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0D2259" w:rsidRDefault="000D2259" w:rsidP="00822B6A">
      <w:pPr>
        <w:widowControl w:val="0"/>
        <w:autoSpaceDE w:val="0"/>
        <w:autoSpaceDN w:val="0"/>
        <w:adjustRightInd w:val="0"/>
        <w:spacing w:line="403" w:lineRule="atLeast"/>
        <w:jc w:val="center"/>
        <w:rPr>
          <w:b/>
          <w:bCs/>
          <w:sz w:val="28"/>
          <w:szCs w:val="28"/>
        </w:rPr>
      </w:pPr>
      <w:r>
        <w:rPr>
          <w:b/>
          <w:bCs/>
          <w:sz w:val="28"/>
          <w:szCs w:val="28"/>
          <w:u w:val="single"/>
        </w:rPr>
        <w:t>CONSULTATION  N° 1</w:t>
      </w:r>
      <w:r w:rsidR="00822B6A">
        <w:rPr>
          <w:b/>
          <w:bCs/>
          <w:sz w:val="28"/>
          <w:szCs w:val="28"/>
          <w:u w:val="single"/>
        </w:rPr>
        <w:t>3</w:t>
      </w:r>
      <w:r>
        <w:rPr>
          <w:b/>
          <w:bCs/>
          <w:sz w:val="28"/>
          <w:szCs w:val="28"/>
          <w:u w:val="single"/>
        </w:rPr>
        <w:t>/2019 RELATIVE A</w:t>
      </w:r>
      <w:r>
        <w:rPr>
          <w:b/>
          <w:bCs/>
          <w:sz w:val="28"/>
          <w:szCs w:val="28"/>
        </w:rPr>
        <w:t xml:space="preserve"> :   </w:t>
      </w:r>
    </w:p>
    <w:p w:rsidR="000D2259" w:rsidRDefault="000D2259" w:rsidP="000D2259">
      <w:pPr>
        <w:widowControl w:val="0"/>
        <w:autoSpaceDE w:val="0"/>
        <w:autoSpaceDN w:val="0"/>
        <w:adjustRightInd w:val="0"/>
        <w:spacing w:line="403" w:lineRule="atLeast"/>
        <w:jc w:val="center"/>
        <w:rPr>
          <w:b/>
          <w:bCs/>
          <w:sz w:val="28"/>
          <w:szCs w:val="28"/>
        </w:rPr>
      </w:pPr>
    </w:p>
    <w:p w:rsidR="00E546E8" w:rsidRPr="00700B14" w:rsidRDefault="00E546E8" w:rsidP="00E546E8">
      <w:pPr>
        <w:widowControl w:val="0"/>
        <w:autoSpaceDE w:val="0"/>
        <w:autoSpaceDN w:val="0"/>
        <w:adjustRightInd w:val="0"/>
        <w:spacing w:line="403" w:lineRule="atLeast"/>
        <w:jc w:val="center"/>
        <w:rPr>
          <w:b/>
          <w:bCs/>
          <w:sz w:val="32"/>
          <w:szCs w:val="32"/>
        </w:rPr>
      </w:pPr>
    </w:p>
    <w:p w:rsidR="00E546E8" w:rsidRDefault="00E546E8" w:rsidP="00E546E8">
      <w:pPr>
        <w:widowControl w:val="0"/>
        <w:autoSpaceDE w:val="0"/>
        <w:autoSpaceDN w:val="0"/>
        <w:adjustRightInd w:val="0"/>
        <w:spacing w:line="403" w:lineRule="atLeast"/>
        <w:jc w:val="center"/>
        <w:rPr>
          <w:b/>
          <w:bCs/>
          <w:sz w:val="28"/>
          <w:szCs w:val="28"/>
        </w:rPr>
      </w:pPr>
      <w:r>
        <w:rPr>
          <w:b/>
          <w:bCs/>
          <w:sz w:val="28"/>
          <w:szCs w:val="28"/>
        </w:rPr>
        <w:t>« Acquisition de fourniture de bureau et papeterie  »</w:t>
      </w:r>
    </w:p>
    <w:p w:rsidR="00E546E8" w:rsidRPr="00910874" w:rsidRDefault="00E546E8" w:rsidP="00E546E8">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Chapitre22/13 article 01</w:t>
      </w:r>
    </w:p>
    <w:p w:rsidR="00E546E8" w:rsidRDefault="00E546E8" w:rsidP="00E546E8">
      <w:pPr>
        <w:widowControl w:val="0"/>
        <w:autoSpaceDE w:val="0"/>
        <w:autoSpaceDN w:val="0"/>
        <w:adjustRightInd w:val="0"/>
        <w:spacing w:line="403" w:lineRule="atLeast"/>
        <w:jc w:val="center"/>
        <w:rPr>
          <w:b/>
          <w:bCs/>
          <w:sz w:val="28"/>
          <w:szCs w:val="28"/>
        </w:rPr>
      </w:pP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B95A0A" w:rsidRPr="00675242">
        <w:rPr>
          <w:b/>
          <w:bCs/>
        </w:rPr>
        <w:t>FACULTE DE</w:t>
      </w:r>
      <w:r w:rsidR="00BB0A1C">
        <w:rPr>
          <w:b/>
          <w:bCs/>
        </w:rPr>
        <w:t xml:space="preserve"> Sciences Exactes </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F2367A"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F2367A"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F2367A"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791B77" w:rsidRDefault="009B79E3" w:rsidP="00E546E8">
      <w:pPr>
        <w:widowControl w:val="0"/>
        <w:autoSpaceDE w:val="0"/>
        <w:autoSpaceDN w:val="0"/>
        <w:adjustRightInd w:val="0"/>
        <w:spacing w:line="403" w:lineRule="atLeast"/>
        <w:rPr>
          <w:rFonts w:eastAsia="Calibri"/>
          <w:lang w:eastAsia="en-US"/>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546E8">
        <w:rPr>
          <w:b/>
          <w:bCs/>
          <w:sz w:val="28"/>
          <w:szCs w:val="28"/>
        </w:rPr>
        <w:t>Acquisition de fourniture de bureau et papeterie  </w:t>
      </w:r>
    </w:p>
    <w:p w:rsidR="009B79E3" w:rsidRPr="009B79E3" w:rsidRDefault="009B79E3" w:rsidP="00791B77">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Pr="009B79E3" w:rsidRDefault="009B79E3" w:rsidP="00017DAB">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F2367A"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lastRenderedPageBreak/>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F2367A" w:rsidP="009B79E3">
      <w:pPr>
        <w:tabs>
          <w:tab w:val="left" w:pos="2268"/>
        </w:tabs>
        <w:spacing w:after="200"/>
        <w:jc w:val="both"/>
        <w:rPr>
          <w:rFonts w:eastAsia="Calibri"/>
          <w:b/>
          <w:lang w:eastAsia="en-US"/>
        </w:rPr>
      </w:pPr>
      <w:r w:rsidRPr="00F2367A">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F2367A" w:rsidP="009B79E3">
      <w:pPr>
        <w:tabs>
          <w:tab w:val="left" w:pos="2268"/>
        </w:tabs>
        <w:spacing w:after="200"/>
        <w:jc w:val="both"/>
        <w:rPr>
          <w:rFonts w:eastAsia="Calibri"/>
          <w:b/>
          <w:lang w:eastAsia="en-US"/>
        </w:rPr>
      </w:pPr>
      <w:r w:rsidRPr="00F2367A">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F2367A"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F2367A"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017DAB">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0B0CF4" w:rsidRPr="009B79E3" w:rsidRDefault="000B0CF4"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017DAB">
        <w:trPr>
          <w:trHeight w:val="1143"/>
        </w:trPr>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017DAB">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de l’université A. MIRA  de Béjaia Route TargaOuzemour 06000 - Béjaia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E546E8">
      <w:pPr>
        <w:widowControl w:val="0"/>
        <w:autoSpaceDE w:val="0"/>
        <w:autoSpaceDN w:val="0"/>
        <w:adjustRightInd w:val="0"/>
        <w:spacing w:line="403" w:lineRule="atLeast"/>
        <w:rPr>
          <w:b/>
          <w:bCs/>
          <w:sz w:val="28"/>
          <w:szCs w:val="28"/>
        </w:rPr>
      </w:pPr>
      <w:r>
        <w:t xml:space="preserve"> </w:t>
      </w:r>
      <w:r w:rsidR="007969A6" w:rsidRPr="00836DB3">
        <w:rPr>
          <w:b/>
          <w:bCs/>
        </w:rPr>
        <w:t>« </w:t>
      </w:r>
      <w:r w:rsidR="00E546E8">
        <w:rPr>
          <w:b/>
          <w:bCs/>
          <w:sz w:val="28"/>
          <w:szCs w:val="28"/>
        </w:rPr>
        <w:t>Acquisition de fourniture de bureau et papeterie  </w:t>
      </w:r>
      <w:r w:rsidR="007969A6">
        <w:rPr>
          <w:b/>
          <w:bCs/>
        </w:rPr>
        <w:t>»</w:t>
      </w:r>
      <w:r w:rsidR="007969A6" w:rsidRPr="00836DB3">
        <w:rPr>
          <w:b/>
          <w:bCs/>
        </w:rPr>
        <w:t xml:space="preserve">. </w:t>
      </w:r>
    </w:p>
    <w:p w:rsidR="00934FD0" w:rsidRPr="00D03E50" w:rsidRDefault="00934FD0" w:rsidP="000D2259">
      <w:pPr>
        <w:widowControl w:val="0"/>
        <w:autoSpaceDE w:val="0"/>
        <w:autoSpaceDN w:val="0"/>
        <w:adjustRightInd w:val="0"/>
        <w:spacing w:line="403" w:lineRule="atLeast"/>
        <w:jc w:val="both"/>
      </w:pPr>
      <w:r>
        <w:t>Il fixe</w:t>
      </w:r>
      <w:r w:rsidRPr="00EB61BF">
        <w:t xml:space="preserve"> les conditions d'acquisition</w:t>
      </w:r>
      <w:r w:rsidR="000D2259" w:rsidRPr="000D2259">
        <w:rPr>
          <w:b/>
          <w:bCs/>
          <w:sz w:val="28"/>
          <w:szCs w:val="28"/>
        </w:rPr>
        <w:t xml:space="preserve"> </w:t>
      </w:r>
      <w:r w:rsidR="000D2259" w:rsidRPr="000D2259">
        <w:t>de fourniture d’enseignement et papeterie</w:t>
      </w:r>
      <w:r w:rsidR="000D2259">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040CBE">
      <w:pPr>
        <w:spacing w:line="360" w:lineRule="atLeast"/>
        <w:jc w:val="both"/>
        <w:outlineLvl w:val="0"/>
        <w:rPr>
          <w:b/>
          <w:bCs/>
        </w:rPr>
      </w:pPr>
      <w:r w:rsidRPr="008279EF">
        <w:t>Le c</w:t>
      </w:r>
      <w:r w:rsidR="00040CBE">
        <w:t>ocontractant s’engage à livrer</w:t>
      </w:r>
      <w:r w:rsidRPr="008279EF">
        <w:t xml:space="preserve"> les </w:t>
      </w:r>
      <w:r w:rsidR="001923AA">
        <w:t>ouvrages</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bookmarkStart w:id="0" w:name="_GoBack"/>
      <w:bookmarkEnd w:id="0"/>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de l’université de Béjaia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822B6A">
      <w:pPr>
        <w:widowControl w:val="0"/>
        <w:autoSpaceDE w:val="0"/>
        <w:autoSpaceDN w:val="0"/>
        <w:adjustRightInd w:val="0"/>
        <w:spacing w:line="403" w:lineRule="atLeast"/>
        <w:jc w:val="both"/>
      </w:pPr>
      <w:r w:rsidRPr="008279EF">
        <w:t xml:space="preserve">Le cocontractant est tenu de prendre toutes les dispositions pour que les </w:t>
      </w:r>
      <w:r w:rsidR="00822B6A">
        <w:t xml:space="preserve">fournitures </w:t>
      </w:r>
      <w:r w:rsidRPr="008279EF">
        <w:t xml:space="preserve">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261FD2" w:rsidRDefault="00261FD2"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il peut être également, </w:t>
      </w:r>
      <w:r w:rsidRPr="008279EF">
        <w:lastRenderedPageBreak/>
        <w:t>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tbl>
      <w:tblPr>
        <w:tblW w:w="11500" w:type="dxa"/>
        <w:tblInd w:w="-497" w:type="dxa"/>
        <w:tblCellMar>
          <w:left w:w="70" w:type="dxa"/>
          <w:right w:w="70" w:type="dxa"/>
        </w:tblCellMar>
        <w:tblLook w:val="04A0"/>
      </w:tblPr>
      <w:tblGrid>
        <w:gridCol w:w="160"/>
        <w:gridCol w:w="340"/>
        <w:gridCol w:w="3998"/>
        <w:gridCol w:w="190"/>
        <w:gridCol w:w="190"/>
        <w:gridCol w:w="160"/>
        <w:gridCol w:w="1087"/>
        <w:gridCol w:w="160"/>
        <w:gridCol w:w="1824"/>
        <w:gridCol w:w="160"/>
        <w:gridCol w:w="3071"/>
        <w:gridCol w:w="160"/>
      </w:tblGrid>
      <w:tr w:rsidR="008A688F" w:rsidRPr="008A688F" w:rsidTr="008A688F">
        <w:trPr>
          <w:gridAfter w:val="1"/>
          <w:wAfter w:w="160" w:type="dxa"/>
          <w:trHeight w:val="315"/>
        </w:trPr>
        <w:tc>
          <w:tcPr>
            <w:tcW w:w="160" w:type="dxa"/>
            <w:tcBorders>
              <w:top w:val="nil"/>
              <w:left w:val="nil"/>
              <w:bottom w:val="nil"/>
              <w:right w:val="nil"/>
            </w:tcBorders>
            <w:shd w:val="clear" w:color="auto" w:fill="auto"/>
            <w:hideMark/>
          </w:tcPr>
          <w:p w:rsidR="008A688F" w:rsidRPr="008A688F" w:rsidRDefault="008A688F" w:rsidP="008A688F">
            <w:pPr>
              <w:rPr>
                <w:rFonts w:ascii="Calibri" w:eastAsia="Times New Roman" w:hAnsi="Calibri"/>
                <w:color w:val="000000"/>
                <w:sz w:val="16"/>
                <w:szCs w:val="16"/>
                <w:lang w:eastAsia="fr-FR"/>
              </w:rPr>
            </w:pPr>
          </w:p>
        </w:tc>
        <w:tc>
          <w:tcPr>
            <w:tcW w:w="340" w:type="dxa"/>
            <w:tcBorders>
              <w:top w:val="nil"/>
              <w:left w:val="nil"/>
              <w:bottom w:val="nil"/>
              <w:right w:val="nil"/>
            </w:tcBorders>
            <w:shd w:val="clear" w:color="auto" w:fill="auto"/>
            <w:hideMark/>
          </w:tcPr>
          <w:p w:rsidR="008A688F" w:rsidRPr="008A688F" w:rsidRDefault="008A688F" w:rsidP="008A688F">
            <w:pPr>
              <w:rPr>
                <w:rFonts w:ascii="Calibri" w:eastAsia="Times New Roman" w:hAnsi="Calibri"/>
                <w:color w:val="000000"/>
                <w:sz w:val="16"/>
                <w:szCs w:val="16"/>
                <w:lang w:eastAsia="fr-FR"/>
              </w:rPr>
            </w:pPr>
          </w:p>
        </w:tc>
        <w:tc>
          <w:tcPr>
            <w:tcW w:w="3998" w:type="dxa"/>
            <w:tcBorders>
              <w:top w:val="nil"/>
              <w:left w:val="nil"/>
              <w:bottom w:val="nil"/>
              <w:right w:val="nil"/>
            </w:tcBorders>
            <w:shd w:val="clear" w:color="auto" w:fill="auto"/>
            <w:hideMark/>
          </w:tcPr>
          <w:p w:rsidR="008A688F" w:rsidRPr="008A688F" w:rsidRDefault="008A688F" w:rsidP="008A688F">
            <w:pPr>
              <w:rPr>
                <w:rFonts w:ascii="Calibri" w:eastAsia="Times New Roman" w:hAnsi="Calibri"/>
                <w:color w:val="000000"/>
                <w:sz w:val="16"/>
                <w:szCs w:val="16"/>
                <w:lang w:eastAsia="fr-FR"/>
              </w:rPr>
            </w:pPr>
          </w:p>
        </w:tc>
        <w:tc>
          <w:tcPr>
            <w:tcW w:w="6842" w:type="dxa"/>
            <w:gridSpan w:val="8"/>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b/>
                <w:bCs/>
                <w:i/>
                <w:iCs/>
                <w:color w:val="000000"/>
                <w:lang w:eastAsia="fr-FR"/>
              </w:rPr>
            </w:pPr>
            <w:r w:rsidRPr="008A688F">
              <w:rPr>
                <w:rFonts w:ascii="Calibri" w:eastAsia="Times New Roman" w:hAnsi="Calibri"/>
                <w:b/>
                <w:bCs/>
                <w:i/>
                <w:iCs/>
                <w:color w:val="000000"/>
                <w:lang w:eastAsia="fr-FR"/>
              </w:rPr>
              <w:t>Bordereau des prix unitaires</w:t>
            </w:r>
          </w:p>
        </w:tc>
      </w:tr>
      <w:tr w:rsidR="008A688F" w:rsidRPr="008A688F" w:rsidTr="008A688F">
        <w:trPr>
          <w:gridAfter w:val="1"/>
          <w:wAfter w:w="160" w:type="dxa"/>
          <w:trHeight w:val="300"/>
        </w:trPr>
        <w:tc>
          <w:tcPr>
            <w:tcW w:w="11340" w:type="dxa"/>
            <w:gridSpan w:val="11"/>
            <w:tcBorders>
              <w:top w:val="nil"/>
              <w:left w:val="nil"/>
              <w:bottom w:val="nil"/>
              <w:right w:val="nil"/>
            </w:tcBorders>
            <w:shd w:val="clear" w:color="auto" w:fill="auto"/>
            <w:hideMark/>
          </w:tcPr>
          <w:p w:rsidR="008A688F" w:rsidRPr="008A688F" w:rsidRDefault="008A688F" w:rsidP="008A688F">
            <w:pPr>
              <w:rPr>
                <w:rFonts w:ascii="Calibri" w:eastAsia="Times New Roman" w:hAnsi="Calibri"/>
                <w:color w:val="000000"/>
                <w:sz w:val="16"/>
                <w:szCs w:val="16"/>
                <w:lang w:eastAsia="fr-FR"/>
              </w:rPr>
            </w:pP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b/>
                <w:bCs/>
                <w:color w:val="000000"/>
                <w:sz w:val="20"/>
                <w:szCs w:val="20"/>
                <w:lang w:eastAsia="fr-FR"/>
              </w:rPr>
            </w:pPr>
            <w:r w:rsidRPr="008A688F">
              <w:rPr>
                <w:rFonts w:eastAsia="Times New Roman"/>
                <w:b/>
                <w:bCs/>
                <w:color w:val="000000"/>
                <w:sz w:val="20"/>
                <w:szCs w:val="20"/>
                <w:lang w:eastAsia="fr-FR"/>
              </w:rPr>
              <w:t>N</w:t>
            </w:r>
          </w:p>
        </w:tc>
        <w:tc>
          <w:tcPr>
            <w:tcW w:w="4378"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Désignation</w:t>
            </w:r>
          </w:p>
        </w:tc>
        <w:tc>
          <w:tcPr>
            <w:tcW w:w="1247" w:type="dxa"/>
            <w:gridSpan w:val="2"/>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Quantité</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Prix unitaire en chiffre</w:t>
            </w:r>
          </w:p>
        </w:tc>
        <w:tc>
          <w:tcPr>
            <w:tcW w:w="3231"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Prix unitaire en lettre</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b/>
                <w:bCs/>
                <w:color w:val="000000"/>
                <w:sz w:val="20"/>
                <w:szCs w:val="20"/>
                <w:lang w:eastAsia="fr-FR"/>
              </w:rPr>
            </w:pPr>
          </w:p>
        </w:tc>
        <w:tc>
          <w:tcPr>
            <w:tcW w:w="4378" w:type="dxa"/>
            <w:gridSpan w:val="3"/>
            <w:vMerge/>
            <w:tcBorders>
              <w:top w:val="single" w:sz="4" w:space="0" w:color="auto"/>
              <w:left w:val="single" w:sz="4" w:space="0" w:color="auto"/>
              <w:bottom w:val="single" w:sz="4" w:space="0" w:color="000000"/>
              <w:right w:val="single" w:sz="4" w:space="0" w:color="000000"/>
            </w:tcBorders>
            <w:vAlign w:val="center"/>
            <w:hideMark/>
          </w:tcPr>
          <w:p w:rsidR="008A688F" w:rsidRPr="008A688F" w:rsidRDefault="008A688F" w:rsidP="008A688F">
            <w:pPr>
              <w:rPr>
                <w:rFonts w:eastAsia="Times New Roman"/>
                <w:color w:val="000000"/>
                <w:sz w:val="20"/>
                <w:szCs w:val="20"/>
                <w:lang w:eastAsia="fr-FR"/>
              </w:rPr>
            </w:pPr>
          </w:p>
        </w:tc>
        <w:tc>
          <w:tcPr>
            <w:tcW w:w="1247" w:type="dxa"/>
            <w:gridSpan w:val="2"/>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c>
          <w:tcPr>
            <w:tcW w:w="3231" w:type="dxa"/>
            <w:gridSpan w:val="2"/>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w:t>
            </w:r>
          </w:p>
        </w:tc>
        <w:tc>
          <w:tcPr>
            <w:tcW w:w="3998" w:type="dxa"/>
            <w:tcBorders>
              <w:top w:val="nil"/>
              <w:left w:val="nil"/>
              <w:bottom w:val="single" w:sz="4" w:space="0" w:color="auto"/>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Stylos à bille bleu</w:t>
            </w:r>
          </w:p>
        </w:tc>
        <w:tc>
          <w:tcPr>
            <w:tcW w:w="190" w:type="dxa"/>
            <w:tcBorders>
              <w:top w:val="nil"/>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w:t>
            </w:r>
          </w:p>
        </w:tc>
        <w:tc>
          <w:tcPr>
            <w:tcW w:w="43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18"/>
                <w:szCs w:val="18"/>
                <w:lang w:eastAsia="fr-FR"/>
              </w:rPr>
            </w:pPr>
            <w:r w:rsidRPr="008A688F">
              <w:rPr>
                <w:rFonts w:ascii="Calibri" w:eastAsia="Times New Roman" w:hAnsi="Calibri"/>
                <w:i/>
                <w:iCs/>
                <w:color w:val="000000"/>
                <w:sz w:val="18"/>
                <w:szCs w:val="18"/>
                <w:lang w:eastAsia="fr-FR"/>
              </w:rPr>
              <w:t>Marqueurs surligneurs en pochettes de différentes couleurs</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3</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Crayons pour papier</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4</w:t>
            </w:r>
          </w:p>
        </w:tc>
        <w:tc>
          <w:tcPr>
            <w:tcW w:w="4188" w:type="dxa"/>
            <w:gridSpan w:val="2"/>
            <w:tcBorders>
              <w:top w:val="single" w:sz="4" w:space="0" w:color="auto"/>
              <w:left w:val="nil"/>
              <w:bottom w:val="single" w:sz="4" w:space="0" w:color="auto"/>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Boites d’archives</w:t>
            </w:r>
          </w:p>
        </w:tc>
        <w:tc>
          <w:tcPr>
            <w:tcW w:w="190" w:type="dxa"/>
            <w:tcBorders>
              <w:top w:val="nil"/>
              <w:left w:val="nil"/>
              <w:bottom w:val="single" w:sz="4" w:space="0" w:color="auto"/>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5</w:t>
            </w:r>
          </w:p>
        </w:tc>
        <w:tc>
          <w:tcPr>
            <w:tcW w:w="437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Hotte-agrafe</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6</w:t>
            </w:r>
          </w:p>
        </w:tc>
        <w:tc>
          <w:tcPr>
            <w:tcW w:w="4188" w:type="dxa"/>
            <w:gridSpan w:val="2"/>
            <w:tcBorders>
              <w:top w:val="single" w:sz="4" w:space="0" w:color="auto"/>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Paire de ciseaux</w:t>
            </w:r>
          </w:p>
        </w:tc>
        <w:tc>
          <w:tcPr>
            <w:tcW w:w="190" w:type="dxa"/>
            <w:tcBorders>
              <w:top w:val="nil"/>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7</w:t>
            </w:r>
          </w:p>
        </w:tc>
        <w:tc>
          <w:tcPr>
            <w:tcW w:w="4188" w:type="dxa"/>
            <w:gridSpan w:val="2"/>
            <w:tcBorders>
              <w:top w:val="single" w:sz="4" w:space="0" w:color="auto"/>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Dateurs manuels (français)</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8</w:t>
            </w:r>
          </w:p>
        </w:tc>
        <w:tc>
          <w:tcPr>
            <w:tcW w:w="3998"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Correcteur blanc (stylo effaceur)</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9</w:t>
            </w:r>
          </w:p>
        </w:tc>
        <w:tc>
          <w:tcPr>
            <w:tcW w:w="3998" w:type="dxa"/>
            <w:tcBorders>
              <w:top w:val="nil"/>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Classeur Chrono</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10</w:t>
            </w:r>
          </w:p>
        </w:tc>
        <w:tc>
          <w:tcPr>
            <w:tcW w:w="3998"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Boite de Trombones GM (Géantes)</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11</w:t>
            </w:r>
          </w:p>
        </w:tc>
        <w:tc>
          <w:tcPr>
            <w:tcW w:w="3998" w:type="dxa"/>
            <w:tcBorders>
              <w:top w:val="nil"/>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Gomme blanche premier choix</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12</w:t>
            </w:r>
          </w:p>
        </w:tc>
        <w:tc>
          <w:tcPr>
            <w:tcW w:w="4188" w:type="dxa"/>
            <w:gridSpan w:val="2"/>
            <w:tcBorders>
              <w:top w:val="single" w:sz="4" w:space="0" w:color="auto"/>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bloc note (G,M)</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13</w:t>
            </w:r>
          </w:p>
        </w:tc>
        <w:tc>
          <w:tcPr>
            <w:tcW w:w="4378"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Enveloppe format pochette (dimension feuille A4)</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14</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Taille crayon</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15</w:t>
            </w:r>
          </w:p>
        </w:tc>
        <w:tc>
          <w:tcPr>
            <w:tcW w:w="3998" w:type="dxa"/>
            <w:tcBorders>
              <w:top w:val="nil"/>
              <w:left w:val="nil"/>
              <w:bottom w:val="nil"/>
              <w:right w:val="nil"/>
            </w:tcBorders>
            <w:shd w:val="clear" w:color="000000" w:fill="FFFFFF"/>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Rouleau de papier pour calculatrice électronique</w:t>
            </w:r>
          </w:p>
        </w:tc>
        <w:tc>
          <w:tcPr>
            <w:tcW w:w="190" w:type="dxa"/>
            <w:tcBorders>
              <w:top w:val="nil"/>
              <w:left w:val="nil"/>
              <w:bottom w:val="nil"/>
              <w:right w:val="nil"/>
            </w:tcBorders>
            <w:shd w:val="clear" w:color="000000" w:fill="FFFFFF"/>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000000" w:fill="FFFFFF"/>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16</w:t>
            </w:r>
          </w:p>
        </w:tc>
        <w:tc>
          <w:tcPr>
            <w:tcW w:w="4378"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Film Transparent neutre  (Boite de 100)</w:t>
            </w:r>
          </w:p>
        </w:tc>
        <w:tc>
          <w:tcPr>
            <w:tcW w:w="1247" w:type="dxa"/>
            <w:gridSpan w:val="2"/>
            <w:tcBorders>
              <w:top w:val="nil"/>
              <w:left w:val="nil"/>
              <w:bottom w:val="nil"/>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17</w:t>
            </w:r>
          </w:p>
        </w:tc>
        <w:tc>
          <w:tcPr>
            <w:tcW w:w="4188" w:type="dxa"/>
            <w:gridSpan w:val="2"/>
            <w:tcBorders>
              <w:top w:val="single" w:sz="4" w:space="0" w:color="auto"/>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Registre 3 mains</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single" w:sz="4" w:space="0" w:color="auto"/>
              <w:left w:val="nil"/>
              <w:bottom w:val="nil"/>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single" w:sz="4" w:space="0" w:color="auto"/>
              <w:left w:val="nil"/>
              <w:bottom w:val="nil"/>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18</w:t>
            </w:r>
          </w:p>
        </w:tc>
        <w:tc>
          <w:tcPr>
            <w:tcW w:w="4378"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Baguettes a relier boite de 100 pièces</w:t>
            </w:r>
          </w:p>
        </w:tc>
        <w:tc>
          <w:tcPr>
            <w:tcW w:w="1247" w:type="dxa"/>
            <w:gridSpan w:val="2"/>
            <w:tcBorders>
              <w:top w:val="single" w:sz="4" w:space="0" w:color="auto"/>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19</w:t>
            </w:r>
          </w:p>
        </w:tc>
        <w:tc>
          <w:tcPr>
            <w:tcW w:w="3998"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Sous Chemise </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20</w:t>
            </w:r>
          </w:p>
        </w:tc>
        <w:tc>
          <w:tcPr>
            <w:tcW w:w="3998" w:type="dxa"/>
            <w:tcBorders>
              <w:top w:val="nil"/>
              <w:left w:val="nil"/>
              <w:bottom w:val="nil"/>
              <w:right w:val="nil"/>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Chemise cartonnée</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9D3C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984" w:type="dxa"/>
            <w:gridSpan w:val="2"/>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21</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Elastique de taille standard boite de 100</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22</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Agrafeuse 24/6 métallique premier choix</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23</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scotch adhésif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24</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Porte document a étage en plastique pour bureau</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25</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Petite Etiquette autocollante (boite)</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26</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Parapheurs </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27</w:t>
            </w:r>
          </w:p>
        </w:tc>
        <w:tc>
          <w:tcPr>
            <w:tcW w:w="437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Corbeille en plastique (poubelle)</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B2416D">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28</w:t>
            </w:r>
          </w:p>
        </w:tc>
        <w:tc>
          <w:tcPr>
            <w:tcW w:w="437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9D3C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Dévidoirs pour scotch adhésif</w:t>
            </w:r>
          </w:p>
        </w:tc>
        <w:tc>
          <w:tcPr>
            <w:tcW w:w="1247" w:type="dxa"/>
            <w:gridSpan w:val="2"/>
            <w:tcBorders>
              <w:top w:val="nil"/>
              <w:left w:val="nil"/>
              <w:bottom w:val="single" w:sz="4" w:space="0" w:color="auto"/>
              <w:right w:val="single" w:sz="4" w:space="0" w:color="auto"/>
            </w:tcBorders>
            <w:shd w:val="clear" w:color="000000" w:fill="FFFFFF"/>
            <w:noWrap/>
            <w:hideMark/>
          </w:tcPr>
          <w:p w:rsidR="008A688F" w:rsidRPr="008A688F" w:rsidRDefault="008A688F" w:rsidP="008A688F">
            <w:pPr>
              <w:jc w:val="center"/>
              <w:rPr>
                <w:rFonts w:eastAsia="Times New Roman"/>
                <w:i/>
                <w:iCs/>
                <w:sz w:val="20"/>
                <w:szCs w:val="20"/>
                <w:lang w:eastAsia="fr-FR"/>
              </w:rPr>
            </w:pPr>
            <w:r>
              <w:rPr>
                <w:rFonts w:eastAsia="Times New Roman"/>
                <w:i/>
                <w:iCs/>
                <w:sz w:val="20"/>
                <w:szCs w:val="20"/>
                <w:lang w:eastAsia="fr-FR"/>
              </w:rPr>
              <w:t>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i/>
                <w:iCs/>
                <w:sz w:val="20"/>
                <w:szCs w:val="20"/>
                <w:lang w:eastAsia="fr-FR"/>
              </w:rPr>
            </w:pPr>
          </w:p>
        </w:tc>
        <w:tc>
          <w:tcPr>
            <w:tcW w:w="3231" w:type="dxa"/>
            <w:gridSpan w:val="2"/>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8A688F" w:rsidRPr="008A688F" w:rsidTr="008A688F">
        <w:trPr>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231"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231"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gridAfter w:val="1"/>
          <w:wAfter w:w="160" w:type="dxa"/>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6462" w:type="dxa"/>
            <w:gridSpan w:val="6"/>
            <w:tcBorders>
              <w:top w:val="nil"/>
              <w:left w:val="nil"/>
              <w:bottom w:val="nil"/>
              <w:right w:val="nil"/>
            </w:tcBorders>
            <w:shd w:val="clear" w:color="auto" w:fill="auto"/>
            <w:noWrap/>
            <w:vAlign w:val="bottom"/>
            <w:hideMark/>
          </w:tcPr>
          <w:p w:rsidR="008A688F" w:rsidRPr="00CE75A7" w:rsidRDefault="008A688F" w:rsidP="008A688F">
            <w:r w:rsidRPr="00CE75A7">
              <w:t>Fait à ……………………le :……………….</w:t>
            </w:r>
          </w:p>
          <w:p w:rsidR="008A688F" w:rsidRPr="00592CC7" w:rsidRDefault="008A688F" w:rsidP="008A688F">
            <w:pPr>
              <w:ind w:left="680"/>
              <w:jc w:val="right"/>
              <w:rPr>
                <w:b/>
                <w:bCs/>
              </w:rPr>
            </w:pPr>
          </w:p>
          <w:p w:rsidR="008A688F" w:rsidRPr="00592CC7" w:rsidRDefault="008A688F" w:rsidP="008A688F">
            <w:pPr>
              <w:rPr>
                <w:b/>
                <w:bCs/>
              </w:rPr>
            </w:pPr>
            <w:r w:rsidRPr="00592CC7">
              <w:rPr>
                <w:b/>
                <w:bCs/>
              </w:rPr>
              <w:t>LE SOUMISSIONNAIRE</w:t>
            </w:r>
          </w:p>
          <w:p w:rsidR="008A688F" w:rsidRPr="008A688F" w:rsidRDefault="008A688F" w:rsidP="008A688F">
            <w:pPr>
              <w:rPr>
                <w:rFonts w:eastAsia="Times New Roman"/>
                <w:b/>
                <w:bCs/>
                <w:i/>
                <w:iCs/>
                <w:color w:val="000000"/>
                <w:sz w:val="22"/>
                <w:szCs w:val="22"/>
                <w:lang w:eastAsia="fr-FR"/>
              </w:rPr>
            </w:pPr>
          </w:p>
        </w:tc>
      </w:tr>
      <w:tr w:rsidR="008A688F" w:rsidRPr="008A688F" w:rsidTr="008A688F">
        <w:trPr>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231"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231"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gridAfter w:val="1"/>
          <w:wAfter w:w="160" w:type="dxa"/>
          <w:trHeight w:val="315"/>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6462" w:type="dxa"/>
            <w:gridSpan w:val="6"/>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lang w:eastAsia="fr-FR"/>
              </w:rPr>
            </w:pPr>
          </w:p>
        </w:tc>
      </w:tr>
      <w:tr w:rsidR="008A688F" w:rsidRPr="008A688F" w:rsidTr="008A688F">
        <w:trPr>
          <w:trHeight w:val="300"/>
        </w:trPr>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4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3231" w:type="dxa"/>
            <w:gridSpan w:val="2"/>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bl>
    <w:p w:rsidR="008A688F" w:rsidRDefault="008A688F"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tbl>
      <w:tblPr>
        <w:tblW w:w="10442" w:type="dxa"/>
        <w:tblInd w:w="55" w:type="dxa"/>
        <w:tblCellMar>
          <w:left w:w="70" w:type="dxa"/>
          <w:right w:w="70" w:type="dxa"/>
        </w:tblCellMar>
        <w:tblLook w:val="04A0"/>
      </w:tblPr>
      <w:tblGrid>
        <w:gridCol w:w="410"/>
        <w:gridCol w:w="1171"/>
        <w:gridCol w:w="1171"/>
        <w:gridCol w:w="771"/>
        <w:gridCol w:w="1118"/>
        <w:gridCol w:w="477"/>
        <w:gridCol w:w="446"/>
        <w:gridCol w:w="1409"/>
        <w:gridCol w:w="3247"/>
        <w:gridCol w:w="222"/>
      </w:tblGrid>
      <w:tr w:rsidR="008A688F" w:rsidRPr="005E746F" w:rsidTr="008A688F">
        <w:trPr>
          <w:gridBefore w:val="9"/>
          <w:wBefore w:w="10220" w:type="dxa"/>
          <w:trHeight w:val="315"/>
        </w:trPr>
        <w:tc>
          <w:tcPr>
            <w:tcW w:w="222" w:type="dxa"/>
            <w:tcBorders>
              <w:top w:val="nil"/>
              <w:left w:val="nil"/>
              <w:bottom w:val="nil"/>
              <w:right w:val="nil"/>
            </w:tcBorders>
            <w:shd w:val="clear" w:color="auto" w:fill="auto"/>
            <w:noWrap/>
            <w:vAlign w:val="bottom"/>
            <w:hideMark/>
          </w:tcPr>
          <w:p w:rsidR="008A688F" w:rsidRPr="005E746F" w:rsidRDefault="008A688F" w:rsidP="005E746F">
            <w:pPr>
              <w:rPr>
                <w:rFonts w:ascii="Calibri" w:eastAsia="Times New Roman" w:hAnsi="Calibri"/>
                <w:b/>
                <w:bCs/>
                <w:i/>
                <w:iCs/>
                <w:color w:val="000000"/>
                <w:sz w:val="22"/>
                <w:szCs w:val="22"/>
                <w:lang w:eastAsia="fr-FR"/>
              </w:rPr>
            </w:pPr>
          </w:p>
        </w:tc>
      </w:tr>
      <w:tr w:rsidR="005E746F" w:rsidRPr="005E746F" w:rsidTr="00017DAB">
        <w:trPr>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42" w:type="dxa"/>
            <w:gridSpan w:val="2"/>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446" w:type="dxa"/>
            <w:tcBorders>
              <w:top w:val="nil"/>
              <w:left w:val="nil"/>
              <w:bottom w:val="nil"/>
              <w:right w:val="nil"/>
            </w:tcBorders>
            <w:shd w:val="clear" w:color="auto" w:fill="auto"/>
            <w:noWrap/>
            <w:vAlign w:val="bottom"/>
            <w:hideMark/>
          </w:tcPr>
          <w:p w:rsidR="005E746F" w:rsidRPr="005E746F" w:rsidRDefault="005E746F" w:rsidP="005E746F">
            <w:pPr>
              <w:jc w:val="center"/>
              <w:rPr>
                <w:rFonts w:eastAsia="Times New Roman"/>
                <w:b/>
                <w:bCs/>
                <w:i/>
                <w:iCs/>
                <w:color w:val="000000"/>
                <w:lang w:eastAsia="fr-FR"/>
              </w:rPr>
            </w:pPr>
          </w:p>
        </w:tc>
        <w:tc>
          <w:tcPr>
            <w:tcW w:w="4656" w:type="dxa"/>
            <w:gridSpan w:val="2"/>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sz w:val="22"/>
                <w:szCs w:val="22"/>
                <w:lang w:eastAsia="fr-FR"/>
              </w:rPr>
            </w:pPr>
          </w:p>
        </w:tc>
      </w:tr>
      <w:tr w:rsidR="005E746F" w:rsidRPr="005E746F" w:rsidTr="000D2259">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7468" w:type="dxa"/>
            <w:gridSpan w:val="6"/>
            <w:tcBorders>
              <w:top w:val="nil"/>
              <w:left w:val="nil"/>
              <w:bottom w:val="nil"/>
              <w:right w:val="nil"/>
            </w:tcBorders>
            <w:shd w:val="clear" w:color="auto" w:fill="auto"/>
            <w:noWrap/>
            <w:vAlign w:val="bottom"/>
            <w:hideMark/>
          </w:tcPr>
          <w:p w:rsidR="005E746F" w:rsidRPr="005E746F" w:rsidRDefault="005E746F" w:rsidP="008A688F">
            <w:pPr>
              <w:rPr>
                <w:rFonts w:eastAsia="Times New Roman"/>
                <w:b/>
                <w:bCs/>
                <w:i/>
                <w:iCs/>
                <w:color w:val="000000"/>
                <w:lang w:eastAsia="fr-FR"/>
              </w:rPr>
            </w:pPr>
          </w:p>
        </w:tc>
      </w:tr>
      <w:tr w:rsidR="005E746F" w:rsidRPr="005E746F" w:rsidTr="000D2259">
        <w:trPr>
          <w:gridAfter w:val="1"/>
          <w:wAfter w:w="222" w:type="dxa"/>
          <w:trHeight w:val="300"/>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7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18"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2332" w:type="dxa"/>
            <w:gridSpan w:val="3"/>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3247"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r>
    </w:tbl>
    <w:p w:rsidR="004607BC" w:rsidRDefault="004607BC" w:rsidP="00446933">
      <w:pPr>
        <w:widowControl w:val="0"/>
        <w:autoSpaceDE w:val="0"/>
        <w:autoSpaceDN w:val="0"/>
        <w:adjustRightInd w:val="0"/>
        <w:spacing w:line="403" w:lineRule="atLeast"/>
        <w:jc w:val="both"/>
        <w:rPr>
          <w:sz w:val="56"/>
          <w:szCs w:val="56"/>
        </w:rPr>
      </w:pPr>
    </w:p>
    <w:tbl>
      <w:tblPr>
        <w:tblW w:w="20224" w:type="dxa"/>
        <w:tblInd w:w="55" w:type="dxa"/>
        <w:tblCellMar>
          <w:left w:w="70" w:type="dxa"/>
          <w:right w:w="70" w:type="dxa"/>
        </w:tblCellMar>
        <w:tblLook w:val="04A0"/>
      </w:tblPr>
      <w:tblGrid>
        <w:gridCol w:w="160"/>
        <w:gridCol w:w="686"/>
        <w:gridCol w:w="4805"/>
        <w:gridCol w:w="1200"/>
        <w:gridCol w:w="2569"/>
        <w:gridCol w:w="1180"/>
        <w:gridCol w:w="1224"/>
        <w:gridCol w:w="1200"/>
        <w:gridCol w:w="1200"/>
        <w:gridCol w:w="1200"/>
        <w:gridCol w:w="1200"/>
        <w:gridCol w:w="1200"/>
        <w:gridCol w:w="1200"/>
        <w:gridCol w:w="1200"/>
      </w:tblGrid>
      <w:tr w:rsidR="008338BA" w:rsidRPr="008338BA" w:rsidTr="009102A0">
        <w:trPr>
          <w:trHeight w:val="315"/>
        </w:trPr>
        <w:tc>
          <w:tcPr>
            <w:tcW w:w="16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lang w:eastAsia="fr-FR"/>
              </w:rPr>
            </w:pPr>
          </w:p>
        </w:tc>
        <w:tc>
          <w:tcPr>
            <w:tcW w:w="686"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4805" w:type="dxa"/>
            <w:tcBorders>
              <w:top w:val="nil"/>
              <w:left w:val="nil"/>
              <w:bottom w:val="nil"/>
              <w:right w:val="nil"/>
            </w:tcBorders>
            <w:shd w:val="clear" w:color="auto" w:fill="auto"/>
            <w:noWrap/>
            <w:vAlign w:val="bottom"/>
            <w:hideMark/>
          </w:tcPr>
          <w:p w:rsidR="008338BA" w:rsidRDefault="008338BA"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Pr="008338BA" w:rsidRDefault="009102A0" w:rsidP="008338BA">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2569"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1180" w:type="dxa"/>
            <w:tcBorders>
              <w:top w:val="nil"/>
              <w:left w:val="nil"/>
              <w:bottom w:val="nil"/>
              <w:right w:val="nil"/>
            </w:tcBorders>
            <w:shd w:val="clear" w:color="auto" w:fill="auto"/>
            <w:noWrap/>
            <w:vAlign w:val="bottom"/>
            <w:hideMark/>
          </w:tcPr>
          <w:p w:rsidR="008338BA" w:rsidRPr="008338BA" w:rsidRDefault="008338BA" w:rsidP="008338BA">
            <w:pPr>
              <w:jc w:val="center"/>
              <w:rPr>
                <w:rFonts w:eastAsia="Times New Roman"/>
                <w:b/>
                <w:bCs/>
                <w:i/>
                <w:iCs/>
                <w:color w:val="000000"/>
                <w:lang w:eastAsia="fr-FR"/>
              </w:rPr>
            </w:pPr>
          </w:p>
        </w:tc>
        <w:tc>
          <w:tcPr>
            <w:tcW w:w="1224"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r>
    </w:tbl>
    <w:p w:rsidR="004F221B" w:rsidRDefault="004F221B" w:rsidP="008A688F">
      <w:pP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9102A0" w:rsidRDefault="009102A0" w:rsidP="009102A0">
      <w:pPr>
        <w:jc w:val="cente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Estimatif</w:t>
      </w:r>
    </w:p>
    <w:p w:rsidR="00017DAB" w:rsidRDefault="00017DAB"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tbl>
      <w:tblPr>
        <w:tblW w:w="10373" w:type="dxa"/>
        <w:tblInd w:w="55" w:type="dxa"/>
        <w:tblCellMar>
          <w:left w:w="70" w:type="dxa"/>
          <w:right w:w="70" w:type="dxa"/>
        </w:tblCellMar>
        <w:tblLook w:val="04A0"/>
      </w:tblPr>
      <w:tblGrid>
        <w:gridCol w:w="520"/>
        <w:gridCol w:w="5103"/>
        <w:gridCol w:w="190"/>
        <w:gridCol w:w="190"/>
        <w:gridCol w:w="930"/>
        <w:gridCol w:w="1325"/>
        <w:gridCol w:w="1822"/>
        <w:gridCol w:w="293"/>
      </w:tblGrid>
      <w:tr w:rsidR="008A688F" w:rsidRPr="008A688F" w:rsidTr="008A688F">
        <w:trPr>
          <w:trHeight w:val="300"/>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9560" w:type="dxa"/>
            <w:gridSpan w:val="6"/>
            <w:tcBorders>
              <w:top w:val="nil"/>
              <w:left w:val="nil"/>
              <w:bottom w:val="nil"/>
              <w:right w:val="nil"/>
            </w:tcBorders>
            <w:shd w:val="clear" w:color="auto" w:fill="auto"/>
            <w:noWrap/>
            <w:vAlign w:val="bottom"/>
            <w:hideMark/>
          </w:tcPr>
          <w:p w:rsidR="008A688F" w:rsidRPr="008A688F" w:rsidRDefault="008A688F" w:rsidP="008A688F">
            <w:pPr>
              <w:jc w:val="center"/>
              <w:rPr>
                <w:rFonts w:ascii="Calibri" w:eastAsia="Times New Roman" w:hAnsi="Calibri"/>
                <w:b/>
                <w:bCs/>
                <w:i/>
                <w:iCs/>
                <w:color w:val="000000"/>
                <w:sz w:val="22"/>
                <w:szCs w:val="22"/>
                <w:lang w:eastAsia="fr-FR"/>
              </w:rPr>
            </w:pPr>
            <w:r w:rsidRPr="008A688F">
              <w:rPr>
                <w:rFonts w:ascii="Calibri" w:eastAsia="Times New Roman" w:hAnsi="Calibri"/>
                <w:b/>
                <w:bCs/>
                <w:i/>
                <w:iCs/>
                <w:color w:val="000000"/>
                <w:sz w:val="22"/>
                <w:szCs w:val="22"/>
                <w:lang w:eastAsia="fr-FR"/>
              </w:rPr>
              <w:t>Devis Quantitatif et Estimatif</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930"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325"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1822"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b/>
                <w:bCs/>
                <w:color w:val="000000"/>
                <w:sz w:val="20"/>
                <w:szCs w:val="20"/>
                <w:lang w:eastAsia="fr-FR"/>
              </w:rPr>
            </w:pPr>
            <w:r w:rsidRPr="008A688F">
              <w:rPr>
                <w:rFonts w:eastAsia="Times New Roman"/>
                <w:b/>
                <w:bCs/>
                <w:color w:val="000000"/>
                <w:sz w:val="20"/>
                <w:szCs w:val="20"/>
                <w:lang w:eastAsia="fr-FR"/>
              </w:rPr>
              <w:t>N</w:t>
            </w:r>
          </w:p>
        </w:tc>
        <w:tc>
          <w:tcPr>
            <w:tcW w:w="5483"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Désignation</w:t>
            </w:r>
          </w:p>
        </w:tc>
        <w:tc>
          <w:tcPr>
            <w:tcW w:w="93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Quantité</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 xml:space="preserve">Prix unitaire </w:t>
            </w:r>
          </w:p>
        </w:tc>
        <w:tc>
          <w:tcPr>
            <w:tcW w:w="1822"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Montant</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b/>
                <w:bCs/>
                <w:color w:val="000000"/>
                <w:sz w:val="20"/>
                <w:szCs w:val="20"/>
                <w:lang w:eastAsia="fr-FR"/>
              </w:rPr>
            </w:pPr>
          </w:p>
        </w:tc>
        <w:tc>
          <w:tcPr>
            <w:tcW w:w="5483" w:type="dxa"/>
            <w:gridSpan w:val="3"/>
            <w:vMerge/>
            <w:tcBorders>
              <w:top w:val="single" w:sz="4" w:space="0" w:color="auto"/>
              <w:left w:val="single" w:sz="4" w:space="0" w:color="auto"/>
              <w:bottom w:val="single" w:sz="4" w:space="0" w:color="000000"/>
              <w:right w:val="single" w:sz="4" w:space="0" w:color="000000"/>
            </w:tcBorders>
            <w:vAlign w:val="center"/>
            <w:hideMark/>
          </w:tcPr>
          <w:p w:rsidR="008A688F" w:rsidRPr="008A688F" w:rsidRDefault="008A688F" w:rsidP="008A688F">
            <w:pPr>
              <w:rPr>
                <w:rFonts w:eastAsia="Times New Roman"/>
                <w:color w:val="000000"/>
                <w:sz w:val="20"/>
                <w:szCs w:val="20"/>
                <w:lang w:eastAsia="fr-FR"/>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8A688F" w:rsidRPr="008A688F" w:rsidRDefault="008A688F" w:rsidP="008A688F">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w:t>
            </w:r>
          </w:p>
        </w:tc>
        <w:tc>
          <w:tcPr>
            <w:tcW w:w="5103" w:type="dxa"/>
            <w:tcBorders>
              <w:top w:val="nil"/>
              <w:left w:val="nil"/>
              <w:bottom w:val="single" w:sz="4" w:space="0" w:color="auto"/>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Stylos à bille bleu</w:t>
            </w: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500</w:t>
            </w:r>
          </w:p>
        </w:tc>
        <w:tc>
          <w:tcPr>
            <w:tcW w:w="1325" w:type="dxa"/>
            <w:tcBorders>
              <w:top w:val="nil"/>
              <w:left w:val="nil"/>
              <w:bottom w:val="single" w:sz="4" w:space="0" w:color="auto"/>
              <w:right w:val="nil"/>
            </w:tcBorders>
            <w:shd w:val="clear" w:color="auto" w:fill="auto"/>
            <w:noWrap/>
            <w:vAlign w:val="bottom"/>
            <w:hideMark/>
          </w:tcPr>
          <w:p w:rsidR="008A688F" w:rsidRPr="008A688F" w:rsidRDefault="008A688F" w:rsidP="008A688F">
            <w:pPr>
              <w:jc w:val="cente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18"/>
                <w:szCs w:val="18"/>
                <w:lang w:eastAsia="fr-FR"/>
              </w:rPr>
            </w:pPr>
            <w:r w:rsidRPr="008A688F">
              <w:rPr>
                <w:rFonts w:ascii="Calibri" w:eastAsia="Times New Roman" w:hAnsi="Calibri"/>
                <w:i/>
                <w:iCs/>
                <w:color w:val="000000"/>
                <w:sz w:val="18"/>
                <w:szCs w:val="18"/>
                <w:lang w:eastAsia="fr-FR"/>
              </w:rPr>
              <w:t>Marqueurs surligneurs en pochettes de différentes couleurs</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3</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Crayons pour papier</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4</w:t>
            </w:r>
          </w:p>
        </w:tc>
        <w:tc>
          <w:tcPr>
            <w:tcW w:w="5293" w:type="dxa"/>
            <w:gridSpan w:val="2"/>
            <w:tcBorders>
              <w:top w:val="single" w:sz="4" w:space="0" w:color="auto"/>
              <w:left w:val="nil"/>
              <w:bottom w:val="single" w:sz="4" w:space="0" w:color="auto"/>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Boites d’archives</w:t>
            </w:r>
          </w:p>
        </w:tc>
        <w:tc>
          <w:tcPr>
            <w:tcW w:w="190" w:type="dxa"/>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w:t>
            </w:r>
          </w:p>
        </w:tc>
        <w:tc>
          <w:tcPr>
            <w:tcW w:w="1325" w:type="dxa"/>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5</w:t>
            </w:r>
          </w:p>
        </w:tc>
        <w:tc>
          <w:tcPr>
            <w:tcW w:w="548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Hotte-agrafe</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6</w:t>
            </w:r>
          </w:p>
        </w:tc>
        <w:tc>
          <w:tcPr>
            <w:tcW w:w="5293" w:type="dxa"/>
            <w:gridSpan w:val="2"/>
            <w:tcBorders>
              <w:top w:val="single" w:sz="4" w:space="0" w:color="auto"/>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Paire de ciseaux</w:t>
            </w:r>
          </w:p>
        </w:tc>
        <w:tc>
          <w:tcPr>
            <w:tcW w:w="190" w:type="dxa"/>
            <w:tcBorders>
              <w:top w:val="nil"/>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7</w:t>
            </w:r>
          </w:p>
        </w:tc>
        <w:tc>
          <w:tcPr>
            <w:tcW w:w="5293" w:type="dxa"/>
            <w:gridSpan w:val="2"/>
            <w:tcBorders>
              <w:top w:val="single" w:sz="4" w:space="0" w:color="auto"/>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Dateurs manuels (français)</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8</w:t>
            </w:r>
          </w:p>
        </w:tc>
        <w:tc>
          <w:tcPr>
            <w:tcW w:w="5103"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Correcteur blanc (stylo effaceur)</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9</w:t>
            </w: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Classeur Chrono</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20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10</w:t>
            </w:r>
          </w:p>
        </w:tc>
        <w:tc>
          <w:tcPr>
            <w:tcW w:w="5103"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Boite de Trombones GM (Géantes)</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11</w:t>
            </w: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Gomme blanche premier choix</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20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12</w:t>
            </w:r>
          </w:p>
        </w:tc>
        <w:tc>
          <w:tcPr>
            <w:tcW w:w="5293" w:type="dxa"/>
            <w:gridSpan w:val="2"/>
            <w:tcBorders>
              <w:top w:val="single" w:sz="4" w:space="0" w:color="auto"/>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bloc note (G,M)</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40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13</w:t>
            </w:r>
          </w:p>
        </w:tc>
        <w:tc>
          <w:tcPr>
            <w:tcW w:w="5483"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Enveloppe format pochette (dimension feuille A4)</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14</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Taille crayon</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15</w:t>
            </w:r>
          </w:p>
        </w:tc>
        <w:tc>
          <w:tcPr>
            <w:tcW w:w="5103" w:type="dxa"/>
            <w:tcBorders>
              <w:top w:val="nil"/>
              <w:left w:val="nil"/>
              <w:bottom w:val="nil"/>
              <w:right w:val="nil"/>
            </w:tcBorders>
            <w:shd w:val="clear" w:color="000000" w:fill="FFFFFF"/>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Rouleau de papier pour calculatrice électronique</w:t>
            </w:r>
          </w:p>
        </w:tc>
        <w:tc>
          <w:tcPr>
            <w:tcW w:w="190" w:type="dxa"/>
            <w:tcBorders>
              <w:top w:val="nil"/>
              <w:left w:val="nil"/>
              <w:bottom w:val="nil"/>
              <w:right w:val="nil"/>
            </w:tcBorders>
            <w:shd w:val="clear" w:color="000000" w:fill="FFFFFF"/>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000000" w:fill="FFFFFF"/>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20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16</w:t>
            </w:r>
          </w:p>
        </w:tc>
        <w:tc>
          <w:tcPr>
            <w:tcW w:w="5483"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Film Transparent neutre  (Boite de 100)</w:t>
            </w:r>
          </w:p>
        </w:tc>
        <w:tc>
          <w:tcPr>
            <w:tcW w:w="930" w:type="dxa"/>
            <w:tcBorders>
              <w:top w:val="nil"/>
              <w:left w:val="nil"/>
              <w:bottom w:val="nil"/>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w:t>
            </w:r>
          </w:p>
        </w:tc>
        <w:tc>
          <w:tcPr>
            <w:tcW w:w="1325" w:type="dxa"/>
            <w:tcBorders>
              <w:top w:val="nil"/>
              <w:left w:val="nil"/>
              <w:bottom w:val="nil"/>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17</w:t>
            </w:r>
          </w:p>
        </w:tc>
        <w:tc>
          <w:tcPr>
            <w:tcW w:w="5293" w:type="dxa"/>
            <w:gridSpan w:val="2"/>
            <w:tcBorders>
              <w:top w:val="single" w:sz="4" w:space="0" w:color="auto"/>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Registre 3 mains</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single" w:sz="4" w:space="0" w:color="auto"/>
              <w:left w:val="nil"/>
              <w:bottom w:val="nil"/>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w:t>
            </w:r>
          </w:p>
        </w:tc>
        <w:tc>
          <w:tcPr>
            <w:tcW w:w="1325" w:type="dxa"/>
            <w:tcBorders>
              <w:top w:val="single" w:sz="4" w:space="0" w:color="auto"/>
              <w:left w:val="nil"/>
              <w:bottom w:val="nil"/>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18</w:t>
            </w:r>
          </w:p>
        </w:tc>
        <w:tc>
          <w:tcPr>
            <w:tcW w:w="5483" w:type="dxa"/>
            <w:gridSpan w:val="3"/>
            <w:tcBorders>
              <w:top w:val="single" w:sz="4" w:space="0" w:color="auto"/>
              <w:left w:val="nil"/>
              <w:bottom w:val="nil"/>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Baguettes a relier boite de 100 pièces</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w:t>
            </w:r>
          </w:p>
        </w:tc>
        <w:tc>
          <w:tcPr>
            <w:tcW w:w="1325" w:type="dxa"/>
            <w:tcBorders>
              <w:top w:val="single" w:sz="4" w:space="0" w:color="auto"/>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19</w:t>
            </w:r>
          </w:p>
        </w:tc>
        <w:tc>
          <w:tcPr>
            <w:tcW w:w="5103" w:type="dxa"/>
            <w:tcBorders>
              <w:top w:val="single" w:sz="4" w:space="0" w:color="auto"/>
              <w:left w:val="nil"/>
              <w:bottom w:val="single" w:sz="4" w:space="0" w:color="auto"/>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Sous Chemise </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20</w:t>
            </w: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Chemise cartonnée</w:t>
            </w:r>
          </w:p>
        </w:tc>
        <w:tc>
          <w:tcPr>
            <w:tcW w:w="190" w:type="dxa"/>
            <w:tcBorders>
              <w:top w:val="single" w:sz="4" w:space="0" w:color="auto"/>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single" w:sz="4" w:space="0" w:color="auto"/>
              <w:left w:val="nil"/>
              <w:bottom w:val="nil"/>
              <w:right w:val="single" w:sz="4" w:space="0" w:color="auto"/>
            </w:tcBorders>
            <w:shd w:val="clear" w:color="auto" w:fill="auto"/>
            <w:noWrap/>
            <w:vAlign w:val="bottom"/>
            <w:hideMark/>
          </w:tcPr>
          <w:p w:rsidR="008A688F" w:rsidRPr="008A688F" w:rsidRDefault="008A688F" w:rsidP="008A688F">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21</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Elastique de taille standard boite de 100</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single" w:sz="4" w:space="0" w:color="auto"/>
              <w:right w:val="single" w:sz="4" w:space="0" w:color="auto"/>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nil"/>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22</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Agrafeuse 24/6 métallique premier choix</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20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23</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scotch adhésif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24</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Porte document a étage en plastique pour bureau</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30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25</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Petite Etiquette autocollante (boite)</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26</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xml:space="preserve">Parapheurs </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20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27</w:t>
            </w:r>
          </w:p>
        </w:tc>
        <w:tc>
          <w:tcPr>
            <w:tcW w:w="548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Corbeille en plastique (poubelle)</w:t>
            </w:r>
          </w:p>
        </w:tc>
        <w:tc>
          <w:tcPr>
            <w:tcW w:w="930" w:type="dxa"/>
            <w:tcBorders>
              <w:top w:val="nil"/>
              <w:left w:val="nil"/>
              <w:bottom w:val="single" w:sz="4" w:space="0" w:color="auto"/>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10</w:t>
            </w:r>
          </w:p>
        </w:tc>
        <w:tc>
          <w:tcPr>
            <w:tcW w:w="1325" w:type="dxa"/>
            <w:tcBorders>
              <w:top w:val="nil"/>
              <w:left w:val="nil"/>
              <w:bottom w:val="single" w:sz="4" w:space="0" w:color="auto"/>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A688F" w:rsidRPr="008A688F" w:rsidRDefault="008A688F" w:rsidP="008A688F">
            <w:pPr>
              <w:jc w:val="center"/>
              <w:rPr>
                <w:rFonts w:eastAsia="Times New Roman"/>
                <w:color w:val="000000"/>
                <w:sz w:val="20"/>
                <w:szCs w:val="20"/>
                <w:lang w:eastAsia="fr-FR"/>
              </w:rPr>
            </w:pPr>
            <w:r w:rsidRPr="008A688F">
              <w:rPr>
                <w:rFonts w:eastAsia="Times New Roman"/>
                <w:color w:val="000000"/>
                <w:sz w:val="20"/>
                <w:szCs w:val="20"/>
                <w:lang w:eastAsia="fr-FR"/>
              </w:rPr>
              <w:t>28</w:t>
            </w:r>
          </w:p>
        </w:tc>
        <w:tc>
          <w:tcPr>
            <w:tcW w:w="548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Dévidoirs pour scotch adhésif</w:t>
            </w:r>
          </w:p>
        </w:tc>
        <w:tc>
          <w:tcPr>
            <w:tcW w:w="930" w:type="dxa"/>
            <w:tcBorders>
              <w:top w:val="nil"/>
              <w:left w:val="nil"/>
              <w:bottom w:val="nil"/>
              <w:right w:val="single" w:sz="4" w:space="0" w:color="auto"/>
            </w:tcBorders>
            <w:shd w:val="clear" w:color="000000" w:fill="FFFFFF"/>
            <w:noWrap/>
            <w:vAlign w:val="bottom"/>
            <w:hideMark/>
          </w:tcPr>
          <w:p w:rsidR="008A688F" w:rsidRPr="008A688F" w:rsidRDefault="008A688F" w:rsidP="00464E84">
            <w:pPr>
              <w:jc w:val="right"/>
              <w:rPr>
                <w:rFonts w:eastAsia="Times New Roman"/>
                <w:i/>
                <w:iCs/>
                <w:sz w:val="20"/>
                <w:szCs w:val="20"/>
                <w:lang w:eastAsia="fr-FR"/>
              </w:rPr>
            </w:pPr>
            <w:r w:rsidRPr="008A688F">
              <w:rPr>
                <w:rFonts w:eastAsia="Times New Roman"/>
                <w:i/>
                <w:iCs/>
                <w:sz w:val="20"/>
                <w:szCs w:val="20"/>
                <w:lang w:eastAsia="fr-FR"/>
              </w:rPr>
              <w:t>50</w:t>
            </w:r>
          </w:p>
        </w:tc>
        <w:tc>
          <w:tcPr>
            <w:tcW w:w="1325" w:type="dxa"/>
            <w:tcBorders>
              <w:top w:val="nil"/>
              <w:left w:val="nil"/>
              <w:bottom w:val="nil"/>
              <w:right w:val="nil"/>
            </w:tcBorders>
            <w:shd w:val="clear" w:color="auto" w:fill="auto"/>
            <w:noWrap/>
            <w:hideMark/>
          </w:tcPr>
          <w:p w:rsidR="008A688F" w:rsidRPr="008A688F" w:rsidRDefault="008A688F" w:rsidP="008A688F">
            <w:pPr>
              <w:jc w:val="center"/>
              <w:rPr>
                <w:rFonts w:eastAsia="Times New Roman"/>
                <w:i/>
                <w:iCs/>
                <w:sz w:val="20"/>
                <w:szCs w:val="20"/>
                <w:lang w:eastAsia="fr-FR"/>
              </w:rPr>
            </w:pPr>
          </w:p>
        </w:tc>
        <w:tc>
          <w:tcPr>
            <w:tcW w:w="1822" w:type="dxa"/>
            <w:tcBorders>
              <w:top w:val="nil"/>
              <w:left w:val="single" w:sz="4" w:space="0" w:color="auto"/>
              <w:bottom w:val="nil"/>
              <w:right w:val="single" w:sz="4" w:space="0" w:color="auto"/>
            </w:tcBorders>
            <w:shd w:val="clear" w:color="auto" w:fill="auto"/>
            <w:noWrap/>
            <w:vAlign w:val="bottom"/>
            <w:hideMark/>
          </w:tcPr>
          <w:p w:rsidR="008A688F" w:rsidRPr="008A688F" w:rsidRDefault="008A688F" w:rsidP="008A688F">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225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Montant en HT</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8A688F" w:rsidRPr="008A688F" w:rsidRDefault="008A688F" w:rsidP="008A688F">
            <w:pPr>
              <w:jc w:val="center"/>
              <w:rPr>
                <w:rFonts w:ascii="Calibri" w:eastAsia="Times New Roman" w:hAnsi="Calibri"/>
                <w:b/>
                <w:bCs/>
                <w:color w:val="000000"/>
                <w:sz w:val="22"/>
                <w:szCs w:val="22"/>
                <w:lang w:eastAsia="fr-FR"/>
              </w:rPr>
            </w:pPr>
            <w:r w:rsidRPr="008A688F">
              <w:rPr>
                <w:rFonts w:ascii="Calibri" w:eastAsia="Times New Roman" w:hAnsi="Calibri"/>
                <w:b/>
                <w:bCs/>
                <w:color w:val="000000"/>
                <w:sz w:val="22"/>
                <w:szCs w:val="22"/>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jc w:val="center"/>
              <w:rPr>
                <w:rFonts w:eastAsia="Times New Roman"/>
                <w:color w:val="FF0000"/>
                <w:sz w:val="20"/>
                <w:szCs w:val="20"/>
                <w:lang w:eastAsia="fr-FR"/>
              </w:rPr>
            </w:pPr>
          </w:p>
        </w:tc>
        <w:tc>
          <w:tcPr>
            <w:tcW w:w="930" w:type="dxa"/>
            <w:tcBorders>
              <w:top w:val="single" w:sz="8" w:space="0" w:color="auto"/>
              <w:left w:val="single" w:sz="8" w:space="0" w:color="auto"/>
              <w:bottom w:val="single" w:sz="8" w:space="0" w:color="auto"/>
              <w:right w:val="nil"/>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TVA 19</w:t>
            </w:r>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 </w:t>
            </w:r>
          </w:p>
        </w:tc>
        <w:tc>
          <w:tcPr>
            <w:tcW w:w="1822" w:type="dxa"/>
            <w:tcBorders>
              <w:top w:val="nil"/>
              <w:left w:val="nil"/>
              <w:bottom w:val="single" w:sz="8" w:space="0" w:color="auto"/>
              <w:right w:val="single" w:sz="8" w:space="0" w:color="auto"/>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225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Montant en TTC</w:t>
            </w:r>
          </w:p>
        </w:tc>
        <w:tc>
          <w:tcPr>
            <w:tcW w:w="1822" w:type="dxa"/>
            <w:tcBorders>
              <w:top w:val="nil"/>
              <w:left w:val="nil"/>
              <w:bottom w:val="nil"/>
              <w:right w:val="single" w:sz="8" w:space="0" w:color="auto"/>
            </w:tcBorders>
            <w:shd w:val="clear" w:color="auto" w:fill="auto"/>
            <w:noWrap/>
            <w:vAlign w:val="bottom"/>
            <w:hideMark/>
          </w:tcPr>
          <w:p w:rsidR="008A688F" w:rsidRPr="008A688F" w:rsidRDefault="008A688F" w:rsidP="008A688F">
            <w:pPr>
              <w:jc w:val="center"/>
              <w:rPr>
                <w:rFonts w:ascii="Calibri" w:eastAsia="Times New Roman" w:hAnsi="Calibri"/>
                <w:b/>
                <w:bCs/>
                <w:color w:val="000000"/>
                <w:sz w:val="22"/>
                <w:szCs w:val="22"/>
                <w:lang w:eastAsia="fr-FR"/>
              </w:rPr>
            </w:pPr>
            <w:r w:rsidRPr="008A688F">
              <w:rPr>
                <w:rFonts w:ascii="Calibri" w:eastAsia="Times New Roman" w:hAnsi="Calibri"/>
                <w:b/>
                <w:bCs/>
                <w:color w:val="000000"/>
                <w:sz w:val="22"/>
                <w:szCs w:val="22"/>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1008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 xml:space="preserve">Arrêté le présent Devis à la somme de :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1008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813" w:type="dxa"/>
            <w:gridSpan w:val="3"/>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r w:rsidRPr="008A688F">
              <w:rPr>
                <w:rFonts w:eastAsia="Times New Roman"/>
                <w:b/>
                <w:bCs/>
                <w:i/>
                <w:iCs/>
                <w:color w:val="000000"/>
                <w:sz w:val="20"/>
                <w:szCs w:val="20"/>
                <w:lang w:eastAsia="fr-FR"/>
              </w:rPr>
              <w:t>Délai de livraison :</w:t>
            </w: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93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325"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822"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93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325"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822"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4267" w:type="dxa"/>
            <w:gridSpan w:val="4"/>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sz w:val="22"/>
                <w:szCs w:val="22"/>
                <w:lang w:eastAsia="fr-FR"/>
              </w:rPr>
            </w:pPr>
            <w:r w:rsidRPr="008A688F">
              <w:rPr>
                <w:rFonts w:eastAsia="Times New Roman"/>
                <w:b/>
                <w:bCs/>
                <w:i/>
                <w:iCs/>
                <w:color w:val="000000"/>
                <w:sz w:val="22"/>
                <w:szCs w:val="22"/>
                <w:lang w:eastAsia="fr-FR"/>
              </w:rPr>
              <w:t>Fait a Bejaia le :</w:t>
            </w: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00"/>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2445" w:type="dxa"/>
            <w:gridSpan w:val="3"/>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1822"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2"/>
                <w:szCs w:val="22"/>
                <w:lang w:eastAsia="fr-FR"/>
              </w:rPr>
            </w:pPr>
          </w:p>
        </w:tc>
        <w:tc>
          <w:tcPr>
            <w:tcW w:w="293" w:type="dxa"/>
            <w:tcBorders>
              <w:top w:val="nil"/>
              <w:left w:val="nil"/>
              <w:bottom w:val="nil"/>
              <w:right w:val="nil"/>
            </w:tcBorders>
            <w:shd w:val="clear" w:color="auto" w:fill="auto"/>
            <w:noWrap/>
            <w:vAlign w:val="bottom"/>
            <w:hideMark/>
          </w:tcPr>
          <w:p w:rsidR="008A688F" w:rsidRPr="008A688F" w:rsidRDefault="008A688F" w:rsidP="008A688F">
            <w:pPr>
              <w:rPr>
                <w:rFonts w:ascii="Calibri" w:eastAsia="Times New Roman" w:hAnsi="Calibri"/>
                <w:color w:val="000000"/>
                <w:sz w:val="22"/>
                <w:szCs w:val="22"/>
                <w:lang w:eastAsia="fr-FR"/>
              </w:rPr>
            </w:pPr>
          </w:p>
        </w:tc>
      </w:tr>
      <w:tr w:rsidR="008A688F" w:rsidRPr="008A688F" w:rsidTr="008A688F">
        <w:trPr>
          <w:trHeight w:val="315"/>
        </w:trPr>
        <w:tc>
          <w:tcPr>
            <w:tcW w:w="52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8A688F" w:rsidRPr="008A688F" w:rsidRDefault="008A688F" w:rsidP="008A688F">
            <w:pPr>
              <w:rPr>
                <w:rFonts w:eastAsia="Times New Roman"/>
                <w:color w:val="000000"/>
                <w:sz w:val="20"/>
                <w:szCs w:val="20"/>
                <w:lang w:eastAsia="fr-FR"/>
              </w:rPr>
            </w:pPr>
          </w:p>
        </w:tc>
        <w:tc>
          <w:tcPr>
            <w:tcW w:w="4560" w:type="dxa"/>
            <w:gridSpan w:val="5"/>
            <w:tcBorders>
              <w:top w:val="nil"/>
              <w:left w:val="nil"/>
              <w:bottom w:val="nil"/>
              <w:right w:val="nil"/>
            </w:tcBorders>
            <w:shd w:val="clear" w:color="auto" w:fill="auto"/>
            <w:noWrap/>
            <w:vAlign w:val="bottom"/>
            <w:hideMark/>
          </w:tcPr>
          <w:p w:rsidR="008A688F" w:rsidRPr="008A688F" w:rsidRDefault="008A688F" w:rsidP="008A688F">
            <w:pPr>
              <w:rPr>
                <w:rFonts w:eastAsia="Times New Roman"/>
                <w:b/>
                <w:bCs/>
                <w:i/>
                <w:iCs/>
                <w:color w:val="000000"/>
                <w:lang w:eastAsia="fr-FR"/>
              </w:rPr>
            </w:pPr>
            <w:r w:rsidRPr="008A688F">
              <w:rPr>
                <w:rFonts w:eastAsia="Times New Roman"/>
                <w:b/>
                <w:bCs/>
                <w:i/>
                <w:iCs/>
                <w:color w:val="000000"/>
                <w:lang w:eastAsia="fr-FR"/>
              </w:rPr>
              <w:t xml:space="preserve">Cachet et Signature du Soumissionnaire </w:t>
            </w:r>
          </w:p>
        </w:tc>
      </w:tr>
    </w:tbl>
    <w:p w:rsidR="008A688F" w:rsidRDefault="008A688F" w:rsidP="00052F04">
      <w:pPr>
        <w:widowControl w:val="0"/>
        <w:autoSpaceDE w:val="0"/>
        <w:autoSpaceDN w:val="0"/>
        <w:adjustRightInd w:val="0"/>
        <w:spacing w:line="403" w:lineRule="atLeast"/>
        <w:rPr>
          <w:rFonts w:eastAsia="Times New Roman"/>
          <w:b/>
          <w:bCs/>
          <w:i/>
          <w:iCs/>
          <w:color w:val="000000"/>
          <w:lang w:eastAsia="fr-FR"/>
        </w:rPr>
      </w:pPr>
    </w:p>
    <w:sectPr w:rsidR="008A688F" w:rsidSect="0039316D">
      <w:footerReference w:type="even" r:id="rId8"/>
      <w:footerReference w:type="default" r:id="rId9"/>
      <w:footerReference w:type="first" r:id="rId10"/>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DF" w:rsidRDefault="005D2EDF">
      <w:r>
        <w:separator/>
      </w:r>
    </w:p>
  </w:endnote>
  <w:endnote w:type="continuationSeparator" w:id="1">
    <w:p w:rsidR="005D2EDF" w:rsidRDefault="005D2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F2367A" w:rsidP="00E44BED">
    <w:pPr>
      <w:pStyle w:val="Pieddepage"/>
      <w:framePr w:wrap="around" w:vAnchor="text" w:hAnchor="margin" w:xAlign="center" w:y="1"/>
      <w:rPr>
        <w:rStyle w:val="Numrodepage"/>
      </w:rPr>
    </w:pPr>
    <w:r>
      <w:rPr>
        <w:rStyle w:val="Numrodepage"/>
      </w:rPr>
      <w:fldChar w:fldCharType="begin"/>
    </w:r>
    <w:r w:rsidR="008338BA">
      <w:rPr>
        <w:rStyle w:val="Numrodepage"/>
      </w:rPr>
      <w:instrText xml:space="preserve">PAGE  </w:instrText>
    </w:r>
    <w:r>
      <w:rPr>
        <w:rStyle w:val="Numrodepage"/>
      </w:rPr>
      <w:fldChar w:fldCharType="end"/>
    </w:r>
  </w:p>
  <w:p w:rsidR="008338BA" w:rsidRDefault="008338B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F2367A">
    <w:pPr>
      <w:pStyle w:val="Pieddepage"/>
      <w:jc w:val="center"/>
    </w:pPr>
    <w:fldSimple w:instr=" PAGE   \* MERGEFORMAT ">
      <w:r w:rsidR="00822B6A">
        <w:rPr>
          <w:noProof/>
        </w:rPr>
        <w:t>- 17 -</w:t>
      </w:r>
    </w:fldSimple>
  </w:p>
  <w:p w:rsidR="008338BA" w:rsidRDefault="008338B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8338B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DF" w:rsidRDefault="005D2EDF">
      <w:r>
        <w:separator/>
      </w:r>
    </w:p>
  </w:footnote>
  <w:footnote w:type="continuationSeparator" w:id="1">
    <w:p w:rsidR="005D2EDF" w:rsidRDefault="005D2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656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11B9"/>
    <w:rsid w:val="000040C2"/>
    <w:rsid w:val="00006646"/>
    <w:rsid w:val="0000744A"/>
    <w:rsid w:val="00013A52"/>
    <w:rsid w:val="00013F6C"/>
    <w:rsid w:val="000164CA"/>
    <w:rsid w:val="00016FC4"/>
    <w:rsid w:val="00017DAB"/>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2F04"/>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11C5"/>
    <w:rsid w:val="000D1338"/>
    <w:rsid w:val="000D2259"/>
    <w:rsid w:val="000D53B5"/>
    <w:rsid w:val="000D787A"/>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4E84"/>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21B"/>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5323B"/>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2EDF"/>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1DE1"/>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0AFD"/>
    <w:rsid w:val="007331EB"/>
    <w:rsid w:val="007333D3"/>
    <w:rsid w:val="0073405A"/>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2B6A"/>
    <w:rsid w:val="008241A3"/>
    <w:rsid w:val="00824E9D"/>
    <w:rsid w:val="00826E08"/>
    <w:rsid w:val="008276C9"/>
    <w:rsid w:val="008279EF"/>
    <w:rsid w:val="00827C87"/>
    <w:rsid w:val="00827D73"/>
    <w:rsid w:val="008302C5"/>
    <w:rsid w:val="008307D0"/>
    <w:rsid w:val="0083191F"/>
    <w:rsid w:val="00832AB9"/>
    <w:rsid w:val="008338BA"/>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88F"/>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2A0"/>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0704"/>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0666"/>
    <w:rsid w:val="00B021EA"/>
    <w:rsid w:val="00B034FE"/>
    <w:rsid w:val="00B04D7D"/>
    <w:rsid w:val="00B05DA7"/>
    <w:rsid w:val="00B1199E"/>
    <w:rsid w:val="00B11BDF"/>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272"/>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0AD"/>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496"/>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6E8"/>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4C8"/>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67A"/>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1F1"/>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5197">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48051161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15441488">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132870146">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3947-0EC0-48DE-9C46-2DEB255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3668</Words>
  <Characters>20175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34</cp:revision>
  <cp:lastPrinted>2019-06-30T10:15:00Z</cp:lastPrinted>
  <dcterms:created xsi:type="dcterms:W3CDTF">2017-05-16T12:31:00Z</dcterms:created>
  <dcterms:modified xsi:type="dcterms:W3CDTF">2019-07-17T14:49:00Z</dcterms:modified>
</cp:coreProperties>
</file>