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59" w:rsidRDefault="00167059" w:rsidP="00167059">
      <w:pPr>
        <w:widowControl w:val="0"/>
        <w:autoSpaceDE w:val="0"/>
        <w:autoSpaceDN w:val="0"/>
        <w:adjustRightInd w:val="0"/>
        <w:spacing w:line="403" w:lineRule="atLeast"/>
        <w:jc w:val="center"/>
        <w:rPr>
          <w:b/>
          <w:bCs/>
        </w:rPr>
      </w:pPr>
    </w:p>
    <w:p w:rsidR="00167059" w:rsidRPr="00EF48F3" w:rsidRDefault="00167059" w:rsidP="00167059">
      <w:pPr>
        <w:widowControl w:val="0"/>
        <w:autoSpaceDE w:val="0"/>
        <w:autoSpaceDN w:val="0"/>
        <w:adjustRightInd w:val="0"/>
        <w:spacing w:line="403" w:lineRule="atLeast"/>
        <w:jc w:val="center"/>
        <w:rPr>
          <w:b/>
          <w:bCs/>
          <w:u w:val="single"/>
        </w:rPr>
      </w:pPr>
      <w:r w:rsidRPr="00EF48F3">
        <w:rPr>
          <w:b/>
          <w:bCs/>
          <w:u w:val="single"/>
        </w:rPr>
        <w:t>REPUBLIQUE ALGERIENNE DEMOCRATIQUE ET POPULAIRE</w:t>
      </w:r>
    </w:p>
    <w:p w:rsidR="00167059" w:rsidRPr="00EF48F3" w:rsidRDefault="00167059" w:rsidP="00167059">
      <w:pPr>
        <w:widowControl w:val="0"/>
        <w:tabs>
          <w:tab w:val="left" w:pos="5840"/>
        </w:tabs>
        <w:autoSpaceDE w:val="0"/>
        <w:autoSpaceDN w:val="0"/>
        <w:adjustRightInd w:val="0"/>
        <w:spacing w:line="288" w:lineRule="atLeast"/>
        <w:jc w:val="center"/>
        <w:rPr>
          <w:b/>
          <w:bCs/>
          <w:u w:val="single"/>
        </w:rPr>
      </w:pPr>
      <w:r w:rsidRPr="00EF48F3">
        <w:rPr>
          <w:b/>
          <w:bCs/>
          <w:u w:val="single"/>
        </w:rPr>
        <w:t xml:space="preserve">MINISTERE DE L'ENSEIGNEMENT SUPERIEUR ET DE </w:t>
      </w:r>
    </w:p>
    <w:p w:rsidR="00167059" w:rsidRPr="00EF48F3" w:rsidRDefault="00167059" w:rsidP="00167059">
      <w:pPr>
        <w:widowControl w:val="0"/>
        <w:tabs>
          <w:tab w:val="left" w:pos="5840"/>
        </w:tabs>
        <w:autoSpaceDE w:val="0"/>
        <w:autoSpaceDN w:val="0"/>
        <w:adjustRightInd w:val="0"/>
        <w:spacing w:line="288" w:lineRule="atLeast"/>
        <w:jc w:val="center"/>
        <w:rPr>
          <w:b/>
          <w:bCs/>
          <w:u w:val="single"/>
        </w:rPr>
      </w:pPr>
      <w:r w:rsidRPr="00EF48F3">
        <w:rPr>
          <w:b/>
          <w:bCs/>
          <w:u w:val="single"/>
        </w:rPr>
        <w:t>LA RECHERCHESCIENTIFIQUE</w:t>
      </w:r>
    </w:p>
    <w:p w:rsidR="00167059" w:rsidRPr="00EF48F3" w:rsidRDefault="00167059" w:rsidP="00167059">
      <w:pPr>
        <w:widowControl w:val="0"/>
        <w:tabs>
          <w:tab w:val="left" w:pos="5840"/>
        </w:tabs>
        <w:autoSpaceDE w:val="0"/>
        <w:autoSpaceDN w:val="0"/>
        <w:adjustRightInd w:val="0"/>
        <w:spacing w:line="288" w:lineRule="atLeast"/>
        <w:jc w:val="center"/>
        <w:rPr>
          <w:b/>
          <w:u w:val="single"/>
        </w:rPr>
      </w:pPr>
    </w:p>
    <w:p w:rsidR="00167059" w:rsidRPr="001B53A1" w:rsidRDefault="00167059" w:rsidP="00167059">
      <w:pPr>
        <w:widowControl w:val="0"/>
        <w:tabs>
          <w:tab w:val="left" w:pos="5840"/>
        </w:tabs>
        <w:autoSpaceDE w:val="0"/>
        <w:autoSpaceDN w:val="0"/>
        <w:adjustRightInd w:val="0"/>
        <w:spacing w:line="288" w:lineRule="atLeast"/>
        <w:jc w:val="center"/>
        <w:rPr>
          <w:b/>
          <w:bCs/>
          <w:u w:val="single"/>
        </w:rPr>
      </w:pPr>
      <w:r w:rsidRPr="001B53A1">
        <w:rPr>
          <w:b/>
          <w:bCs/>
          <w:u w:val="single"/>
        </w:rPr>
        <w:t>UNIVERSITE A. MIRA DE BEJAIA</w:t>
      </w:r>
    </w:p>
    <w:p w:rsidR="00167059" w:rsidRPr="001B53A1" w:rsidRDefault="00167059" w:rsidP="00167059">
      <w:pPr>
        <w:widowControl w:val="0"/>
        <w:tabs>
          <w:tab w:val="left" w:pos="5840"/>
        </w:tabs>
        <w:autoSpaceDE w:val="0"/>
        <w:autoSpaceDN w:val="0"/>
        <w:adjustRightInd w:val="0"/>
        <w:spacing w:line="288" w:lineRule="atLeast"/>
        <w:jc w:val="center"/>
        <w:rPr>
          <w:b/>
          <w:bCs/>
          <w:u w:val="single"/>
        </w:rPr>
      </w:pPr>
      <w:r>
        <w:rPr>
          <w:b/>
          <w:bCs/>
          <w:u w:val="single"/>
        </w:rPr>
        <w:t>FACULTE DES SCIENCES EXACTES</w:t>
      </w:r>
    </w:p>
    <w:p w:rsidR="00167059" w:rsidRPr="00BB1232" w:rsidRDefault="00167059" w:rsidP="00167059">
      <w:pPr>
        <w:widowControl w:val="0"/>
        <w:tabs>
          <w:tab w:val="left" w:pos="5840"/>
        </w:tabs>
        <w:autoSpaceDE w:val="0"/>
        <w:autoSpaceDN w:val="0"/>
        <w:adjustRightInd w:val="0"/>
        <w:spacing w:line="288" w:lineRule="atLeast"/>
        <w:jc w:val="center"/>
        <w:rPr>
          <w:b/>
          <w:bCs/>
        </w:rPr>
      </w:pPr>
    </w:p>
    <w:p w:rsidR="00167059" w:rsidRPr="00BB1232" w:rsidRDefault="00167059" w:rsidP="00167059">
      <w:pPr>
        <w:widowControl w:val="0"/>
        <w:tabs>
          <w:tab w:val="left" w:pos="5840"/>
        </w:tabs>
        <w:autoSpaceDE w:val="0"/>
        <w:autoSpaceDN w:val="0"/>
        <w:adjustRightInd w:val="0"/>
        <w:spacing w:line="288" w:lineRule="atLeast"/>
        <w:jc w:val="center"/>
        <w:rPr>
          <w:b/>
          <w:bCs/>
        </w:rPr>
      </w:pPr>
    </w:p>
    <w:p w:rsidR="00167059" w:rsidRPr="00BB1232" w:rsidRDefault="00167059" w:rsidP="00167059">
      <w:pPr>
        <w:rPr>
          <w:b/>
          <w:bCs/>
        </w:rPr>
      </w:pPr>
    </w:p>
    <w:p w:rsidR="00167059" w:rsidRPr="00BB1232" w:rsidRDefault="00167059" w:rsidP="00167059">
      <w:pPr>
        <w:rPr>
          <w:b/>
          <w:bCs/>
        </w:rPr>
      </w:pPr>
    </w:p>
    <w:p w:rsidR="00167059" w:rsidRPr="00BB1232" w:rsidRDefault="00167059" w:rsidP="00167059">
      <w:pPr>
        <w:widowControl w:val="0"/>
        <w:autoSpaceDE w:val="0"/>
        <w:autoSpaceDN w:val="0"/>
        <w:adjustRightInd w:val="0"/>
        <w:spacing w:line="288" w:lineRule="atLeast"/>
        <w:jc w:val="center"/>
        <w:rPr>
          <w:rFonts w:ascii="Trebuchet MS" w:hAnsi="Trebuchet MS"/>
          <w:sz w:val="26"/>
          <w:szCs w:val="26"/>
          <w:u w:val="single"/>
        </w:rPr>
      </w:pPr>
    </w:p>
    <w:p w:rsidR="00167059" w:rsidRPr="00BB1232" w:rsidRDefault="00167059" w:rsidP="00167059">
      <w:pPr>
        <w:widowControl w:val="0"/>
        <w:autoSpaceDE w:val="0"/>
        <w:autoSpaceDN w:val="0"/>
        <w:adjustRightInd w:val="0"/>
        <w:spacing w:line="288" w:lineRule="atLeast"/>
        <w:rPr>
          <w:rFonts w:ascii="Trebuchet MS" w:hAnsi="Trebuchet MS"/>
          <w:sz w:val="22"/>
          <w:szCs w:val="22"/>
          <w:u w:val="single"/>
        </w:rPr>
      </w:pPr>
    </w:p>
    <w:p w:rsidR="00167059" w:rsidRPr="00BB1232" w:rsidRDefault="00167059" w:rsidP="00167059">
      <w:pPr>
        <w:jc w:val="center"/>
        <w:rPr>
          <w:b/>
          <w:bCs/>
          <w:sz w:val="28"/>
          <w:szCs w:val="28"/>
        </w:rPr>
      </w:pPr>
      <w:r w:rsidRPr="00BB1232">
        <w:rPr>
          <w:b/>
          <w:bCs/>
          <w:sz w:val="28"/>
          <w:szCs w:val="28"/>
        </w:rPr>
        <w:t>Dans le cadre d</w:t>
      </w:r>
      <w:r>
        <w:rPr>
          <w:b/>
          <w:bCs/>
          <w:sz w:val="28"/>
          <w:szCs w:val="28"/>
        </w:rPr>
        <w:t>u</w:t>
      </w:r>
      <w:r w:rsidRPr="00BB1232">
        <w:rPr>
          <w:b/>
          <w:bCs/>
          <w:sz w:val="28"/>
          <w:szCs w:val="28"/>
        </w:rPr>
        <w:t xml:space="preserve"> Budget </w:t>
      </w:r>
      <w:r>
        <w:rPr>
          <w:b/>
          <w:bCs/>
          <w:sz w:val="28"/>
          <w:szCs w:val="28"/>
        </w:rPr>
        <w:t>de fonctionnement de la Faculté des Sciences Exactes</w:t>
      </w:r>
      <w:r w:rsidRPr="00BB1232">
        <w:rPr>
          <w:b/>
          <w:bCs/>
          <w:sz w:val="28"/>
          <w:szCs w:val="28"/>
        </w:rPr>
        <w:t>.</w:t>
      </w:r>
    </w:p>
    <w:p w:rsidR="00167059" w:rsidRDefault="00167059" w:rsidP="00167059">
      <w:pPr>
        <w:widowControl w:val="0"/>
        <w:autoSpaceDE w:val="0"/>
        <w:autoSpaceDN w:val="0"/>
        <w:adjustRightInd w:val="0"/>
        <w:spacing w:line="288" w:lineRule="atLeast"/>
        <w:jc w:val="center"/>
        <w:rPr>
          <w:rFonts w:ascii="Trebuchet MS" w:hAnsi="Trebuchet MS"/>
          <w:sz w:val="22"/>
          <w:szCs w:val="22"/>
          <w:u w:val="single"/>
        </w:rPr>
      </w:pPr>
    </w:p>
    <w:p w:rsidR="00167059" w:rsidRPr="00351570" w:rsidRDefault="00167059" w:rsidP="00167059">
      <w:pPr>
        <w:widowControl w:val="0"/>
        <w:autoSpaceDE w:val="0"/>
        <w:autoSpaceDN w:val="0"/>
        <w:adjustRightInd w:val="0"/>
        <w:spacing w:line="432" w:lineRule="atLeast"/>
        <w:jc w:val="both"/>
        <w:rPr>
          <w:rFonts w:ascii="Trebuchet MS" w:hAnsi="Trebuchet MS"/>
          <w:sz w:val="22"/>
          <w:szCs w:val="22"/>
        </w:rPr>
      </w:pP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8930"/>
      </w:tblGrid>
      <w:tr w:rsidR="00167059" w:rsidRPr="00351570" w:rsidTr="001E1B42">
        <w:trPr>
          <w:trHeight w:val="1229"/>
        </w:trPr>
        <w:tc>
          <w:tcPr>
            <w:tcW w:w="8930" w:type="dxa"/>
            <w:tcBorders>
              <w:top w:val="single" w:sz="36" w:space="0" w:color="auto"/>
              <w:left w:val="single" w:sz="36" w:space="0" w:color="auto"/>
              <w:bottom w:val="single" w:sz="36" w:space="0" w:color="auto"/>
              <w:right w:val="single" w:sz="36" w:space="0" w:color="auto"/>
            </w:tcBorders>
          </w:tcPr>
          <w:p w:rsidR="00167059" w:rsidRPr="00BD089E" w:rsidRDefault="00167059" w:rsidP="001E1B42">
            <w:pPr>
              <w:widowControl w:val="0"/>
              <w:autoSpaceDE w:val="0"/>
              <w:autoSpaceDN w:val="0"/>
              <w:adjustRightInd w:val="0"/>
              <w:spacing w:line="432" w:lineRule="atLeast"/>
              <w:rPr>
                <w:b/>
                <w:bCs/>
                <w:color w:val="C00000"/>
                <w:sz w:val="20"/>
                <w:szCs w:val="20"/>
              </w:rPr>
            </w:pPr>
          </w:p>
          <w:p w:rsidR="00167059" w:rsidRPr="00BD089E" w:rsidRDefault="00167059" w:rsidP="001E1B42">
            <w:pPr>
              <w:widowControl w:val="0"/>
              <w:autoSpaceDE w:val="0"/>
              <w:autoSpaceDN w:val="0"/>
              <w:adjustRightInd w:val="0"/>
              <w:spacing w:line="432" w:lineRule="atLeast"/>
              <w:jc w:val="center"/>
              <w:rPr>
                <w:b/>
                <w:bCs/>
                <w:color w:val="C00000"/>
                <w:sz w:val="52"/>
                <w:szCs w:val="52"/>
              </w:rPr>
            </w:pPr>
            <w:r w:rsidRPr="00BD089E">
              <w:rPr>
                <w:b/>
                <w:bCs/>
                <w:color w:val="C00000"/>
                <w:sz w:val="52"/>
                <w:szCs w:val="52"/>
              </w:rPr>
              <w:t>CAHIER DES CHARGES</w:t>
            </w:r>
          </w:p>
          <w:p w:rsidR="00167059" w:rsidRPr="00BD089E" w:rsidRDefault="00167059" w:rsidP="001E1B42">
            <w:pPr>
              <w:widowControl w:val="0"/>
              <w:autoSpaceDE w:val="0"/>
              <w:autoSpaceDN w:val="0"/>
              <w:adjustRightInd w:val="0"/>
              <w:spacing w:line="432" w:lineRule="atLeast"/>
              <w:rPr>
                <w:b/>
                <w:bCs/>
                <w:color w:val="C00000"/>
                <w:sz w:val="22"/>
                <w:szCs w:val="22"/>
              </w:rPr>
            </w:pPr>
          </w:p>
          <w:p w:rsidR="00167059" w:rsidRPr="00BD089E" w:rsidRDefault="00167059" w:rsidP="001E1B42">
            <w:pPr>
              <w:widowControl w:val="0"/>
              <w:autoSpaceDE w:val="0"/>
              <w:autoSpaceDN w:val="0"/>
              <w:adjustRightInd w:val="0"/>
              <w:spacing w:line="384" w:lineRule="atLeast"/>
              <w:jc w:val="center"/>
              <w:rPr>
                <w:rFonts w:ascii="Trebuchet MS" w:hAnsi="Trebuchet MS"/>
                <w:color w:val="C00000"/>
                <w:sz w:val="22"/>
                <w:szCs w:val="22"/>
              </w:rPr>
            </w:pPr>
          </w:p>
        </w:tc>
      </w:tr>
    </w:tbl>
    <w:p w:rsidR="00167059" w:rsidRPr="00351570" w:rsidRDefault="00167059" w:rsidP="00167059">
      <w:pPr>
        <w:widowControl w:val="0"/>
        <w:autoSpaceDE w:val="0"/>
        <w:autoSpaceDN w:val="0"/>
        <w:adjustRightInd w:val="0"/>
        <w:spacing w:line="297" w:lineRule="atLeast"/>
        <w:jc w:val="both"/>
        <w:rPr>
          <w:rFonts w:ascii="Trebuchet MS" w:hAnsi="Trebuchet MS"/>
          <w:sz w:val="22"/>
          <w:szCs w:val="22"/>
          <w:rtl/>
          <w:lang w:bidi="ar-DZ"/>
        </w:rPr>
      </w:pPr>
    </w:p>
    <w:p w:rsidR="00167059" w:rsidRPr="00351570" w:rsidRDefault="00167059" w:rsidP="00167059">
      <w:pPr>
        <w:widowControl w:val="0"/>
        <w:autoSpaceDE w:val="0"/>
        <w:autoSpaceDN w:val="0"/>
        <w:adjustRightInd w:val="0"/>
        <w:spacing w:line="297" w:lineRule="atLeast"/>
        <w:rPr>
          <w:rFonts w:ascii="Trebuchet MS" w:hAnsi="Trebuchet MS"/>
          <w:sz w:val="22"/>
          <w:szCs w:val="22"/>
          <w:lang w:bidi="ar-DZ"/>
        </w:rPr>
      </w:pPr>
    </w:p>
    <w:p w:rsidR="00167059" w:rsidRPr="00F557F3" w:rsidRDefault="00167059" w:rsidP="00167059">
      <w:pPr>
        <w:widowControl w:val="0"/>
        <w:autoSpaceDE w:val="0"/>
        <w:autoSpaceDN w:val="0"/>
        <w:adjustRightInd w:val="0"/>
        <w:spacing w:line="403" w:lineRule="atLeast"/>
        <w:jc w:val="center"/>
        <w:rPr>
          <w:b/>
          <w:bCs/>
          <w:iCs/>
          <w:sz w:val="32"/>
          <w:szCs w:val="32"/>
          <w:u w:val="single"/>
        </w:rPr>
      </w:pPr>
      <w:r w:rsidRPr="00F557F3">
        <w:rPr>
          <w:b/>
          <w:bCs/>
          <w:iCs/>
          <w:sz w:val="32"/>
          <w:szCs w:val="32"/>
          <w:u w:val="single"/>
        </w:rPr>
        <w:t>CONSULTATION N°</w:t>
      </w:r>
      <w:r w:rsidR="00261BDD">
        <w:rPr>
          <w:b/>
          <w:bCs/>
          <w:iCs/>
          <w:sz w:val="32"/>
          <w:szCs w:val="32"/>
          <w:u w:val="single"/>
        </w:rPr>
        <w:t xml:space="preserve"> 0</w:t>
      </w:r>
      <w:r>
        <w:rPr>
          <w:b/>
          <w:bCs/>
          <w:iCs/>
          <w:sz w:val="32"/>
          <w:szCs w:val="32"/>
          <w:u w:val="single"/>
        </w:rPr>
        <w:t>2</w:t>
      </w:r>
      <w:r w:rsidRPr="00F557F3">
        <w:rPr>
          <w:b/>
          <w:bCs/>
          <w:iCs/>
          <w:sz w:val="32"/>
          <w:szCs w:val="32"/>
          <w:u w:val="single"/>
        </w:rPr>
        <w:t xml:space="preserve"> /</w:t>
      </w:r>
      <w:r w:rsidR="00261BDD">
        <w:rPr>
          <w:b/>
          <w:bCs/>
          <w:iCs/>
          <w:sz w:val="32"/>
          <w:szCs w:val="32"/>
          <w:u w:val="single"/>
        </w:rPr>
        <w:t>2020</w:t>
      </w:r>
      <w:r>
        <w:rPr>
          <w:b/>
          <w:bCs/>
          <w:iCs/>
          <w:sz w:val="32"/>
          <w:szCs w:val="32"/>
          <w:u w:val="single"/>
        </w:rPr>
        <w:t xml:space="preserve"> </w:t>
      </w:r>
      <w:r w:rsidRPr="00F557F3">
        <w:rPr>
          <w:b/>
          <w:bCs/>
          <w:iCs/>
          <w:sz w:val="28"/>
          <w:szCs w:val="28"/>
          <w:u w:val="single"/>
        </w:rPr>
        <w:t xml:space="preserve">RELATIVE A :   </w:t>
      </w:r>
    </w:p>
    <w:p w:rsidR="00167059" w:rsidRPr="00700B14" w:rsidRDefault="00167059" w:rsidP="00167059">
      <w:pPr>
        <w:widowControl w:val="0"/>
        <w:autoSpaceDE w:val="0"/>
        <w:autoSpaceDN w:val="0"/>
        <w:adjustRightInd w:val="0"/>
        <w:spacing w:line="403" w:lineRule="atLeast"/>
        <w:jc w:val="center"/>
        <w:rPr>
          <w:b/>
          <w:bCs/>
          <w:sz w:val="32"/>
          <w:szCs w:val="32"/>
        </w:rPr>
      </w:pPr>
    </w:p>
    <w:p w:rsidR="00167059" w:rsidRDefault="00167059" w:rsidP="00167059">
      <w:pPr>
        <w:widowControl w:val="0"/>
        <w:autoSpaceDE w:val="0"/>
        <w:autoSpaceDN w:val="0"/>
        <w:adjustRightInd w:val="0"/>
        <w:spacing w:line="403" w:lineRule="atLeast"/>
        <w:jc w:val="center"/>
        <w:rPr>
          <w:b/>
          <w:bCs/>
          <w:sz w:val="28"/>
          <w:szCs w:val="28"/>
        </w:rPr>
      </w:pPr>
      <w:r>
        <w:rPr>
          <w:b/>
          <w:bCs/>
          <w:sz w:val="28"/>
          <w:szCs w:val="28"/>
        </w:rPr>
        <w:t>« </w:t>
      </w:r>
      <w:r w:rsidR="00261BDD">
        <w:rPr>
          <w:b/>
          <w:bCs/>
          <w:sz w:val="28"/>
          <w:szCs w:val="28"/>
        </w:rPr>
        <w:t>Hébergement et restauration</w:t>
      </w:r>
      <w:r>
        <w:rPr>
          <w:b/>
          <w:bCs/>
          <w:sz w:val="28"/>
          <w:szCs w:val="28"/>
        </w:rPr>
        <w:t>»</w:t>
      </w:r>
    </w:p>
    <w:p w:rsidR="00167059" w:rsidRDefault="00167059" w:rsidP="00167059">
      <w:pPr>
        <w:widowControl w:val="0"/>
        <w:autoSpaceDE w:val="0"/>
        <w:autoSpaceDN w:val="0"/>
        <w:adjustRightInd w:val="0"/>
        <w:spacing w:line="403" w:lineRule="atLeast"/>
        <w:jc w:val="center"/>
        <w:rPr>
          <w:b/>
          <w:bCs/>
          <w:sz w:val="28"/>
          <w:szCs w:val="28"/>
        </w:rPr>
      </w:pPr>
    </w:p>
    <w:p w:rsidR="00167059" w:rsidRDefault="00167059" w:rsidP="00167059">
      <w:pPr>
        <w:widowControl w:val="0"/>
        <w:autoSpaceDE w:val="0"/>
        <w:autoSpaceDN w:val="0"/>
        <w:adjustRightInd w:val="0"/>
        <w:spacing w:line="403" w:lineRule="atLeast"/>
        <w:rPr>
          <w:rFonts w:ascii="Trebuchet MS" w:hAnsi="Trebuchet MS"/>
          <w:sz w:val="22"/>
          <w:szCs w:val="22"/>
        </w:rPr>
      </w:pPr>
    </w:p>
    <w:p w:rsidR="00167059" w:rsidRDefault="00167059" w:rsidP="00167059">
      <w:pPr>
        <w:widowControl w:val="0"/>
        <w:autoSpaceDE w:val="0"/>
        <w:autoSpaceDN w:val="0"/>
        <w:adjustRightInd w:val="0"/>
        <w:spacing w:line="403" w:lineRule="atLeast"/>
        <w:jc w:val="center"/>
        <w:rPr>
          <w:rFonts w:ascii="Trebuchet MS" w:hAnsi="Trebuchet MS"/>
          <w:sz w:val="22"/>
          <w:szCs w:val="22"/>
        </w:rPr>
      </w:pPr>
    </w:p>
    <w:p w:rsidR="00167059" w:rsidRDefault="00167059" w:rsidP="00167059">
      <w:pPr>
        <w:widowControl w:val="0"/>
        <w:autoSpaceDE w:val="0"/>
        <w:autoSpaceDN w:val="0"/>
        <w:adjustRightInd w:val="0"/>
        <w:spacing w:line="403" w:lineRule="atLeast"/>
        <w:jc w:val="center"/>
        <w:rPr>
          <w:rFonts w:ascii="Trebuchet MS" w:hAnsi="Trebuchet MS"/>
          <w:sz w:val="22"/>
          <w:szCs w:val="22"/>
        </w:rPr>
      </w:pPr>
    </w:p>
    <w:p w:rsidR="00167059" w:rsidRPr="00F557F3" w:rsidRDefault="00167059" w:rsidP="00167059">
      <w:pPr>
        <w:widowControl w:val="0"/>
        <w:autoSpaceDE w:val="0"/>
        <w:autoSpaceDN w:val="0"/>
        <w:adjustRightInd w:val="0"/>
        <w:spacing w:line="403" w:lineRule="atLeast"/>
        <w:jc w:val="center"/>
        <w:rPr>
          <w:b/>
          <w:bCs/>
          <w:color w:val="C00000"/>
          <w:sz w:val="52"/>
          <w:szCs w:val="52"/>
          <w:u w:val="single"/>
        </w:rPr>
      </w:pPr>
      <w:r w:rsidRPr="00F557F3">
        <w:rPr>
          <w:b/>
          <w:bCs/>
          <w:color w:val="C00000"/>
          <w:sz w:val="52"/>
          <w:szCs w:val="52"/>
          <w:u w:val="single"/>
        </w:rPr>
        <w:t>Offre technique</w:t>
      </w:r>
    </w:p>
    <w:p w:rsidR="00167059" w:rsidRDefault="00167059" w:rsidP="00167059">
      <w:pPr>
        <w:widowControl w:val="0"/>
        <w:autoSpaceDE w:val="0"/>
        <w:autoSpaceDN w:val="0"/>
        <w:adjustRightInd w:val="0"/>
        <w:spacing w:line="403" w:lineRule="atLeast"/>
        <w:jc w:val="center"/>
        <w:rPr>
          <w:rFonts w:ascii="Trebuchet MS" w:hAnsi="Trebuchet MS"/>
          <w:sz w:val="22"/>
          <w:szCs w:val="22"/>
        </w:rPr>
      </w:pPr>
    </w:p>
    <w:p w:rsidR="00167059" w:rsidRPr="00F557F3" w:rsidRDefault="00261BDD" w:rsidP="00167059">
      <w:pPr>
        <w:widowControl w:val="0"/>
        <w:autoSpaceDE w:val="0"/>
        <w:autoSpaceDN w:val="0"/>
        <w:adjustRightInd w:val="0"/>
        <w:spacing w:line="403" w:lineRule="atLeast"/>
        <w:jc w:val="center"/>
        <w:rPr>
          <w:rFonts w:asciiTheme="majorBidi" w:hAnsiTheme="majorBidi" w:cstheme="majorBidi"/>
          <w:b/>
          <w:bCs/>
          <w:sz w:val="32"/>
          <w:szCs w:val="32"/>
          <w:u w:val="single"/>
        </w:rPr>
      </w:pPr>
      <w:r>
        <w:rPr>
          <w:rFonts w:asciiTheme="majorBidi" w:hAnsiTheme="majorBidi" w:cstheme="majorBidi"/>
          <w:b/>
          <w:bCs/>
          <w:sz w:val="32"/>
          <w:szCs w:val="32"/>
          <w:u w:val="single"/>
        </w:rPr>
        <w:t>Exercice 2020</w:t>
      </w:r>
    </w:p>
    <w:p w:rsidR="00167059" w:rsidRDefault="00167059" w:rsidP="00167059">
      <w:pPr>
        <w:widowControl w:val="0"/>
        <w:autoSpaceDE w:val="0"/>
        <w:autoSpaceDN w:val="0"/>
        <w:adjustRightInd w:val="0"/>
        <w:spacing w:line="403" w:lineRule="atLeast"/>
        <w:jc w:val="center"/>
        <w:rPr>
          <w:rFonts w:ascii="Trebuchet MS" w:hAnsi="Trebuchet MS"/>
          <w:sz w:val="22"/>
          <w:szCs w:val="22"/>
        </w:rPr>
      </w:pPr>
    </w:p>
    <w:p w:rsidR="00167059" w:rsidRDefault="00167059" w:rsidP="00167059">
      <w:pPr>
        <w:widowControl w:val="0"/>
        <w:autoSpaceDE w:val="0"/>
        <w:autoSpaceDN w:val="0"/>
        <w:adjustRightInd w:val="0"/>
        <w:spacing w:line="403" w:lineRule="atLeast"/>
        <w:jc w:val="center"/>
        <w:rPr>
          <w:rFonts w:ascii="Trebuchet MS" w:hAnsi="Trebuchet MS"/>
          <w:sz w:val="22"/>
          <w:szCs w:val="22"/>
        </w:rPr>
      </w:pPr>
    </w:p>
    <w:p w:rsidR="00167059" w:rsidRDefault="00167059" w:rsidP="00167059">
      <w:pPr>
        <w:widowControl w:val="0"/>
        <w:autoSpaceDE w:val="0"/>
        <w:autoSpaceDN w:val="0"/>
        <w:adjustRightInd w:val="0"/>
        <w:spacing w:line="403" w:lineRule="atLeast"/>
        <w:jc w:val="center"/>
        <w:rPr>
          <w:rFonts w:ascii="Trebuchet MS" w:hAnsi="Trebuchet MS"/>
          <w:sz w:val="22"/>
          <w:szCs w:val="22"/>
        </w:rPr>
      </w:pPr>
    </w:p>
    <w:p w:rsidR="00167059" w:rsidRDefault="00167059" w:rsidP="00167059">
      <w:pPr>
        <w:widowControl w:val="0"/>
        <w:autoSpaceDE w:val="0"/>
        <w:autoSpaceDN w:val="0"/>
        <w:adjustRightInd w:val="0"/>
        <w:spacing w:line="403" w:lineRule="atLeast"/>
        <w:jc w:val="center"/>
        <w:rPr>
          <w:rFonts w:ascii="Trebuchet MS" w:hAnsi="Trebuchet MS"/>
          <w:sz w:val="22"/>
          <w:szCs w:val="22"/>
        </w:rPr>
      </w:pPr>
    </w:p>
    <w:p w:rsidR="00167059" w:rsidRDefault="00167059" w:rsidP="00167059">
      <w:pPr>
        <w:widowControl w:val="0"/>
        <w:autoSpaceDE w:val="0"/>
        <w:autoSpaceDN w:val="0"/>
        <w:adjustRightInd w:val="0"/>
        <w:spacing w:line="403" w:lineRule="atLeast"/>
        <w:jc w:val="center"/>
        <w:rPr>
          <w:rFonts w:ascii="Trebuchet MS" w:hAnsi="Trebuchet MS"/>
          <w:sz w:val="22"/>
          <w:szCs w:val="22"/>
        </w:rPr>
      </w:pPr>
    </w:p>
    <w:p w:rsidR="00261BDD" w:rsidRDefault="00261BDD" w:rsidP="00167059">
      <w:pPr>
        <w:widowControl w:val="0"/>
        <w:autoSpaceDE w:val="0"/>
        <w:autoSpaceDN w:val="0"/>
        <w:adjustRightInd w:val="0"/>
        <w:spacing w:line="403" w:lineRule="atLeast"/>
        <w:jc w:val="center"/>
        <w:rPr>
          <w:rFonts w:ascii="Trebuchet MS" w:hAnsi="Trebuchet MS"/>
          <w:sz w:val="22"/>
          <w:szCs w:val="22"/>
        </w:rPr>
      </w:pPr>
    </w:p>
    <w:p w:rsidR="00167059" w:rsidRDefault="00167059" w:rsidP="00167059">
      <w:pPr>
        <w:widowControl w:val="0"/>
        <w:autoSpaceDE w:val="0"/>
        <w:autoSpaceDN w:val="0"/>
        <w:adjustRightInd w:val="0"/>
        <w:spacing w:line="403" w:lineRule="atLeast"/>
        <w:rPr>
          <w:rFonts w:ascii="Trebuchet MS" w:hAnsi="Trebuchet MS"/>
          <w:sz w:val="22"/>
          <w:szCs w:val="22"/>
        </w:rPr>
      </w:pPr>
    </w:p>
    <w:p w:rsidR="00261BDD" w:rsidRPr="00261BDD" w:rsidRDefault="00167059" w:rsidP="00261BD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الجمهورية الجزائرية الديمقراطية الشعبية</w:t>
      </w:r>
    </w:p>
    <w:p w:rsidR="00167059" w:rsidRPr="006D5A88" w:rsidRDefault="00167059" w:rsidP="00167059">
      <w:pPr>
        <w:spacing w:after="200" w:line="276" w:lineRule="auto"/>
        <w:jc w:val="center"/>
        <w:rPr>
          <w:rFonts w:eastAsia="Calibri"/>
          <w:b/>
          <w:lang w:eastAsia="en-US"/>
        </w:rPr>
      </w:pPr>
      <w:r w:rsidRPr="006D5A88">
        <w:rPr>
          <w:rFonts w:eastAsia="Calibri"/>
          <w:b/>
          <w:lang w:eastAsia="en-US"/>
        </w:rPr>
        <w:t>RÉPUBLIQUE ALGÉRIENNE DÉMOCRATIQUE ET POPULAIRE</w:t>
      </w:r>
    </w:p>
    <w:p w:rsidR="00167059" w:rsidRDefault="00167059" w:rsidP="00167059">
      <w:pPr>
        <w:autoSpaceDE w:val="0"/>
        <w:autoSpaceDN w:val="0"/>
        <w:adjustRightInd w:val="0"/>
        <w:rPr>
          <w:rFonts w:ascii="Times-Bold" w:eastAsia="Calibri" w:hAnsi="Times-Bold" w:cs="Times-Bold"/>
          <w:b/>
          <w:bCs/>
          <w:sz w:val="22"/>
          <w:szCs w:val="22"/>
          <w:lang w:eastAsia="en-US"/>
        </w:rPr>
      </w:pPr>
      <w:r w:rsidRPr="006D5A88">
        <w:rPr>
          <w:rFonts w:ascii="Times-Bold" w:eastAsia="Calibri" w:hAnsi="Times-Bold" w:cs="Times-Bold"/>
          <w:b/>
          <w:bCs/>
          <w:sz w:val="22"/>
          <w:szCs w:val="22"/>
          <w:lang w:eastAsia="en-US"/>
        </w:rPr>
        <w:t xml:space="preserve">Université A. Mira de </w:t>
      </w:r>
      <w:proofErr w:type="spellStart"/>
      <w:r w:rsidRPr="006D5A88">
        <w:rPr>
          <w:rFonts w:ascii="Times-Bold" w:eastAsia="Calibri" w:hAnsi="Times-Bold" w:cs="Times-Bold"/>
          <w:b/>
          <w:bCs/>
          <w:sz w:val="22"/>
          <w:szCs w:val="22"/>
          <w:lang w:eastAsia="en-US"/>
        </w:rPr>
        <w:t>Béjaia</w:t>
      </w:r>
      <w:proofErr w:type="spellEnd"/>
    </w:p>
    <w:p w:rsidR="00167059" w:rsidRPr="006D5A88" w:rsidRDefault="00167059" w:rsidP="00167059">
      <w:pPr>
        <w:autoSpaceDE w:val="0"/>
        <w:autoSpaceDN w:val="0"/>
        <w:adjustRightInd w:val="0"/>
        <w:rPr>
          <w:rFonts w:ascii="Calibri" w:eastAsia="Calibri" w:hAnsi="Calibri"/>
          <w:b/>
          <w:bCs/>
          <w:sz w:val="22"/>
          <w:szCs w:val="22"/>
          <w:lang w:eastAsia="en-US"/>
        </w:rPr>
      </w:pPr>
      <w:r>
        <w:rPr>
          <w:rFonts w:ascii="Times-Bold" w:eastAsia="Calibri" w:hAnsi="Times-Bold" w:cs="Times-Bold"/>
          <w:b/>
          <w:bCs/>
          <w:sz w:val="22"/>
          <w:szCs w:val="22"/>
          <w:lang w:eastAsia="en-US"/>
        </w:rPr>
        <w:t xml:space="preserve">Faculté des Sciences Exactes </w:t>
      </w:r>
    </w:p>
    <w:p w:rsidR="00167059" w:rsidRPr="006D5A88" w:rsidRDefault="00167059" w:rsidP="00167059">
      <w:pPr>
        <w:spacing w:line="276" w:lineRule="auto"/>
        <w:rPr>
          <w:rFonts w:eastAsia="Calibri"/>
          <w:b/>
          <w:lang w:eastAsia="en-US"/>
        </w:rPr>
      </w:pPr>
    </w:p>
    <w:p w:rsidR="00167059" w:rsidRPr="0070117B" w:rsidRDefault="00167059" w:rsidP="00167059">
      <w:pPr>
        <w:spacing w:after="200" w:line="276" w:lineRule="auto"/>
        <w:jc w:val="center"/>
        <w:rPr>
          <w:rFonts w:eastAsia="Calibri"/>
          <w:b/>
          <w:sz w:val="28"/>
          <w:szCs w:val="28"/>
          <w:u w:val="single"/>
          <w:lang w:eastAsia="en-US"/>
        </w:rPr>
      </w:pPr>
      <w:r w:rsidRPr="0070117B">
        <w:rPr>
          <w:rFonts w:eastAsia="Calibri"/>
          <w:b/>
          <w:sz w:val="28"/>
          <w:szCs w:val="28"/>
          <w:u w:val="single"/>
          <w:lang w:eastAsia="en-US"/>
        </w:rPr>
        <w:t>DECLARATION A SOUSCRIRE</w:t>
      </w:r>
    </w:p>
    <w:p w:rsidR="00167059" w:rsidRPr="006D5A88" w:rsidRDefault="00167059" w:rsidP="00167059">
      <w:pPr>
        <w:spacing w:after="200" w:line="276" w:lineRule="auto"/>
        <w:jc w:val="center"/>
        <w:rPr>
          <w:rFonts w:eastAsia="Calibri"/>
          <w:b/>
          <w:sz w:val="28"/>
          <w:szCs w:val="28"/>
          <w:lang w:eastAsia="en-US"/>
        </w:rPr>
      </w:pPr>
    </w:p>
    <w:p w:rsidR="00167059" w:rsidRPr="006D5A88" w:rsidRDefault="00167059" w:rsidP="00167059">
      <w:pPr>
        <w:spacing w:after="200" w:line="276" w:lineRule="auto"/>
        <w:rPr>
          <w:rFonts w:eastAsia="Calibri"/>
          <w:b/>
          <w:u w:val="single"/>
          <w:lang w:eastAsia="en-US"/>
        </w:rPr>
      </w:pPr>
      <w:r w:rsidRPr="006D5A88">
        <w:rPr>
          <w:rFonts w:eastAsia="Calibri"/>
          <w:b/>
          <w:u w:val="single"/>
          <w:lang w:eastAsia="en-US"/>
        </w:rPr>
        <w:t>1/Identification du service contractant :</w:t>
      </w:r>
    </w:p>
    <w:p w:rsidR="00167059" w:rsidRPr="006D5A88" w:rsidRDefault="00167059" w:rsidP="00167059">
      <w:pPr>
        <w:spacing w:after="200"/>
        <w:rPr>
          <w:rFonts w:eastAsia="Calibri"/>
          <w:lang w:eastAsia="en-US"/>
        </w:rPr>
      </w:pPr>
      <w:r w:rsidRPr="006D5A88">
        <w:rPr>
          <w:rFonts w:eastAsia="Calibri"/>
          <w:lang w:eastAsia="en-US"/>
        </w:rPr>
        <w:t>Désignation du service contractant :</w:t>
      </w:r>
      <w:r>
        <w:rPr>
          <w:rFonts w:eastAsia="Calibri"/>
          <w:lang w:eastAsia="en-US"/>
        </w:rPr>
        <w:t xml:space="preserve"> </w:t>
      </w:r>
      <w:r w:rsidRPr="00675242">
        <w:rPr>
          <w:b/>
          <w:bCs/>
        </w:rPr>
        <w:t>FACULTE DE</w:t>
      </w:r>
      <w:r>
        <w:rPr>
          <w:b/>
          <w:bCs/>
        </w:rPr>
        <w:t>S</w:t>
      </w:r>
      <w:r w:rsidRPr="00675242">
        <w:rPr>
          <w:b/>
          <w:bCs/>
        </w:rPr>
        <w:t xml:space="preserve"> </w:t>
      </w:r>
      <w:r>
        <w:rPr>
          <w:b/>
          <w:bCs/>
        </w:rPr>
        <w:t>SCIENCES EXCATES</w:t>
      </w:r>
      <w:r>
        <w:rPr>
          <w:rFonts w:eastAsia="Calibri"/>
          <w:lang w:eastAsia="en-US"/>
        </w:rPr>
        <w:t>.</w:t>
      </w:r>
    </w:p>
    <w:p w:rsidR="00167059" w:rsidRPr="006D5A88" w:rsidRDefault="00167059" w:rsidP="00167059">
      <w:pPr>
        <w:spacing w:after="200"/>
        <w:jc w:val="both"/>
        <w:rPr>
          <w:rFonts w:eastAsia="Calibri"/>
          <w:lang w:eastAsia="en-US"/>
        </w:rPr>
      </w:pPr>
      <w:r w:rsidRPr="006D5A88">
        <w:rPr>
          <w:rFonts w:eastAsia="Calibri"/>
          <w:lang w:eastAsia="en-US"/>
        </w:rPr>
        <w:t>Nom, prénom, qualité du signataire du marché public</w:t>
      </w:r>
      <w:r>
        <w:rPr>
          <w:rFonts w:eastAsia="Calibri"/>
          <w:lang w:eastAsia="en-US"/>
        </w:rPr>
        <w:t xml:space="preserve"> : </w:t>
      </w:r>
      <w:r>
        <w:rPr>
          <w:rFonts w:eastAsia="Calibri"/>
          <w:b/>
          <w:bCs/>
          <w:lang w:eastAsia="en-US"/>
        </w:rPr>
        <w:t>BOUKERROUI ABDELHAMID</w:t>
      </w:r>
      <w:r w:rsidRPr="006B1324">
        <w:rPr>
          <w:rFonts w:eastAsia="Calibri"/>
          <w:b/>
          <w:bCs/>
          <w:lang w:eastAsia="en-US"/>
        </w:rPr>
        <w:t>,</w:t>
      </w:r>
      <w:r>
        <w:rPr>
          <w:rFonts w:eastAsia="Calibri"/>
          <w:b/>
          <w:bCs/>
          <w:lang w:eastAsia="en-US"/>
        </w:rPr>
        <w:t xml:space="preserve"> DOYEN DE LA </w:t>
      </w:r>
      <w:r w:rsidRPr="006B1324">
        <w:rPr>
          <w:rFonts w:eastAsia="Calibri"/>
          <w:b/>
          <w:bCs/>
          <w:lang w:eastAsia="en-US"/>
        </w:rPr>
        <w:t>FACULTE</w:t>
      </w:r>
      <w:r w:rsidRPr="006D5A88">
        <w:rPr>
          <w:rFonts w:eastAsia="Calibri"/>
          <w:lang w:eastAsia="en-US"/>
        </w:rPr>
        <w:t>…………………</w:t>
      </w:r>
      <w:r>
        <w:rPr>
          <w:rFonts w:eastAsia="Calibri"/>
          <w:lang w:eastAsia="en-US"/>
        </w:rPr>
        <w:t>…………………………………………………………………………</w:t>
      </w:r>
    </w:p>
    <w:p w:rsidR="00167059" w:rsidRPr="006D5A88" w:rsidRDefault="00167059" w:rsidP="00167059">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167059" w:rsidRPr="006D5A88" w:rsidRDefault="00167059" w:rsidP="00167059">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167059" w:rsidRPr="006D5A88" w:rsidRDefault="00167059" w:rsidP="00167059">
      <w:pPr>
        <w:spacing w:after="200"/>
        <w:rPr>
          <w:rFonts w:eastAsia="Calibri"/>
          <w:lang w:eastAsia="en-US"/>
        </w:rPr>
      </w:pPr>
      <w:r>
        <w:rPr>
          <w:rFonts w:eastAsia="Calibri"/>
          <w:noProof/>
          <w:lang w:eastAsia="fr-FR"/>
        </w:rPr>
        <mc:AlternateContent>
          <mc:Choice Requires="wps">
            <w:drawing>
              <wp:anchor distT="0" distB="0" distL="114300" distR="114300" simplePos="0" relativeHeight="251660288" behindDoc="0" locked="0" layoutInCell="1" allowOverlap="1" wp14:anchorId="1BCEDF6B" wp14:editId="6A5DC4AA">
                <wp:simplePos x="0" y="0"/>
                <wp:positionH relativeFrom="column">
                  <wp:posOffset>7620</wp:posOffset>
                </wp:positionH>
                <wp:positionV relativeFrom="paragraph">
                  <wp:posOffset>33655</wp:posOffset>
                </wp:positionV>
                <wp:extent cx="161925" cy="167005"/>
                <wp:effectExtent l="0" t="0" r="28575" b="23495"/>
                <wp:wrapNone/>
                <wp:docPr id="2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6pt;margin-top:2.65pt;width:12.7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"/>
            </w:pict>
          </mc:Fallback>
        </mc:AlternateContent>
      </w:r>
      <w:r w:rsidRPr="006D5A88">
        <w:rPr>
          <w:rFonts w:eastAsia="Calibri"/>
          <w:lang w:eastAsia="en-US"/>
        </w:rPr>
        <w:t xml:space="preserve">      Soumissionnaire seul</w:t>
      </w:r>
    </w:p>
    <w:p w:rsidR="00167059" w:rsidRPr="006D5A88" w:rsidRDefault="00167059" w:rsidP="00167059">
      <w:pPr>
        <w:spacing w:after="200"/>
        <w:rPr>
          <w:rFonts w:eastAsia="Calibri"/>
          <w:lang w:eastAsia="en-US"/>
        </w:rPr>
      </w:pPr>
      <w:r>
        <w:rPr>
          <w:rFonts w:eastAsia="Calibri"/>
          <w:noProof/>
          <w:lang w:eastAsia="fr-FR"/>
        </w:rPr>
        <mc:AlternateContent>
          <mc:Choice Requires="wps">
            <w:drawing>
              <wp:anchor distT="0" distB="0" distL="114300" distR="114300" simplePos="0" relativeHeight="251661312" behindDoc="0" locked="0" layoutInCell="1" allowOverlap="1" wp14:anchorId="275C192D" wp14:editId="133EACE4">
                <wp:simplePos x="0" y="0"/>
                <wp:positionH relativeFrom="column">
                  <wp:posOffset>0</wp:posOffset>
                </wp:positionH>
                <wp:positionV relativeFrom="paragraph">
                  <wp:posOffset>295910</wp:posOffset>
                </wp:positionV>
                <wp:extent cx="161925" cy="167005"/>
                <wp:effectExtent l="0" t="0" r="28575" b="23495"/>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0;margin-top:23.3pt;width:12.7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X3HgIAAD0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"/>
            </w:pict>
          </mc:Fallback>
        </mc:AlternateContent>
      </w:r>
      <w:r w:rsidRPr="006D5A88">
        <w:rPr>
          <w:rFonts w:eastAsia="Calibri"/>
          <w:lang w:eastAsia="en-US"/>
        </w:rPr>
        <w:t>Dénomination de la société:………………………………………………………………………………….</w:t>
      </w:r>
    </w:p>
    <w:p w:rsidR="00167059" w:rsidRPr="006D5A88" w:rsidRDefault="00167059" w:rsidP="00167059">
      <w:pPr>
        <w:spacing w:after="200"/>
        <w:rPr>
          <w:rFonts w:eastAsia="Calibri"/>
          <w:lang w:eastAsia="en-US"/>
        </w:rPr>
      </w:pPr>
      <w:r>
        <w:rPr>
          <w:rFonts w:eastAsia="Calibri"/>
          <w:noProof/>
          <w:lang w:eastAsia="fr-FR"/>
        </w:rPr>
        <mc:AlternateContent>
          <mc:Choice Requires="wps">
            <w:drawing>
              <wp:anchor distT="0" distB="0" distL="114300" distR="114300" simplePos="0" relativeHeight="251663360" behindDoc="0" locked="0" layoutInCell="1" allowOverlap="1" wp14:anchorId="259D5000" wp14:editId="1F12DCBB">
                <wp:simplePos x="0" y="0"/>
                <wp:positionH relativeFrom="column">
                  <wp:posOffset>5836920</wp:posOffset>
                </wp:positionH>
                <wp:positionV relativeFrom="paragraph">
                  <wp:posOffset>24765</wp:posOffset>
                </wp:positionV>
                <wp:extent cx="161925" cy="167005"/>
                <wp:effectExtent l="0" t="0" r="28575" b="23495"/>
                <wp:wrapNone/>
                <wp:docPr id="2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459.6pt;margin-top:1.95pt;width:12.7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"/>
            </w:pict>
          </mc:Fallback>
        </mc:AlternateContent>
      </w:r>
      <w:r>
        <w:rPr>
          <w:rFonts w:eastAsia="Calibri"/>
          <w:noProof/>
          <w:lang w:eastAsia="fr-FR"/>
        </w:rPr>
        <mc:AlternateContent>
          <mc:Choice Requires="wps">
            <w:drawing>
              <wp:anchor distT="0" distB="0" distL="114300" distR="114300" simplePos="0" relativeHeight="251662336" behindDoc="0" locked="0" layoutInCell="1" allowOverlap="1" wp14:anchorId="31AAA569" wp14:editId="7A987ED0">
                <wp:simplePos x="0" y="0"/>
                <wp:positionH relativeFrom="column">
                  <wp:posOffset>4594860</wp:posOffset>
                </wp:positionH>
                <wp:positionV relativeFrom="paragraph">
                  <wp:posOffset>24765</wp:posOffset>
                </wp:positionV>
                <wp:extent cx="161925" cy="167005"/>
                <wp:effectExtent l="0" t="0" r="28575" b="23495"/>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61.8pt;margin-top:1.95pt;width:12.7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DvHgIAAD0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"/>
            </w:pict>
          </mc:Fallback>
        </mc:AlternateContent>
      </w:r>
      <w:r w:rsidRPr="006D5A88">
        <w:rPr>
          <w:rFonts w:eastAsia="Calibri"/>
          <w:lang w:eastAsia="en-US"/>
        </w:rPr>
        <w:t xml:space="preserve">      Soumissionnaire groupement momentané d’entreprises :      Conjoint                Solidaire </w:t>
      </w:r>
    </w:p>
    <w:p w:rsidR="00167059" w:rsidRPr="006D5A88" w:rsidRDefault="00167059" w:rsidP="00167059">
      <w:pPr>
        <w:spacing w:after="200"/>
        <w:rPr>
          <w:rFonts w:eastAsia="Calibri"/>
          <w:lang w:eastAsia="en-US"/>
        </w:rPr>
      </w:pPr>
      <w:r w:rsidRPr="006D5A88">
        <w:rPr>
          <w:rFonts w:eastAsia="Calibri"/>
          <w:lang w:eastAsia="en-US"/>
        </w:rPr>
        <w:t>Dénomination de chaque société membre du groupement:</w:t>
      </w:r>
    </w:p>
    <w:p w:rsidR="00167059" w:rsidRPr="006D5A88" w:rsidRDefault="00167059" w:rsidP="00167059">
      <w:pPr>
        <w:spacing w:after="200"/>
        <w:rPr>
          <w:rFonts w:eastAsia="Calibri"/>
          <w:lang w:eastAsia="en-US"/>
        </w:rPr>
      </w:pPr>
      <w:r w:rsidRPr="006D5A88">
        <w:rPr>
          <w:rFonts w:eastAsia="Calibri"/>
          <w:lang w:eastAsia="en-US"/>
        </w:rPr>
        <w:t>1/……………………………………………………………………………………………………………..</w:t>
      </w:r>
    </w:p>
    <w:p w:rsidR="00167059" w:rsidRPr="006D5A88" w:rsidRDefault="00167059" w:rsidP="00167059">
      <w:pPr>
        <w:spacing w:after="200"/>
        <w:rPr>
          <w:rFonts w:eastAsia="Calibri"/>
          <w:lang w:eastAsia="en-US"/>
        </w:rPr>
      </w:pPr>
      <w:r w:rsidRPr="006D5A88">
        <w:rPr>
          <w:rFonts w:eastAsia="Calibri"/>
          <w:lang w:eastAsia="en-US"/>
        </w:rPr>
        <w:t>2/…………………………………………………………………………………………………………..…</w:t>
      </w:r>
    </w:p>
    <w:p w:rsidR="00167059" w:rsidRPr="006D5A88" w:rsidRDefault="00167059" w:rsidP="00167059">
      <w:pPr>
        <w:spacing w:after="200"/>
        <w:rPr>
          <w:rFonts w:eastAsia="Calibri"/>
          <w:lang w:eastAsia="en-US"/>
        </w:rPr>
      </w:pPr>
      <w:r w:rsidRPr="006D5A88">
        <w:rPr>
          <w:rFonts w:eastAsia="Calibri"/>
          <w:lang w:eastAsia="en-US"/>
        </w:rPr>
        <w:t>3/………………………………………………………………………………………………………..……</w:t>
      </w:r>
    </w:p>
    <w:p w:rsidR="00167059" w:rsidRPr="006D5A88" w:rsidRDefault="00167059" w:rsidP="00167059">
      <w:pPr>
        <w:spacing w:after="200"/>
        <w:rPr>
          <w:rFonts w:eastAsia="Calibri"/>
          <w:lang w:eastAsia="en-US"/>
        </w:rPr>
      </w:pPr>
      <w:r w:rsidRPr="006D5A88">
        <w:rPr>
          <w:rFonts w:eastAsia="Calibri"/>
          <w:lang w:eastAsia="en-US"/>
        </w:rPr>
        <w:t>4/…………………………………………………………………………………………………………..…</w:t>
      </w:r>
    </w:p>
    <w:p w:rsidR="00167059" w:rsidRPr="006D5A88" w:rsidRDefault="00167059" w:rsidP="00167059">
      <w:pPr>
        <w:spacing w:after="200"/>
        <w:rPr>
          <w:rFonts w:eastAsia="Calibri"/>
          <w:lang w:eastAsia="en-US"/>
        </w:rPr>
      </w:pPr>
      <w:r w:rsidRPr="006D5A88">
        <w:rPr>
          <w:rFonts w:eastAsia="Calibri"/>
          <w:lang w:eastAsia="en-US"/>
        </w:rPr>
        <w:t>Dénomination du groupement :……………………………………………………………………………...</w:t>
      </w:r>
    </w:p>
    <w:p w:rsidR="00167059" w:rsidRPr="006D5A88" w:rsidRDefault="00167059" w:rsidP="00167059">
      <w:pPr>
        <w:spacing w:after="200"/>
        <w:rPr>
          <w:rFonts w:eastAsia="Calibri"/>
          <w:lang w:eastAsia="en-US"/>
        </w:rPr>
      </w:pPr>
      <w:r w:rsidRPr="006D5A88">
        <w:rPr>
          <w:rFonts w:eastAsia="Calibri"/>
          <w:lang w:eastAsia="en-US"/>
        </w:rPr>
        <w:t>………………………………………………………………………………………………………………..</w:t>
      </w:r>
    </w:p>
    <w:p w:rsidR="00167059" w:rsidRPr="006D5A88" w:rsidRDefault="00167059" w:rsidP="00167059">
      <w:pPr>
        <w:spacing w:after="200"/>
        <w:rPr>
          <w:rFonts w:eastAsia="Calibri"/>
          <w:lang w:eastAsia="en-US"/>
        </w:rPr>
      </w:pPr>
      <w:r w:rsidRPr="006D5A88">
        <w:rPr>
          <w:rFonts w:eastAsia="Calibri"/>
          <w:lang w:eastAsia="en-US"/>
        </w:rPr>
        <w:t>Désignation du mandataire :</w:t>
      </w:r>
    </w:p>
    <w:p w:rsidR="00167059" w:rsidRPr="006D5A88" w:rsidRDefault="00167059" w:rsidP="00167059">
      <w:pPr>
        <w:spacing w:after="200"/>
        <w:rPr>
          <w:rFonts w:eastAsia="Calibri"/>
          <w:lang w:eastAsia="en-US"/>
        </w:rPr>
      </w:pPr>
      <w:r w:rsidRPr="006D5A88">
        <w:rPr>
          <w:rFonts w:eastAsia="Calibri"/>
          <w:lang w:eastAsia="en-US"/>
        </w:rPr>
        <w:t>Les membres du groupement désignent le mandataire suivant :……………………………….....................</w:t>
      </w:r>
    </w:p>
    <w:p w:rsidR="00167059" w:rsidRPr="006D5A88" w:rsidRDefault="00167059" w:rsidP="00167059">
      <w:pPr>
        <w:spacing w:after="200"/>
        <w:rPr>
          <w:rFonts w:eastAsia="Calibri"/>
          <w:lang w:eastAsia="en-US"/>
        </w:rPr>
      </w:pPr>
      <w:r w:rsidRPr="006D5A88">
        <w:rPr>
          <w:rFonts w:eastAsia="Calibri"/>
          <w:lang w:eastAsia="en-US"/>
        </w:rPr>
        <w:t>………………………………………………………………………………………………………………..</w:t>
      </w:r>
    </w:p>
    <w:p w:rsidR="00167059" w:rsidRDefault="00167059" w:rsidP="00167059">
      <w:pPr>
        <w:autoSpaceDE w:val="0"/>
        <w:autoSpaceDN w:val="0"/>
        <w:adjustRightInd w:val="0"/>
        <w:rPr>
          <w:rFonts w:eastAsia="Calibri"/>
          <w:b/>
          <w:bCs/>
          <w:u w:val="single"/>
          <w:lang w:eastAsia="en-US"/>
        </w:rPr>
      </w:pPr>
    </w:p>
    <w:p w:rsidR="00167059" w:rsidRPr="006D5A88" w:rsidRDefault="00167059" w:rsidP="00167059">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167059" w:rsidRPr="006D5A88" w:rsidRDefault="00167059" w:rsidP="00167059">
      <w:pPr>
        <w:autoSpaceDE w:val="0"/>
        <w:autoSpaceDN w:val="0"/>
        <w:adjustRightInd w:val="0"/>
        <w:rPr>
          <w:rFonts w:eastAsia="Calibri"/>
          <w:b/>
          <w:bCs/>
          <w:lang w:eastAsia="en-US"/>
        </w:rPr>
      </w:pPr>
    </w:p>
    <w:p w:rsidR="00167059" w:rsidRPr="006D5A88" w:rsidRDefault="00167059" w:rsidP="00167059">
      <w:pPr>
        <w:widowControl w:val="0"/>
        <w:autoSpaceDE w:val="0"/>
        <w:autoSpaceDN w:val="0"/>
        <w:adjustRightInd w:val="0"/>
        <w:spacing w:line="403" w:lineRule="atLeast"/>
        <w:rPr>
          <w:rFonts w:eastAsia="Calibri"/>
          <w:lang w:eastAsia="en-US"/>
        </w:rPr>
      </w:pPr>
      <w:r w:rsidRPr="006D5A88">
        <w:rPr>
          <w:rFonts w:eastAsia="Calibri"/>
          <w:lang w:eastAsia="en-US"/>
        </w:rPr>
        <w:t xml:space="preserve">Objet </w:t>
      </w:r>
      <w:r w:rsidR="00A74DFF">
        <w:rPr>
          <w:rFonts w:eastAsia="Calibri"/>
          <w:lang w:eastAsia="en-US"/>
        </w:rPr>
        <w:t>de la consultation</w:t>
      </w:r>
      <w:r w:rsidRPr="006D5A88">
        <w:rPr>
          <w:rFonts w:eastAsia="Calibri"/>
          <w:lang w:eastAsia="en-US"/>
        </w:rPr>
        <w:t>:</w:t>
      </w:r>
      <w:r>
        <w:rPr>
          <w:rFonts w:eastAsia="Calibri"/>
          <w:lang w:eastAsia="en-US"/>
        </w:rPr>
        <w:t xml:space="preserve"> </w:t>
      </w:r>
      <w:r w:rsidR="00261BDD">
        <w:rPr>
          <w:b/>
          <w:bCs/>
          <w:sz w:val="28"/>
          <w:szCs w:val="28"/>
        </w:rPr>
        <w:t>Hébergement</w:t>
      </w:r>
      <w:r w:rsidR="005E79BE">
        <w:rPr>
          <w:b/>
          <w:bCs/>
          <w:sz w:val="28"/>
          <w:szCs w:val="28"/>
        </w:rPr>
        <w:t xml:space="preserve"> et restauration </w:t>
      </w:r>
      <w:r w:rsidRPr="006D5A88">
        <w:rPr>
          <w:rFonts w:eastAsia="Calibri"/>
          <w:lang w:eastAsia="en-US"/>
        </w:rPr>
        <w:t>..........................................................................................................................................</w:t>
      </w:r>
      <w:r w:rsidR="00261BDD">
        <w:rPr>
          <w:rFonts w:eastAsia="Calibri"/>
          <w:lang w:eastAsia="en-US"/>
        </w:rPr>
        <w:t>......</w:t>
      </w:r>
    </w:p>
    <w:p w:rsidR="00167059" w:rsidRPr="006D5A88" w:rsidRDefault="00167059" w:rsidP="00167059">
      <w:pPr>
        <w:autoSpaceDE w:val="0"/>
        <w:autoSpaceDN w:val="0"/>
        <w:adjustRightInd w:val="0"/>
        <w:rPr>
          <w:rFonts w:eastAsia="Calibri"/>
          <w:lang w:eastAsia="en-US"/>
        </w:rPr>
      </w:pPr>
    </w:p>
    <w:p w:rsidR="00167059" w:rsidRPr="006D5A88" w:rsidRDefault="00167059" w:rsidP="00167059">
      <w:pPr>
        <w:autoSpaceDE w:val="0"/>
        <w:autoSpaceDN w:val="0"/>
        <w:adjustRightInd w:val="0"/>
        <w:rPr>
          <w:rFonts w:eastAsia="Calibri"/>
          <w:lang w:eastAsia="en-US"/>
        </w:rPr>
      </w:pPr>
    </w:p>
    <w:p w:rsidR="00167059" w:rsidRPr="006D5A88" w:rsidRDefault="00167059" w:rsidP="00167059">
      <w:pPr>
        <w:autoSpaceDE w:val="0"/>
        <w:autoSpaceDN w:val="0"/>
        <w:adjustRightInd w:val="0"/>
        <w:rPr>
          <w:rFonts w:eastAsia="Calibri"/>
          <w:lang w:eastAsia="en-US"/>
        </w:rPr>
      </w:pPr>
    </w:p>
    <w:p w:rsidR="00167059" w:rsidRPr="006D5A88" w:rsidRDefault="00167059" w:rsidP="00167059">
      <w:pPr>
        <w:autoSpaceDE w:val="0"/>
        <w:autoSpaceDN w:val="0"/>
        <w:adjustRightInd w:val="0"/>
        <w:rPr>
          <w:rFonts w:eastAsia="Calibri"/>
          <w:lang w:eastAsia="en-US"/>
        </w:rPr>
      </w:pPr>
      <w:r w:rsidRPr="006D5A88">
        <w:rPr>
          <w:rFonts w:eastAsia="Calibri"/>
          <w:lang w:eastAsia="en-US"/>
        </w:rPr>
        <w:t>Wilaya(s) où seront exécutées les pre</w:t>
      </w:r>
      <w:r w:rsidR="00502D36">
        <w:rPr>
          <w:rFonts w:eastAsia="Calibri"/>
          <w:lang w:eastAsia="en-US"/>
        </w:rPr>
        <w:t>stations, objet de la consultation</w:t>
      </w:r>
      <w:r w:rsidRPr="006D5A88">
        <w:rPr>
          <w:rFonts w:eastAsia="Calibri"/>
          <w:lang w:eastAsia="en-US"/>
        </w:rPr>
        <w:t xml:space="preserve"> :…….................................................</w:t>
      </w:r>
    </w:p>
    <w:p w:rsidR="00167059" w:rsidRPr="006D5A88" w:rsidRDefault="00167059" w:rsidP="00167059">
      <w:pPr>
        <w:autoSpaceDE w:val="0"/>
        <w:autoSpaceDN w:val="0"/>
        <w:adjustRightInd w:val="0"/>
        <w:rPr>
          <w:rFonts w:eastAsia="Calibri"/>
          <w:lang w:eastAsia="en-US"/>
        </w:rPr>
      </w:pPr>
      <w:r w:rsidRPr="006D5A88">
        <w:rPr>
          <w:rFonts w:eastAsia="Calibri"/>
          <w:lang w:eastAsia="en-US"/>
        </w:rPr>
        <w:t>..........................................................................................................................................................................</w:t>
      </w:r>
    </w:p>
    <w:p w:rsidR="00167059" w:rsidRPr="006D5A88" w:rsidRDefault="00167059" w:rsidP="00167059">
      <w:pPr>
        <w:autoSpaceDE w:val="0"/>
        <w:autoSpaceDN w:val="0"/>
        <w:adjustRightInd w:val="0"/>
        <w:rPr>
          <w:rFonts w:eastAsia="Calibri"/>
          <w:lang w:eastAsia="en-US"/>
        </w:rPr>
      </w:pP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 xml:space="preserve">La présente déclaration à souscrire est présentée </w:t>
      </w:r>
      <w:r w:rsidR="00502D36">
        <w:rPr>
          <w:rFonts w:eastAsia="Calibri"/>
          <w:lang w:eastAsia="en-US"/>
        </w:rPr>
        <w:t>dans le cadre d’une consultation</w:t>
      </w:r>
      <w:r w:rsidRPr="006D5A88">
        <w:rPr>
          <w:rFonts w:eastAsia="Calibri"/>
          <w:lang w:eastAsia="en-US"/>
        </w:rPr>
        <w:t xml:space="preserve"> alloti :</w:t>
      </w:r>
    </w:p>
    <w:p w:rsidR="00167059" w:rsidRPr="006D5A88" w:rsidRDefault="00167059" w:rsidP="00167059">
      <w:pPr>
        <w:autoSpaceDE w:val="0"/>
        <w:autoSpaceDN w:val="0"/>
        <w:adjustRightInd w:val="0"/>
        <w:rPr>
          <w:rFonts w:eastAsia="Calibri"/>
          <w:lang w:eastAsia="en-US"/>
        </w:rPr>
      </w:pPr>
      <w:r>
        <w:rPr>
          <w:rFonts w:eastAsia="Calibri"/>
          <w:noProof/>
          <w:lang w:eastAsia="fr-FR"/>
        </w:rPr>
        <mc:AlternateContent>
          <mc:Choice Requires="wps">
            <w:drawing>
              <wp:anchor distT="0" distB="0" distL="114300" distR="114300" simplePos="0" relativeHeight="251665408" behindDoc="0" locked="0" layoutInCell="1" allowOverlap="1" wp14:anchorId="3AF03CFF" wp14:editId="2D60E47F">
                <wp:simplePos x="0" y="0"/>
                <wp:positionH relativeFrom="column">
                  <wp:posOffset>3425190</wp:posOffset>
                </wp:positionH>
                <wp:positionV relativeFrom="paragraph">
                  <wp:posOffset>165100</wp:posOffset>
                </wp:positionV>
                <wp:extent cx="161925" cy="167005"/>
                <wp:effectExtent l="0" t="0" r="28575" b="23495"/>
                <wp:wrapNone/>
                <wp:docPr id="1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69.7pt;margin-top:13pt;width:12.7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"/>
            </w:pict>
          </mc:Fallback>
        </mc:AlternateContent>
      </w:r>
    </w:p>
    <w:p w:rsidR="00167059" w:rsidRPr="006D5A88" w:rsidRDefault="00167059" w:rsidP="00167059">
      <w:pPr>
        <w:autoSpaceDE w:val="0"/>
        <w:autoSpaceDN w:val="0"/>
        <w:adjustRightInd w:val="0"/>
        <w:rPr>
          <w:rFonts w:eastAsia="Calibri"/>
          <w:lang w:eastAsia="en-US"/>
        </w:rPr>
      </w:pPr>
      <w:r>
        <w:rPr>
          <w:rFonts w:eastAsia="Calibri"/>
          <w:noProof/>
          <w:lang w:eastAsia="fr-FR"/>
        </w:rPr>
        <mc:AlternateContent>
          <mc:Choice Requires="wps">
            <w:drawing>
              <wp:anchor distT="0" distB="0" distL="114300" distR="114300" simplePos="0" relativeHeight="251664384" behindDoc="0" locked="0" layoutInCell="1" allowOverlap="1" wp14:anchorId="721BFCF6" wp14:editId="36C45FAE">
                <wp:simplePos x="0" y="0"/>
                <wp:positionH relativeFrom="column">
                  <wp:posOffset>990600</wp:posOffset>
                </wp:positionH>
                <wp:positionV relativeFrom="paragraph">
                  <wp:posOffset>12065</wp:posOffset>
                </wp:positionV>
                <wp:extent cx="161925" cy="167005"/>
                <wp:effectExtent l="0" t="0" r="28575" b="23495"/>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78pt;margin-top:.95pt;width:12.7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"/>
            </w:pict>
          </mc:Fallback>
        </mc:AlternateContent>
      </w:r>
      <w:r w:rsidRPr="006D5A88">
        <w:rPr>
          <w:rFonts w:eastAsia="Calibri"/>
          <w:lang w:eastAsia="en-US"/>
        </w:rPr>
        <w:tab/>
        <w:t xml:space="preserve">Non      </w:t>
      </w:r>
      <w:r w:rsidRPr="006D5A88">
        <w:rPr>
          <w:rFonts w:eastAsia="Calibri"/>
          <w:lang w:eastAsia="en-US"/>
        </w:rPr>
        <w:tab/>
      </w:r>
      <w:r w:rsidRPr="006D5A88">
        <w:rPr>
          <w:rFonts w:eastAsia="Calibri"/>
          <w:lang w:eastAsia="en-US"/>
        </w:rPr>
        <w:tab/>
      </w:r>
      <w:r w:rsidRPr="006D5A88">
        <w:rPr>
          <w:rFonts w:eastAsia="Calibri"/>
          <w:lang w:eastAsia="en-US"/>
        </w:rPr>
        <w:tab/>
      </w:r>
      <w:r w:rsidRPr="006D5A88">
        <w:rPr>
          <w:rFonts w:eastAsia="Calibri"/>
          <w:lang w:eastAsia="en-US"/>
        </w:rPr>
        <w:tab/>
        <w:t xml:space="preserve"> Oui</w:t>
      </w:r>
    </w:p>
    <w:p w:rsidR="00167059" w:rsidRPr="006D5A88" w:rsidRDefault="00167059" w:rsidP="00167059">
      <w:pPr>
        <w:autoSpaceDE w:val="0"/>
        <w:autoSpaceDN w:val="0"/>
        <w:adjustRightInd w:val="0"/>
        <w:rPr>
          <w:rFonts w:eastAsia="Calibri"/>
          <w:lang w:eastAsia="en-US"/>
        </w:rPr>
      </w:pPr>
    </w:p>
    <w:p w:rsidR="00167059" w:rsidRPr="006D5A88" w:rsidRDefault="00167059" w:rsidP="00167059">
      <w:pPr>
        <w:autoSpaceDE w:val="0"/>
        <w:autoSpaceDN w:val="0"/>
        <w:adjustRightInd w:val="0"/>
        <w:rPr>
          <w:rFonts w:eastAsia="Calibri"/>
          <w:lang w:eastAsia="en-US"/>
        </w:rPr>
      </w:pPr>
      <w:r w:rsidRPr="006D5A88">
        <w:rPr>
          <w:rFonts w:eastAsia="Calibri"/>
          <w:lang w:eastAsia="en-US"/>
        </w:rPr>
        <w:t>Dans l’affirmative :</w:t>
      </w:r>
    </w:p>
    <w:p w:rsidR="00167059" w:rsidRPr="006D5A88" w:rsidRDefault="00167059" w:rsidP="00167059">
      <w:pPr>
        <w:autoSpaceDE w:val="0"/>
        <w:autoSpaceDN w:val="0"/>
        <w:adjustRightInd w:val="0"/>
        <w:rPr>
          <w:rFonts w:eastAsia="Calibri"/>
          <w:sz w:val="16"/>
          <w:szCs w:val="16"/>
          <w:lang w:eastAsia="en-US"/>
        </w:rPr>
      </w:pPr>
    </w:p>
    <w:p w:rsidR="00167059" w:rsidRPr="006D5A88" w:rsidRDefault="00167059" w:rsidP="00167059">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167059" w:rsidRPr="006D5A88" w:rsidRDefault="00167059" w:rsidP="00167059">
      <w:pPr>
        <w:autoSpaceDE w:val="0"/>
        <w:autoSpaceDN w:val="0"/>
        <w:adjustRightInd w:val="0"/>
        <w:rPr>
          <w:rFonts w:eastAsia="Calibri"/>
          <w:lang w:eastAsia="en-US"/>
        </w:rPr>
      </w:pPr>
      <w:r w:rsidRPr="006D5A88">
        <w:rPr>
          <w:rFonts w:eastAsia="Calibri"/>
          <w:lang w:eastAsia="en-US"/>
        </w:rPr>
        <w:t>………………………………………………………………………………………………………………..</w:t>
      </w:r>
    </w:p>
    <w:p w:rsidR="00167059" w:rsidRPr="006D5A88" w:rsidRDefault="00167059" w:rsidP="00167059">
      <w:pPr>
        <w:autoSpaceDE w:val="0"/>
        <w:autoSpaceDN w:val="0"/>
        <w:adjustRightInd w:val="0"/>
        <w:rPr>
          <w:rFonts w:eastAsia="Calibri"/>
          <w:lang w:eastAsia="en-US"/>
        </w:rPr>
      </w:pPr>
      <w:r w:rsidRPr="006D5A88">
        <w:rPr>
          <w:rFonts w:eastAsia="Calibri"/>
          <w:lang w:eastAsia="en-US"/>
        </w:rPr>
        <w:t>………………………………………………………………………………………………………………..</w:t>
      </w:r>
    </w:p>
    <w:p w:rsidR="00167059" w:rsidRPr="006D5A88" w:rsidRDefault="00167059" w:rsidP="00167059">
      <w:pPr>
        <w:autoSpaceDE w:val="0"/>
        <w:autoSpaceDN w:val="0"/>
        <w:adjustRightInd w:val="0"/>
        <w:rPr>
          <w:rFonts w:eastAsia="Calibri"/>
          <w:lang w:eastAsia="en-US"/>
        </w:rPr>
      </w:pPr>
      <w:r>
        <w:rPr>
          <w:rFonts w:eastAsia="Calibri"/>
          <w:noProof/>
          <w:lang w:eastAsia="fr-FR"/>
        </w:rPr>
        <mc:AlternateContent>
          <mc:Choice Requires="wps">
            <w:drawing>
              <wp:anchor distT="0" distB="0" distL="114300" distR="114300" simplePos="0" relativeHeight="251666432" behindDoc="0" locked="0" layoutInCell="1" allowOverlap="1" wp14:anchorId="358F88DB" wp14:editId="5E820802">
                <wp:simplePos x="0" y="0"/>
                <wp:positionH relativeFrom="column">
                  <wp:posOffset>1165860</wp:posOffset>
                </wp:positionH>
                <wp:positionV relativeFrom="paragraph">
                  <wp:posOffset>13970</wp:posOffset>
                </wp:positionV>
                <wp:extent cx="161925" cy="167005"/>
                <wp:effectExtent l="0" t="0" r="28575" b="23495"/>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1.8pt;margin-top:1.1pt;width:12.75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x+HQIAAD0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"/>
            </w:pict>
          </mc:Fallback>
        </mc:AlternateContent>
      </w:r>
      <w:r w:rsidRPr="006D5A88">
        <w:rPr>
          <w:rFonts w:eastAsia="Calibri"/>
          <w:lang w:eastAsia="en-US"/>
        </w:rPr>
        <w:t>Offre de base</w:t>
      </w:r>
    </w:p>
    <w:p w:rsidR="00167059" w:rsidRPr="006D5A88" w:rsidRDefault="00167059" w:rsidP="00167059">
      <w:pPr>
        <w:autoSpaceDE w:val="0"/>
        <w:autoSpaceDN w:val="0"/>
        <w:adjustRightInd w:val="0"/>
        <w:rPr>
          <w:rFonts w:eastAsia="Calibri"/>
          <w:sz w:val="16"/>
          <w:szCs w:val="16"/>
          <w:lang w:eastAsia="en-US"/>
        </w:rPr>
      </w:pPr>
    </w:p>
    <w:p w:rsidR="00167059" w:rsidRPr="006D5A88" w:rsidRDefault="00167059" w:rsidP="00167059">
      <w:pPr>
        <w:autoSpaceDE w:val="0"/>
        <w:autoSpaceDN w:val="0"/>
        <w:adjustRightInd w:val="0"/>
        <w:rPr>
          <w:rFonts w:eastAsia="Calibri"/>
          <w:lang w:eastAsia="en-US"/>
        </w:rPr>
      </w:pPr>
      <w:r>
        <w:rPr>
          <w:rFonts w:eastAsia="Calibri"/>
          <w:noProof/>
          <w:lang w:eastAsia="fr-FR"/>
        </w:rPr>
        <mc:AlternateContent>
          <mc:Choice Requires="wps">
            <w:drawing>
              <wp:anchor distT="0" distB="0" distL="114300" distR="114300" simplePos="0" relativeHeight="251667456" behindDoc="0" locked="0" layoutInCell="1" allowOverlap="1" wp14:anchorId="1DA1ADC6" wp14:editId="5E944EE2">
                <wp:simplePos x="0" y="0"/>
                <wp:positionH relativeFrom="column">
                  <wp:posOffset>4813935</wp:posOffset>
                </wp:positionH>
                <wp:positionV relativeFrom="paragraph">
                  <wp:posOffset>6350</wp:posOffset>
                </wp:positionV>
                <wp:extent cx="161925" cy="167005"/>
                <wp:effectExtent l="0" t="0" r="28575" b="23495"/>
                <wp:wrapNone/>
                <wp:docPr id="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79.05pt;margin-top:.5pt;width:12.7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5wHwIAAD0EAAAOAAAAZHJzL2Uyb0RvYy54bWysU9uO0zAQfUfiHyy/0ySl7bZ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"/>
            </w:pict>
          </mc:Fallback>
        </mc:AlternateContent>
      </w:r>
      <w:r w:rsidRPr="006D5A88">
        <w:rPr>
          <w:rFonts w:eastAsia="Calibri"/>
          <w:lang w:eastAsia="en-US"/>
        </w:rPr>
        <w:t>Variante(s) suivante(s) (décrire les variantes sans mentionner leurs montants)         :………………………</w:t>
      </w:r>
    </w:p>
    <w:p w:rsidR="00167059" w:rsidRPr="006D5A88" w:rsidRDefault="00167059" w:rsidP="00167059">
      <w:pPr>
        <w:autoSpaceDE w:val="0"/>
        <w:autoSpaceDN w:val="0"/>
        <w:adjustRightInd w:val="0"/>
        <w:rPr>
          <w:rFonts w:eastAsia="Calibri"/>
          <w:lang w:eastAsia="en-US"/>
        </w:rPr>
      </w:pPr>
      <w:r w:rsidRPr="006D5A88">
        <w:rPr>
          <w:rFonts w:eastAsia="Calibri"/>
          <w:lang w:eastAsia="en-US"/>
        </w:rPr>
        <w:t xml:space="preserve">……………………………………………………………………………………………………………….. </w:t>
      </w:r>
    </w:p>
    <w:p w:rsidR="00167059" w:rsidRPr="006D5A88" w:rsidRDefault="00167059" w:rsidP="00167059">
      <w:pPr>
        <w:autoSpaceDE w:val="0"/>
        <w:autoSpaceDN w:val="0"/>
        <w:adjustRightInd w:val="0"/>
        <w:rPr>
          <w:rFonts w:eastAsia="Calibri"/>
          <w:lang w:eastAsia="en-US"/>
        </w:rPr>
      </w:pPr>
    </w:p>
    <w:p w:rsidR="00167059" w:rsidRPr="006D5A88" w:rsidRDefault="00167059" w:rsidP="00167059">
      <w:pPr>
        <w:autoSpaceDE w:val="0"/>
        <w:autoSpaceDN w:val="0"/>
        <w:adjustRightInd w:val="0"/>
        <w:jc w:val="both"/>
        <w:rPr>
          <w:rFonts w:eastAsia="Calibri"/>
          <w:lang w:eastAsia="en-US"/>
        </w:rPr>
      </w:pPr>
      <w:r>
        <w:rPr>
          <w:rFonts w:eastAsia="Calibri"/>
          <w:noProof/>
          <w:lang w:eastAsia="fr-FR"/>
        </w:rPr>
        <mc:AlternateContent>
          <mc:Choice Requires="wps">
            <w:drawing>
              <wp:anchor distT="0" distB="0" distL="114300" distR="114300" simplePos="0" relativeHeight="251668480" behindDoc="0" locked="0" layoutInCell="1" allowOverlap="1" wp14:anchorId="3F87762C" wp14:editId="4ACD5F1C">
                <wp:simplePos x="0" y="0"/>
                <wp:positionH relativeFrom="column">
                  <wp:posOffset>809625</wp:posOffset>
                </wp:positionH>
                <wp:positionV relativeFrom="paragraph">
                  <wp:posOffset>189230</wp:posOffset>
                </wp:positionV>
                <wp:extent cx="161925" cy="167005"/>
                <wp:effectExtent l="0" t="0" r="28575" b="23495"/>
                <wp:wrapNone/>
                <wp:docPr id="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63.75pt;margin-top:14.9pt;width:12.75pt;height: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BZHwIAAD0EAAAOAAAAZHJzL2Uyb0RvYy54bWysU9uO0zAQfUfiHyy/0ySl7bZ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"/>
            </w:pict>
          </mc:Fallback>
        </mc:AlternateContent>
      </w:r>
      <w:r w:rsidRPr="006D5A88">
        <w:rPr>
          <w:rFonts w:eastAsia="Calibri"/>
          <w:lang w:eastAsia="en-US"/>
        </w:rPr>
        <w:t>Prix en option(s) suivant(s) (décrire les prestations, objet des prix en options, sans mentionner leurs montants)              :………………………………………………………………...………….......................</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w:t>
      </w:r>
    </w:p>
    <w:p w:rsidR="00167059" w:rsidRPr="006D5A88" w:rsidRDefault="00167059" w:rsidP="00167059">
      <w:pPr>
        <w:autoSpaceDE w:val="0"/>
        <w:autoSpaceDN w:val="0"/>
        <w:adjustRightInd w:val="0"/>
        <w:rPr>
          <w:rFonts w:eastAsia="Calibri"/>
          <w:b/>
          <w:bCs/>
          <w:sz w:val="16"/>
          <w:szCs w:val="16"/>
          <w:lang w:eastAsia="en-US"/>
        </w:rPr>
      </w:pPr>
    </w:p>
    <w:p w:rsidR="00167059" w:rsidRPr="006D5A88" w:rsidRDefault="00167059" w:rsidP="00167059">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167059" w:rsidRPr="006D5A88" w:rsidRDefault="00167059" w:rsidP="00167059">
      <w:pPr>
        <w:autoSpaceDE w:val="0"/>
        <w:autoSpaceDN w:val="0"/>
        <w:adjustRightInd w:val="0"/>
        <w:rPr>
          <w:rFonts w:eastAsia="Calibri"/>
          <w:b/>
          <w:bCs/>
          <w:sz w:val="16"/>
          <w:szCs w:val="16"/>
          <w:lang w:eastAsia="en-US"/>
        </w:rPr>
      </w:pP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Après avoir pris connaissance des pièce</w:t>
      </w:r>
      <w:r w:rsidR="00502D36">
        <w:rPr>
          <w:rFonts w:eastAsia="Calibri"/>
          <w:lang w:eastAsia="en-US"/>
        </w:rPr>
        <w:t>s constitutives de la consultation</w:t>
      </w:r>
      <w:r w:rsidRPr="006D5A88">
        <w:rPr>
          <w:rFonts w:eastAsia="Calibri"/>
          <w:lang w:eastAsia="en-US"/>
        </w:rPr>
        <w:t xml:space="preserve"> prévues dans le cahier des charges, et conformément à leurs clauses et stipulations,</w:t>
      </w:r>
    </w:p>
    <w:p w:rsidR="00167059" w:rsidRPr="006D5A88" w:rsidRDefault="00167059" w:rsidP="00167059">
      <w:pPr>
        <w:autoSpaceDE w:val="0"/>
        <w:autoSpaceDN w:val="0"/>
        <w:adjustRightInd w:val="0"/>
        <w:rPr>
          <w:rFonts w:eastAsia="Calibri"/>
          <w:sz w:val="16"/>
          <w:szCs w:val="16"/>
          <w:lang w:eastAsia="en-US"/>
        </w:rPr>
      </w:pPr>
    </w:p>
    <w:p w:rsidR="00167059" w:rsidRPr="006D5A88" w:rsidRDefault="00167059" w:rsidP="00167059">
      <w:pPr>
        <w:autoSpaceDE w:val="0"/>
        <w:autoSpaceDN w:val="0"/>
        <w:adjustRightInd w:val="0"/>
        <w:rPr>
          <w:rFonts w:eastAsia="Calibri"/>
          <w:lang w:eastAsia="en-US"/>
        </w:rPr>
      </w:pPr>
      <w:r>
        <w:rPr>
          <w:rFonts w:eastAsia="Calibri"/>
          <w:noProof/>
          <w:lang w:eastAsia="fr-FR"/>
        </w:rPr>
        <mc:AlternateContent>
          <mc:Choice Requires="wps">
            <w:drawing>
              <wp:anchor distT="0" distB="0" distL="114300" distR="114300" simplePos="0" relativeHeight="251670528" behindDoc="0" locked="0" layoutInCell="1" allowOverlap="1" wp14:anchorId="2A571B64" wp14:editId="6AC295CE">
                <wp:simplePos x="0" y="0"/>
                <wp:positionH relativeFrom="column">
                  <wp:posOffset>3851910</wp:posOffset>
                </wp:positionH>
                <wp:positionV relativeFrom="paragraph">
                  <wp:posOffset>167005</wp:posOffset>
                </wp:positionV>
                <wp:extent cx="161925" cy="167005"/>
                <wp:effectExtent l="0" t="0" r="28575" b="23495"/>
                <wp:wrapNone/>
                <wp:docPr id="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03.3pt;margin-top:13.15pt;width:12.75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1kHgIAAD0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"/>
            </w:pict>
          </mc:Fallback>
        </mc:AlternateContent>
      </w:r>
      <w:r>
        <w:rPr>
          <w:rFonts w:eastAsia="Calibri"/>
          <w:noProof/>
          <w:lang w:eastAsia="fr-FR"/>
        </w:rPr>
        <mc:AlternateContent>
          <mc:Choice Requires="wps">
            <w:drawing>
              <wp:anchor distT="0" distB="0" distL="114300" distR="114300" simplePos="0" relativeHeight="251669504" behindDoc="0" locked="0" layoutInCell="1" allowOverlap="1" wp14:anchorId="45F9EECE" wp14:editId="204B2F0D">
                <wp:simplePos x="0" y="0"/>
                <wp:positionH relativeFrom="column">
                  <wp:posOffset>990600</wp:posOffset>
                </wp:positionH>
                <wp:positionV relativeFrom="paragraph">
                  <wp:posOffset>22225</wp:posOffset>
                </wp:positionV>
                <wp:extent cx="161925" cy="167005"/>
                <wp:effectExtent l="0" t="0" r="28575" b="23495"/>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78pt;margin-top:1.75pt;width:12.75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t3HgIAAD0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"/>
            </w:pict>
          </mc:Fallback>
        </mc:AlternateContent>
      </w:r>
      <w:r w:rsidRPr="006D5A88">
        <w:rPr>
          <w:rFonts w:eastAsia="Calibri"/>
          <w:lang w:eastAsia="en-US"/>
        </w:rPr>
        <w:t>Le signataire</w:t>
      </w:r>
    </w:p>
    <w:p w:rsidR="00167059" w:rsidRPr="006D5A88" w:rsidRDefault="00167059" w:rsidP="00167059">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167059" w:rsidRPr="006D5A88" w:rsidRDefault="00167059" w:rsidP="00167059">
      <w:pPr>
        <w:autoSpaceDE w:val="0"/>
        <w:autoSpaceDN w:val="0"/>
        <w:adjustRightInd w:val="0"/>
        <w:rPr>
          <w:rFonts w:eastAsia="Calibri"/>
          <w:sz w:val="10"/>
          <w:szCs w:val="10"/>
          <w:lang w:eastAsia="en-US"/>
        </w:rPr>
      </w:pPr>
    </w:p>
    <w:p w:rsidR="00167059" w:rsidRPr="006D5A88" w:rsidRDefault="00167059" w:rsidP="00167059">
      <w:pPr>
        <w:spacing w:after="200" w:line="276" w:lineRule="auto"/>
        <w:jc w:val="both"/>
        <w:rPr>
          <w:rFonts w:eastAsia="Calibri"/>
          <w:lang w:eastAsia="en-US"/>
        </w:rPr>
      </w:pPr>
      <w:r w:rsidRPr="006D5A88">
        <w:rPr>
          <w:rFonts w:eastAsia="Calibri"/>
          <w:lang w:eastAsia="en-US"/>
        </w:rPr>
        <w:t>Dénomination de la société:………………………………………………………………… ………………</w:t>
      </w:r>
    </w:p>
    <w:p w:rsidR="00167059" w:rsidRPr="006D5A88" w:rsidRDefault="00167059" w:rsidP="00167059">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167059" w:rsidRPr="006D5A88" w:rsidRDefault="00167059" w:rsidP="00167059">
      <w:pPr>
        <w:spacing w:line="276" w:lineRule="auto"/>
      </w:pPr>
      <w:r w:rsidRPr="006D5A88">
        <w:t>…………………………………………………………………………………………………......................</w:t>
      </w:r>
    </w:p>
    <w:p w:rsidR="00167059" w:rsidRPr="006D5A88" w:rsidRDefault="00167059" w:rsidP="00167059">
      <w:pPr>
        <w:spacing w:line="276" w:lineRule="auto"/>
      </w:pPr>
      <w:r w:rsidRPr="006D5A88">
        <w:t>………………………………………………………………………………………………………………..</w:t>
      </w:r>
    </w:p>
    <w:p w:rsidR="00167059" w:rsidRPr="006D5A88" w:rsidRDefault="00167059" w:rsidP="00167059">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w:t>
      </w:r>
      <w:r w:rsidR="00502D36">
        <w:rPr>
          <w:rFonts w:eastAsia="Calibri"/>
          <w:lang w:eastAsia="en-US"/>
        </w:rPr>
        <w:t xml:space="preserve">e la consultation </w:t>
      </w:r>
      <w:r w:rsidRPr="006D5A88">
        <w:rPr>
          <w:rFonts w:eastAsia="Calibri"/>
          <w:lang w:eastAsia="en-US"/>
        </w:rPr>
        <w:t>:…………………………………………………...............................................</w:t>
      </w:r>
    </w:p>
    <w:p w:rsidR="00167059" w:rsidRPr="006D5A88" w:rsidRDefault="00167059" w:rsidP="00167059">
      <w:pPr>
        <w:spacing w:after="200" w:line="276" w:lineRule="auto"/>
        <w:jc w:val="both"/>
        <w:rPr>
          <w:rFonts w:eastAsia="Calibri"/>
          <w:lang w:eastAsia="en-US"/>
        </w:rPr>
      </w:pPr>
      <w:r w:rsidRPr="006D5A88">
        <w:rPr>
          <w:rFonts w:eastAsia="Calibri"/>
          <w:lang w:eastAsia="en-US"/>
        </w:rPr>
        <w:t>………………………………………………………………………………………………………………..</w:t>
      </w:r>
    </w:p>
    <w:p w:rsidR="00167059" w:rsidRPr="006D5A88" w:rsidRDefault="00167059" w:rsidP="00167059">
      <w:pPr>
        <w:autoSpaceDE w:val="0"/>
        <w:autoSpaceDN w:val="0"/>
        <w:adjustRightInd w:val="0"/>
        <w:jc w:val="both"/>
        <w:rPr>
          <w:rFonts w:eastAsia="Calibri"/>
          <w:lang w:eastAsia="en-US"/>
        </w:rPr>
      </w:pPr>
      <w:r>
        <w:rPr>
          <w:rFonts w:eastAsia="Calibri"/>
          <w:noProof/>
          <w:lang w:eastAsia="fr-FR"/>
        </w:rPr>
        <mc:AlternateContent>
          <mc:Choice Requires="wps">
            <w:drawing>
              <wp:anchor distT="0" distB="0" distL="114300" distR="114300" simplePos="0" relativeHeight="251671552" behindDoc="0" locked="0" layoutInCell="1" allowOverlap="1" wp14:anchorId="0CC6CDB8" wp14:editId="41CEC025">
                <wp:simplePos x="0" y="0"/>
                <wp:positionH relativeFrom="column">
                  <wp:posOffset>3851910</wp:posOffset>
                </wp:positionH>
                <wp:positionV relativeFrom="paragraph">
                  <wp:posOffset>6985</wp:posOffset>
                </wp:positionV>
                <wp:extent cx="161925" cy="167005"/>
                <wp:effectExtent l="0" t="0" r="28575" b="23495"/>
                <wp:wrapNone/>
                <wp:docPr id="1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03.3pt;margin-top:.55pt;width:12.75pt;height:1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"/>
            </w:pict>
          </mc:Fallback>
        </mc:AlternateContent>
      </w:r>
      <w:r w:rsidRPr="006D5A88">
        <w:rPr>
          <w:rFonts w:eastAsia="Calibri"/>
          <w:lang w:eastAsia="en-US"/>
        </w:rPr>
        <w:t>Engage la société, sur la base de son offre            ;</w:t>
      </w:r>
    </w:p>
    <w:p w:rsidR="00167059" w:rsidRPr="006D5A88" w:rsidRDefault="00167059" w:rsidP="00167059">
      <w:pPr>
        <w:autoSpaceDE w:val="0"/>
        <w:autoSpaceDN w:val="0"/>
        <w:adjustRightInd w:val="0"/>
        <w:rPr>
          <w:rFonts w:eastAsia="Calibri"/>
          <w:sz w:val="10"/>
          <w:szCs w:val="10"/>
          <w:lang w:eastAsia="en-US"/>
        </w:rPr>
      </w:pPr>
    </w:p>
    <w:p w:rsidR="00167059" w:rsidRPr="006D5A88" w:rsidRDefault="00167059" w:rsidP="00167059">
      <w:pPr>
        <w:spacing w:after="200"/>
        <w:jc w:val="both"/>
        <w:rPr>
          <w:rFonts w:eastAsia="Calibri"/>
          <w:lang w:eastAsia="en-US"/>
        </w:rPr>
      </w:pPr>
      <w:r w:rsidRPr="006D5A88">
        <w:rPr>
          <w:rFonts w:eastAsia="Calibri"/>
          <w:lang w:eastAsia="en-US"/>
        </w:rPr>
        <w:t>Dénomination de la société:………………………………………………………………… ……………</w:t>
      </w:r>
    </w:p>
    <w:p w:rsidR="00167059" w:rsidRPr="006D5A88" w:rsidRDefault="00167059" w:rsidP="00167059">
      <w:pPr>
        <w:spacing w:after="200"/>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167059" w:rsidRPr="006D5A88" w:rsidRDefault="00167059" w:rsidP="00167059">
      <w:pPr>
        <w:spacing w:after="200"/>
        <w:jc w:val="both"/>
        <w:rPr>
          <w:rFonts w:eastAsia="Calibri"/>
          <w:lang w:eastAsia="en-US"/>
        </w:rPr>
      </w:pPr>
      <w:r w:rsidRPr="006D5A88">
        <w:rPr>
          <w:rFonts w:eastAsia="Calibri"/>
          <w:lang w:eastAsia="en-US"/>
        </w:rPr>
        <w:t>…………………………………………………………………………………………………......................</w:t>
      </w:r>
    </w:p>
    <w:p w:rsidR="00167059" w:rsidRPr="006D5A88" w:rsidRDefault="00167059" w:rsidP="00167059">
      <w:pPr>
        <w:spacing w:after="200"/>
        <w:jc w:val="both"/>
        <w:rPr>
          <w:rFonts w:eastAsia="Calibri"/>
          <w:lang w:eastAsia="en-US"/>
        </w:rPr>
      </w:pPr>
      <w:r w:rsidRPr="006D5A88">
        <w:rPr>
          <w:rFonts w:eastAsia="Calibri"/>
          <w:lang w:eastAsia="en-US"/>
        </w:rPr>
        <w:t>Nom, Prénom, nationalité, date et lieu de naissance du signataire, ayant qualité pour engager la socié</w:t>
      </w:r>
      <w:r w:rsidR="00502D36">
        <w:rPr>
          <w:rFonts w:eastAsia="Calibri"/>
          <w:lang w:eastAsia="en-US"/>
        </w:rPr>
        <w:t xml:space="preserve">té à l’occasion de la consultation </w:t>
      </w:r>
      <w:r w:rsidRPr="006D5A88">
        <w:rPr>
          <w:rFonts w:eastAsia="Calibri"/>
          <w:lang w:eastAsia="en-US"/>
        </w:rPr>
        <w:t>:…………………………………………………...............................................</w:t>
      </w:r>
    </w:p>
    <w:p w:rsidR="00167059" w:rsidRPr="006D5A88" w:rsidRDefault="00167059" w:rsidP="00167059">
      <w:pPr>
        <w:tabs>
          <w:tab w:val="left" w:pos="9360"/>
        </w:tabs>
        <w:spacing w:after="200"/>
        <w:jc w:val="both"/>
        <w:rPr>
          <w:rFonts w:eastAsia="Calibri"/>
          <w:lang w:eastAsia="en-US"/>
        </w:rPr>
      </w:pPr>
      <w:r>
        <w:rPr>
          <w:rFonts w:eastAsia="Calibri"/>
          <w:noProof/>
          <w:lang w:eastAsia="fr-FR"/>
        </w:rPr>
        <mc:AlternateContent>
          <mc:Choice Requires="wps">
            <w:drawing>
              <wp:anchor distT="0" distB="0" distL="114300" distR="114300" simplePos="0" relativeHeight="251672576" behindDoc="0" locked="0" layoutInCell="1" allowOverlap="1" wp14:anchorId="119C9B4A" wp14:editId="3FFE26C5">
                <wp:simplePos x="0" y="0"/>
                <wp:positionH relativeFrom="column">
                  <wp:posOffset>5675630</wp:posOffset>
                </wp:positionH>
                <wp:positionV relativeFrom="paragraph">
                  <wp:posOffset>4445</wp:posOffset>
                </wp:positionV>
                <wp:extent cx="168910" cy="167005"/>
                <wp:effectExtent l="0" t="0" r="21590" b="23495"/>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446.9pt;margin-top:.35pt;width:13.3pt;height:1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"/>
            </w:pict>
          </mc:Fallback>
        </mc:AlternateContent>
      </w:r>
      <w:r w:rsidRPr="006D5A88">
        <w:rPr>
          <w:rFonts w:eastAsia="Calibri"/>
          <w:lang w:eastAsia="en-US"/>
        </w:rPr>
        <w:t>L’ensemble des membres du groupement s’engagent, sur la base de l’offre du groupement</w:t>
      </w:r>
      <w:r w:rsidRPr="006D5A88">
        <w:rPr>
          <w:rFonts w:eastAsia="Calibri"/>
          <w:lang w:eastAsia="en-US"/>
        </w:rPr>
        <w:tab/>
        <w:t>:</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lastRenderedPageBreak/>
        <w:t>Présentation des membres du groupement (chaque membre du groupement doit renseigner cette rubrique. Les autres membres du groupement doivent remplir cette rubrique dans une feuille jointe en annexe, en donnant un numéro d’ordre à chaque membre) :</w:t>
      </w:r>
    </w:p>
    <w:p w:rsidR="00167059" w:rsidRPr="002F28EB" w:rsidRDefault="00167059" w:rsidP="00167059">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167059" w:rsidRPr="006D5A88" w:rsidRDefault="00167059" w:rsidP="00167059">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167059" w:rsidRPr="006D5A88" w:rsidRDefault="00167059" w:rsidP="00167059">
      <w:pPr>
        <w:autoSpaceDE w:val="0"/>
        <w:autoSpaceDN w:val="0"/>
        <w:adjustRightInd w:val="0"/>
        <w:spacing w:line="276" w:lineRule="auto"/>
        <w:jc w:val="both"/>
        <w:rPr>
          <w:rFonts w:eastAsia="Calibri"/>
          <w:lang w:eastAsia="en-US"/>
        </w:rPr>
      </w:pPr>
      <w:r w:rsidRPr="006D5A88">
        <w:rPr>
          <w:rFonts w:eastAsia="Calibri"/>
          <w:lang w:eastAsia="en-US"/>
        </w:rPr>
        <w:t>…………………………………………………………………………………………………......................</w:t>
      </w:r>
    </w:p>
    <w:p w:rsidR="00167059" w:rsidRPr="006D5A88" w:rsidRDefault="00167059" w:rsidP="00167059">
      <w:pPr>
        <w:autoSpaceDE w:val="0"/>
        <w:autoSpaceDN w:val="0"/>
        <w:adjustRightInd w:val="0"/>
        <w:spacing w:line="276" w:lineRule="auto"/>
        <w:jc w:val="both"/>
        <w:rPr>
          <w:rFonts w:eastAsia="Calibri"/>
          <w:lang w:eastAsia="en-US"/>
        </w:rPr>
      </w:pPr>
      <w:r w:rsidRPr="006D5A88">
        <w:rPr>
          <w:rFonts w:eastAsia="Calibri"/>
          <w:lang w:eastAsia="en-US"/>
        </w:rPr>
        <w:t>………………………………………………………………………………………………………………..</w:t>
      </w:r>
    </w:p>
    <w:p w:rsidR="00167059" w:rsidRPr="006D5A88" w:rsidRDefault="00167059" w:rsidP="00167059">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w:t>
      </w:r>
      <w:r w:rsidR="00731A79">
        <w:rPr>
          <w:rFonts w:eastAsia="Calibri"/>
          <w:lang w:eastAsia="en-US"/>
        </w:rPr>
        <w:t xml:space="preserve">té à l’occasion de la consultation </w:t>
      </w:r>
      <w:r w:rsidRPr="006D5A88">
        <w:rPr>
          <w:rFonts w:eastAsia="Calibri"/>
          <w:lang w:eastAsia="en-US"/>
        </w:rPr>
        <w:t>:…………………………………………………...............................................</w:t>
      </w:r>
    </w:p>
    <w:p w:rsidR="00167059" w:rsidRPr="006D5A88" w:rsidRDefault="00167059" w:rsidP="00167059">
      <w:pPr>
        <w:autoSpaceDE w:val="0"/>
        <w:autoSpaceDN w:val="0"/>
        <w:adjustRightInd w:val="0"/>
        <w:spacing w:line="276" w:lineRule="auto"/>
        <w:jc w:val="both"/>
        <w:rPr>
          <w:rFonts w:eastAsia="Calibri"/>
          <w:lang w:eastAsia="en-US"/>
        </w:rPr>
      </w:pPr>
      <w:r w:rsidRPr="006D5A88">
        <w:rPr>
          <w:rFonts w:eastAsia="Calibri"/>
          <w:lang w:eastAsia="en-US"/>
        </w:rPr>
        <w:t>………………………………………………………………………………………………………………..</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167059" w:rsidRPr="006D5A88" w:rsidRDefault="00167059" w:rsidP="00167059">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819"/>
      </w:tblGrid>
      <w:tr w:rsidR="00167059" w:rsidRPr="006D5A88" w:rsidTr="001E1B42">
        <w:trPr>
          <w:trHeight w:val="213"/>
        </w:trPr>
        <w:tc>
          <w:tcPr>
            <w:tcW w:w="4962" w:type="dxa"/>
            <w:shd w:val="clear" w:color="auto" w:fill="auto"/>
          </w:tcPr>
          <w:p w:rsidR="00167059" w:rsidRPr="006D5A88" w:rsidRDefault="00167059" w:rsidP="001E1B42">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167059" w:rsidRPr="006D5A88" w:rsidRDefault="00167059" w:rsidP="001E1B42">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167059" w:rsidRPr="006D5A88" w:rsidTr="001E1B42">
        <w:trPr>
          <w:trHeight w:val="1212"/>
        </w:trPr>
        <w:tc>
          <w:tcPr>
            <w:tcW w:w="4962" w:type="dxa"/>
            <w:shd w:val="clear" w:color="auto" w:fill="auto"/>
          </w:tcPr>
          <w:p w:rsidR="00167059" w:rsidRPr="006D5A88" w:rsidRDefault="00167059" w:rsidP="001E1B42">
            <w:pPr>
              <w:autoSpaceDE w:val="0"/>
              <w:autoSpaceDN w:val="0"/>
              <w:adjustRightInd w:val="0"/>
              <w:jc w:val="both"/>
              <w:rPr>
                <w:rFonts w:ascii="Calibri" w:eastAsia="Calibri" w:hAnsi="Calibri"/>
                <w:sz w:val="22"/>
                <w:szCs w:val="22"/>
                <w:lang w:eastAsia="en-US"/>
              </w:rPr>
            </w:pP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p>
        </w:tc>
        <w:tc>
          <w:tcPr>
            <w:tcW w:w="4819" w:type="dxa"/>
            <w:shd w:val="clear" w:color="auto" w:fill="auto"/>
          </w:tcPr>
          <w:p w:rsidR="00167059" w:rsidRPr="006D5A88" w:rsidRDefault="00167059" w:rsidP="001E1B42">
            <w:pPr>
              <w:autoSpaceDE w:val="0"/>
              <w:autoSpaceDN w:val="0"/>
              <w:adjustRightInd w:val="0"/>
              <w:jc w:val="both"/>
              <w:rPr>
                <w:rFonts w:ascii="Calibri" w:eastAsia="Calibri" w:hAnsi="Calibri"/>
                <w:sz w:val="22"/>
                <w:szCs w:val="22"/>
                <w:lang w:eastAsia="en-US"/>
              </w:rPr>
            </w:pP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167059" w:rsidRPr="006D5A88" w:rsidRDefault="00167059" w:rsidP="00167059">
      <w:pPr>
        <w:autoSpaceDE w:val="0"/>
        <w:autoSpaceDN w:val="0"/>
        <w:adjustRightInd w:val="0"/>
        <w:jc w:val="both"/>
        <w:rPr>
          <w:rFonts w:eastAsia="Calibri"/>
          <w:lang w:eastAsia="en-US"/>
        </w:rPr>
      </w:pPr>
    </w:p>
    <w:p w:rsidR="00167059" w:rsidRPr="002F28EB" w:rsidRDefault="00167059" w:rsidP="00167059">
      <w:pPr>
        <w:autoSpaceDE w:val="0"/>
        <w:autoSpaceDN w:val="0"/>
        <w:adjustRightInd w:val="0"/>
        <w:jc w:val="both"/>
        <w:rPr>
          <w:rFonts w:eastAsia="Calibri"/>
          <w:lang w:eastAsia="en-US"/>
        </w:rPr>
      </w:pPr>
      <w:r w:rsidRPr="006D5A88">
        <w:rPr>
          <w:rFonts w:eastAsia="Calibri"/>
          <w:lang w:eastAsia="en-US"/>
        </w:rPr>
        <w:t xml:space="preserve">à livrer les fournitures demandées ou à exécuter les prestations demandées aux prix cités dans la lettre de soumission prévue, et dans un délai de (en chiffres et en lettres) </w:t>
      </w:r>
      <w:proofErr w:type="gramStart"/>
      <w:r w:rsidRPr="006D5A88">
        <w:rPr>
          <w:rFonts w:eastAsia="Calibri"/>
          <w:lang w:eastAsia="en-US"/>
        </w:rPr>
        <w:t>…………………………........,</w:t>
      </w:r>
      <w:proofErr w:type="gramEnd"/>
      <w:r>
        <w:rPr>
          <w:rFonts w:eastAsia="Calibri"/>
          <w:lang w:eastAsia="en-US"/>
        </w:rPr>
        <w:t xml:space="preserve"> </w:t>
      </w:r>
      <w:r w:rsidRPr="006D5A88">
        <w:rPr>
          <w:rFonts w:eastAsia="Calibri"/>
          <w:lang w:eastAsia="en-US"/>
        </w:rPr>
        <w:t>à compter de la date d’entrée en vigueur du marché public, dans les conditions fixées dans le cahier des charges.</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Default="00167059" w:rsidP="00167059">
      <w:pPr>
        <w:autoSpaceDE w:val="0"/>
        <w:autoSpaceDN w:val="0"/>
        <w:adjustRightInd w:val="0"/>
        <w:jc w:val="both"/>
        <w:rPr>
          <w:rFonts w:eastAsia="Calibri"/>
          <w:b/>
          <w:bCs/>
          <w:u w:val="single"/>
          <w:lang w:eastAsia="en-US"/>
        </w:rPr>
      </w:pPr>
    </w:p>
    <w:p w:rsidR="00167059" w:rsidRPr="002F28EB" w:rsidRDefault="00167059" w:rsidP="00167059">
      <w:pPr>
        <w:autoSpaceDE w:val="0"/>
        <w:autoSpaceDN w:val="0"/>
        <w:adjustRightInd w:val="0"/>
        <w:jc w:val="both"/>
        <w:rPr>
          <w:rFonts w:eastAsia="Calibri"/>
          <w:b/>
          <w:bCs/>
          <w:u w:val="single"/>
          <w:lang w:eastAsia="en-US"/>
        </w:rPr>
      </w:pPr>
      <w:r w:rsidRPr="006D5A88">
        <w:rPr>
          <w:rFonts w:eastAsia="Calibri"/>
          <w:b/>
          <w:bCs/>
          <w:u w:val="single"/>
          <w:lang w:eastAsia="en-US"/>
        </w:rPr>
        <w:lastRenderedPageBreak/>
        <w:t>5/Signature de l’offre par le  soumissionnaire:</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167059" w:rsidRDefault="00167059" w:rsidP="00167059">
      <w:pPr>
        <w:autoSpaceDE w:val="0"/>
        <w:autoSpaceDN w:val="0"/>
        <w:adjustRightInd w:val="0"/>
        <w:jc w:val="both"/>
        <w:rPr>
          <w:rFonts w:eastAsia="Calibri"/>
          <w:lang w:eastAsia="en-US"/>
        </w:rPr>
      </w:pPr>
      <w:r w:rsidRPr="006D5A88">
        <w:rPr>
          <w:rFonts w:eastAsia="Calibri"/>
          <w:lang w:eastAsia="en-US"/>
        </w:rPr>
        <w:t xml:space="preserve">Certifie, sous peine de l’application des sanctions prévues par l’article 216 de l’ordonnance n° 66-156 du 18 </w:t>
      </w:r>
      <w:proofErr w:type="spellStart"/>
      <w:r w:rsidRPr="006D5A88">
        <w:rPr>
          <w:rFonts w:eastAsia="Calibri"/>
          <w:lang w:eastAsia="en-US"/>
        </w:rPr>
        <w:t>Safar</w:t>
      </w:r>
      <w:proofErr w:type="spellEnd"/>
      <w:r w:rsidRPr="006D5A88">
        <w:rPr>
          <w:rFonts w:eastAsia="Calibri"/>
          <w:lang w:eastAsia="en-US"/>
        </w:rPr>
        <w:t xml:space="preserve"> 1386 correspondant au 8 juin 1966 portant code pénal que les renseignements fournis ci-dessus sont exacts.</w:t>
      </w:r>
    </w:p>
    <w:p w:rsidR="00167059" w:rsidRPr="006D5A88" w:rsidRDefault="00167059" w:rsidP="00167059">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3402"/>
        <w:gridCol w:w="2835"/>
      </w:tblGrid>
      <w:tr w:rsidR="00167059" w:rsidRPr="006D5A88" w:rsidTr="001E1B42">
        <w:tc>
          <w:tcPr>
            <w:tcW w:w="3828" w:type="dxa"/>
            <w:shd w:val="clear" w:color="auto" w:fill="auto"/>
          </w:tcPr>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167059" w:rsidRPr="006D5A88" w:rsidTr="001E1B42">
        <w:trPr>
          <w:trHeight w:val="1024"/>
        </w:trPr>
        <w:tc>
          <w:tcPr>
            <w:tcW w:w="3828" w:type="dxa"/>
            <w:shd w:val="clear" w:color="auto" w:fill="auto"/>
          </w:tcPr>
          <w:p w:rsidR="00167059" w:rsidRPr="006D5A88" w:rsidRDefault="00167059" w:rsidP="001E1B42">
            <w:pPr>
              <w:autoSpaceDE w:val="0"/>
              <w:autoSpaceDN w:val="0"/>
              <w:adjustRightInd w:val="0"/>
              <w:jc w:val="both"/>
              <w:rPr>
                <w:rFonts w:ascii="Calibri" w:eastAsia="Calibri" w:hAnsi="Calibri"/>
                <w:sz w:val="22"/>
                <w:szCs w:val="22"/>
                <w:lang w:eastAsia="en-US"/>
              </w:rPr>
            </w:pP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167059" w:rsidRPr="006D5A88" w:rsidRDefault="00167059" w:rsidP="001E1B42">
            <w:pPr>
              <w:autoSpaceDE w:val="0"/>
              <w:autoSpaceDN w:val="0"/>
              <w:adjustRightInd w:val="0"/>
              <w:jc w:val="both"/>
              <w:rPr>
                <w:rFonts w:ascii="Calibri" w:eastAsia="Calibri" w:hAnsi="Calibri"/>
                <w:sz w:val="22"/>
                <w:szCs w:val="22"/>
                <w:lang w:eastAsia="en-US"/>
              </w:rPr>
            </w:pP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167059" w:rsidRPr="006D5A88" w:rsidRDefault="00167059" w:rsidP="001E1B42">
            <w:pPr>
              <w:autoSpaceDE w:val="0"/>
              <w:autoSpaceDN w:val="0"/>
              <w:adjustRightInd w:val="0"/>
              <w:jc w:val="both"/>
              <w:rPr>
                <w:rFonts w:ascii="Calibri" w:eastAsia="Calibri" w:hAnsi="Calibri"/>
                <w:sz w:val="22"/>
                <w:szCs w:val="22"/>
                <w:lang w:eastAsia="en-US"/>
              </w:rPr>
            </w:pP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167059" w:rsidRPr="006D5A88" w:rsidRDefault="00167059" w:rsidP="001E1B42">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167059" w:rsidRPr="006D5A88" w:rsidRDefault="00167059" w:rsidP="00167059">
      <w:pPr>
        <w:autoSpaceDE w:val="0"/>
        <w:autoSpaceDN w:val="0"/>
        <w:adjustRightInd w:val="0"/>
        <w:jc w:val="both"/>
        <w:rPr>
          <w:rFonts w:eastAsia="Calibri"/>
          <w:lang w:eastAsia="en-US"/>
        </w:rPr>
      </w:pPr>
    </w:p>
    <w:p w:rsidR="00167059" w:rsidRPr="002F28EB" w:rsidRDefault="00167059" w:rsidP="00167059">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La présente offre est …………………………………………………………………………….…………</w:t>
      </w:r>
    </w:p>
    <w:p w:rsidR="00167059" w:rsidRPr="006D5A88" w:rsidRDefault="00167059" w:rsidP="00167059">
      <w:pPr>
        <w:autoSpaceDE w:val="0"/>
        <w:autoSpaceDN w:val="0"/>
        <w:adjustRightInd w:val="0"/>
        <w:jc w:val="both"/>
        <w:rPr>
          <w:rFonts w:eastAsia="Calibri"/>
          <w:lang w:eastAsia="en-US"/>
        </w:rPr>
      </w:pPr>
      <w:proofErr w:type="gramStart"/>
      <w:r w:rsidRPr="006D5A88">
        <w:rPr>
          <w:rFonts w:eastAsia="Calibri"/>
          <w:lang w:eastAsia="en-US"/>
        </w:rPr>
        <w:t>A…………….,</w:t>
      </w:r>
      <w:proofErr w:type="gramEnd"/>
      <w:r w:rsidRPr="006D5A88">
        <w:rPr>
          <w:rFonts w:eastAsia="Calibri"/>
          <w:lang w:eastAsia="en-US"/>
        </w:rPr>
        <w:t xml:space="preserve"> le ……………………</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b/>
          <w:bCs/>
          <w:lang w:eastAsia="en-US"/>
        </w:rPr>
      </w:pPr>
      <w:r w:rsidRPr="006D5A88">
        <w:rPr>
          <w:rFonts w:eastAsia="Calibri"/>
          <w:b/>
          <w:bCs/>
          <w:lang w:eastAsia="en-US"/>
        </w:rPr>
        <w:t>N.B :</w:t>
      </w:r>
    </w:p>
    <w:p w:rsidR="00167059" w:rsidRPr="006D5A88" w:rsidRDefault="00167059" w:rsidP="00167059">
      <w:pPr>
        <w:autoSpaceDE w:val="0"/>
        <w:autoSpaceDN w:val="0"/>
        <w:adjustRightInd w:val="0"/>
        <w:jc w:val="both"/>
        <w:rPr>
          <w:rFonts w:eastAsia="Calibri"/>
          <w:b/>
          <w:bCs/>
          <w:lang w:eastAsia="en-US"/>
        </w:rPr>
      </w:pP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-Cocher les cases correspondant à votre choix.</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-Les cases correspondantes doivent obligatoirement être remplies.</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-En cas de groupement, présenter une seule déclaration. Dans le cas d’un groupement conjoint préciser éventuellement le numéro de compte bancaire de chaque membre du groupement.</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-En cas d’allotissement chaque lot doit faire l’objet d’une</w:t>
      </w:r>
      <w:r>
        <w:rPr>
          <w:rFonts w:eastAsia="Calibri"/>
          <w:lang w:eastAsia="en-US"/>
        </w:rPr>
        <w:t xml:space="preserve"> </w:t>
      </w:r>
      <w:r w:rsidRPr="006D5A88">
        <w:rPr>
          <w:rFonts w:eastAsia="Calibri"/>
          <w:lang w:eastAsia="en-US"/>
        </w:rPr>
        <w:t>déclaration.</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-Pour chaque variante présenter une déclaration.</w:t>
      </w:r>
    </w:p>
    <w:p w:rsidR="00167059" w:rsidRPr="006D5A88" w:rsidRDefault="00167059" w:rsidP="00167059">
      <w:pPr>
        <w:autoSpaceDE w:val="0"/>
        <w:autoSpaceDN w:val="0"/>
        <w:adjustRightInd w:val="0"/>
        <w:jc w:val="both"/>
        <w:rPr>
          <w:rFonts w:eastAsia="Calibri"/>
          <w:lang w:eastAsia="en-US"/>
        </w:rPr>
      </w:pPr>
      <w:r w:rsidRPr="006D5A88">
        <w:rPr>
          <w:rFonts w:eastAsia="Calibri"/>
          <w:lang w:eastAsia="en-US"/>
        </w:rPr>
        <w:t xml:space="preserve">-Pour les prix en option présenter une seule déclaration </w:t>
      </w:r>
      <w:proofErr w:type="spellStart"/>
      <w:r w:rsidRPr="006D5A88">
        <w:rPr>
          <w:rFonts w:eastAsia="Calibri"/>
          <w:lang w:eastAsia="en-US"/>
        </w:rPr>
        <w:t>a</w:t>
      </w:r>
      <w:proofErr w:type="spellEnd"/>
      <w:r w:rsidRPr="006D5A88">
        <w:rPr>
          <w:rFonts w:eastAsia="Calibri"/>
          <w:lang w:eastAsia="en-US"/>
        </w:rPr>
        <w:t xml:space="preserve"> part.</w:t>
      </w:r>
    </w:p>
    <w:p w:rsidR="00167059" w:rsidRDefault="00167059" w:rsidP="00167059">
      <w:pPr>
        <w:autoSpaceDE w:val="0"/>
        <w:autoSpaceDN w:val="0"/>
        <w:adjustRightInd w:val="0"/>
        <w:jc w:val="both"/>
        <w:rPr>
          <w:rFonts w:eastAsia="Calibri"/>
          <w:lang w:eastAsia="en-US"/>
        </w:rPr>
      </w:pPr>
      <w:r w:rsidRPr="006D5A88">
        <w:rPr>
          <w:rFonts w:eastAsia="Calibri"/>
          <w:lang w:eastAsia="en-US"/>
        </w:rPr>
        <w:t>-Lorsque le soumissionnaire est une personne physique, il doit adapter les rubriques spécifiques aux sociétés, aux  entreprises individuelles.</w:t>
      </w:r>
    </w:p>
    <w:p w:rsidR="00167059" w:rsidRDefault="00167059" w:rsidP="00167059">
      <w:pPr>
        <w:autoSpaceDE w:val="0"/>
        <w:autoSpaceDN w:val="0"/>
        <w:adjustRightInd w:val="0"/>
        <w:jc w:val="both"/>
        <w:rPr>
          <w:rFonts w:eastAsia="Calibri"/>
          <w:lang w:eastAsia="en-US"/>
        </w:rPr>
      </w:pPr>
    </w:p>
    <w:p w:rsidR="00167059" w:rsidRPr="006D5A88" w:rsidRDefault="00167059" w:rsidP="00167059">
      <w:pPr>
        <w:autoSpaceDE w:val="0"/>
        <w:autoSpaceDN w:val="0"/>
        <w:adjustRightInd w:val="0"/>
        <w:jc w:val="both"/>
        <w:rPr>
          <w:rFonts w:eastAsia="Calibri"/>
          <w:lang w:eastAsia="en-US"/>
        </w:rPr>
      </w:pPr>
    </w:p>
    <w:p w:rsidR="00167059" w:rsidRDefault="00167059" w:rsidP="00167059">
      <w:pPr>
        <w:ind w:right="281"/>
        <w:jc w:val="center"/>
        <w:rPr>
          <w:b/>
          <w:bCs/>
          <w:sz w:val="26"/>
          <w:szCs w:val="26"/>
          <w:u w:val="single"/>
        </w:rPr>
      </w:pPr>
    </w:p>
    <w:p w:rsidR="00167059" w:rsidRPr="009A28BF" w:rsidRDefault="00167059" w:rsidP="00167059">
      <w:pPr>
        <w:ind w:right="281"/>
        <w:jc w:val="center"/>
        <w:rPr>
          <w:b/>
          <w:bCs/>
          <w:sz w:val="26"/>
          <w:szCs w:val="26"/>
        </w:rPr>
      </w:pPr>
      <w:r w:rsidRPr="00EB61BF">
        <w:rPr>
          <w:b/>
          <w:bCs/>
          <w:sz w:val="26"/>
          <w:szCs w:val="26"/>
          <w:u w:val="single"/>
        </w:rPr>
        <w:lastRenderedPageBreak/>
        <w:t xml:space="preserve">DEFINITION DES TERMES </w:t>
      </w:r>
      <w:proofErr w:type="gramStart"/>
      <w:r w:rsidRPr="00EB61BF">
        <w:rPr>
          <w:b/>
          <w:bCs/>
          <w:sz w:val="26"/>
          <w:szCs w:val="26"/>
          <w:u w:val="single"/>
        </w:rPr>
        <w:t>UTILISES</w:t>
      </w:r>
      <w:proofErr w:type="gramEnd"/>
      <w:r w:rsidRPr="00EB61BF">
        <w:rPr>
          <w:b/>
          <w:bCs/>
          <w:sz w:val="26"/>
          <w:szCs w:val="26"/>
          <w:u w:val="single"/>
        </w:rPr>
        <w:t xml:space="preserve"> DANS LE DOCUMENT</w:t>
      </w:r>
      <w:r w:rsidRPr="009A28BF">
        <w:rPr>
          <w:b/>
          <w:bCs/>
          <w:sz w:val="26"/>
          <w:szCs w:val="26"/>
        </w:rPr>
        <w:t> :</w:t>
      </w:r>
    </w:p>
    <w:p w:rsidR="00167059" w:rsidRDefault="00167059" w:rsidP="00167059">
      <w:pPr>
        <w:ind w:right="281"/>
        <w:jc w:val="center"/>
        <w:rPr>
          <w:sz w:val="26"/>
          <w:szCs w:val="26"/>
        </w:rPr>
      </w:pPr>
    </w:p>
    <w:p w:rsidR="00167059" w:rsidRDefault="00167059" w:rsidP="00167059">
      <w:pPr>
        <w:ind w:right="281"/>
        <w:jc w:val="center"/>
        <w:rPr>
          <w:sz w:val="26"/>
          <w:szCs w:val="26"/>
        </w:rPr>
      </w:pPr>
    </w:p>
    <w:p w:rsidR="00167059" w:rsidRPr="009A28BF" w:rsidRDefault="00167059" w:rsidP="00167059">
      <w:pPr>
        <w:ind w:right="281"/>
        <w:jc w:val="center"/>
        <w:rPr>
          <w:sz w:val="26"/>
          <w:szCs w:val="26"/>
        </w:rPr>
      </w:pPr>
    </w:p>
    <w:p w:rsidR="00167059" w:rsidRDefault="00167059" w:rsidP="00167059">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Pr>
          <w:sz w:val="26"/>
          <w:szCs w:val="26"/>
        </w:rPr>
        <w:t>service</w:t>
      </w:r>
      <w:r w:rsidRPr="009A28BF">
        <w:rPr>
          <w:sz w:val="26"/>
          <w:szCs w:val="26"/>
        </w:rPr>
        <w:t xml:space="preserve"> contractant, se réfère à </w:t>
      </w:r>
      <w:r>
        <w:rPr>
          <w:sz w:val="26"/>
          <w:szCs w:val="26"/>
        </w:rPr>
        <w:t xml:space="preserve">la Faculté des Sciences Exactes de </w:t>
      </w:r>
      <w:r w:rsidRPr="009A28BF">
        <w:rPr>
          <w:sz w:val="26"/>
          <w:szCs w:val="26"/>
        </w:rPr>
        <w:t>l’</w:t>
      </w:r>
      <w:r>
        <w:rPr>
          <w:sz w:val="26"/>
          <w:szCs w:val="26"/>
        </w:rPr>
        <w:t>U</w:t>
      </w:r>
      <w:r w:rsidRPr="009A28BF">
        <w:rPr>
          <w:sz w:val="26"/>
          <w:szCs w:val="26"/>
        </w:rPr>
        <w:t>niversité</w:t>
      </w:r>
      <w:r>
        <w:rPr>
          <w:sz w:val="26"/>
          <w:szCs w:val="26"/>
        </w:rPr>
        <w:t xml:space="preserve"> </w:t>
      </w:r>
      <w:proofErr w:type="spellStart"/>
      <w:r>
        <w:rPr>
          <w:sz w:val="26"/>
          <w:szCs w:val="26"/>
        </w:rPr>
        <w:t>A.Mira</w:t>
      </w:r>
      <w:proofErr w:type="spellEnd"/>
      <w:r>
        <w:rPr>
          <w:sz w:val="26"/>
          <w:szCs w:val="26"/>
        </w:rPr>
        <w:t xml:space="preserve"> de Bejaia</w:t>
      </w:r>
      <w:r w:rsidRPr="009A28BF">
        <w:rPr>
          <w:sz w:val="26"/>
          <w:szCs w:val="26"/>
        </w:rPr>
        <w:t xml:space="preserve"> qui lance </w:t>
      </w:r>
      <w:r>
        <w:rPr>
          <w:sz w:val="26"/>
          <w:szCs w:val="26"/>
        </w:rPr>
        <w:t>la consultation</w:t>
      </w:r>
      <w:r w:rsidRPr="009A28BF">
        <w:rPr>
          <w:sz w:val="26"/>
          <w:szCs w:val="26"/>
        </w:rPr>
        <w:t>.</w:t>
      </w:r>
    </w:p>
    <w:p w:rsidR="00167059" w:rsidRPr="009A28BF" w:rsidRDefault="00167059" w:rsidP="00167059">
      <w:pPr>
        <w:widowControl w:val="0"/>
        <w:autoSpaceDE w:val="0"/>
        <w:autoSpaceDN w:val="0"/>
        <w:adjustRightInd w:val="0"/>
        <w:spacing w:line="403" w:lineRule="atLeast"/>
        <w:ind w:right="281"/>
        <w:jc w:val="both"/>
        <w:rPr>
          <w:sz w:val="26"/>
          <w:szCs w:val="26"/>
        </w:rPr>
      </w:pPr>
    </w:p>
    <w:p w:rsidR="00167059" w:rsidRDefault="00167059" w:rsidP="0016705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Pr>
          <w:sz w:val="26"/>
          <w:szCs w:val="26"/>
        </w:rPr>
        <w:t xml:space="preserve"> dénommé</w:t>
      </w:r>
      <w:r w:rsidRPr="009A28BF">
        <w:rPr>
          <w:sz w:val="26"/>
          <w:szCs w:val="26"/>
        </w:rPr>
        <w:t xml:space="preserve"> partie  cocontractante, se réfère à l’entreprise, société, ayant répondu à </w:t>
      </w:r>
      <w:r>
        <w:rPr>
          <w:sz w:val="26"/>
          <w:szCs w:val="26"/>
        </w:rPr>
        <w:t xml:space="preserve">la consultation </w:t>
      </w:r>
      <w:r w:rsidRPr="009A28BF">
        <w:rPr>
          <w:sz w:val="26"/>
          <w:szCs w:val="26"/>
        </w:rPr>
        <w:t>lancé</w:t>
      </w:r>
      <w:r>
        <w:rPr>
          <w:sz w:val="26"/>
          <w:szCs w:val="26"/>
        </w:rPr>
        <w:t>e</w:t>
      </w:r>
      <w:r w:rsidRPr="009A28BF">
        <w:rPr>
          <w:sz w:val="26"/>
          <w:szCs w:val="26"/>
        </w:rPr>
        <w:t xml:space="preserve"> par </w:t>
      </w:r>
      <w:r>
        <w:rPr>
          <w:sz w:val="26"/>
          <w:szCs w:val="26"/>
        </w:rPr>
        <w:t>la Faculté des sciences exactes</w:t>
      </w:r>
      <w:r w:rsidRPr="009A28BF">
        <w:rPr>
          <w:sz w:val="26"/>
          <w:szCs w:val="26"/>
        </w:rPr>
        <w:t>,</w:t>
      </w:r>
    </w:p>
    <w:p w:rsidR="00167059" w:rsidRDefault="00167059" w:rsidP="00167059">
      <w:pPr>
        <w:widowControl w:val="0"/>
        <w:autoSpaceDE w:val="0"/>
        <w:autoSpaceDN w:val="0"/>
        <w:adjustRightInd w:val="0"/>
        <w:spacing w:line="403" w:lineRule="atLeast"/>
        <w:ind w:right="281"/>
        <w:jc w:val="both"/>
        <w:rPr>
          <w:sz w:val="26"/>
          <w:szCs w:val="26"/>
        </w:rPr>
      </w:pPr>
    </w:p>
    <w:p w:rsidR="00167059" w:rsidRDefault="00167059" w:rsidP="00167059">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Pr>
          <w:b/>
          <w:bCs/>
          <w:sz w:val="26"/>
          <w:szCs w:val="26"/>
        </w:rPr>
        <w:t>contrat</w:t>
      </w:r>
      <w:r w:rsidRPr="009A28BF">
        <w:rPr>
          <w:b/>
          <w:bCs/>
          <w:sz w:val="26"/>
          <w:szCs w:val="26"/>
        </w:rPr>
        <w:t> :</w:t>
      </w:r>
      <w:r w:rsidRPr="009A28BF">
        <w:rPr>
          <w:sz w:val="26"/>
          <w:szCs w:val="26"/>
        </w:rPr>
        <w:t>se réfère à l’acceptation par la partie cocontractante (soumissionnaire) des termes</w:t>
      </w:r>
      <w:r>
        <w:rPr>
          <w:sz w:val="26"/>
          <w:szCs w:val="26"/>
        </w:rPr>
        <w:t xml:space="preserve"> </w:t>
      </w:r>
      <w:r w:rsidRPr="009A28BF">
        <w:rPr>
          <w:sz w:val="26"/>
          <w:szCs w:val="26"/>
        </w:rPr>
        <w:t>et conditions d</w:t>
      </w:r>
      <w:r>
        <w:rPr>
          <w:sz w:val="26"/>
          <w:szCs w:val="26"/>
        </w:rPr>
        <w:t>e la</w:t>
      </w:r>
      <w:r w:rsidRPr="009A28BF">
        <w:rPr>
          <w:sz w:val="26"/>
          <w:szCs w:val="26"/>
        </w:rPr>
        <w:t xml:space="preserve"> présent</w:t>
      </w:r>
      <w:r>
        <w:rPr>
          <w:sz w:val="26"/>
          <w:szCs w:val="26"/>
        </w:rPr>
        <w:t xml:space="preserve">e consultation </w:t>
      </w:r>
      <w:r w:rsidRPr="009A28BF">
        <w:rPr>
          <w:sz w:val="26"/>
          <w:szCs w:val="26"/>
        </w:rPr>
        <w:t xml:space="preserve">engageant  les parties contractantes à conclure un contrat fixant les droits et obligations de chaque partie pour l’exécution des prestations suivant les règles et prescriptions formant le </w:t>
      </w:r>
      <w:r>
        <w:rPr>
          <w:sz w:val="26"/>
          <w:szCs w:val="26"/>
        </w:rPr>
        <w:t>contrat</w:t>
      </w:r>
      <w:r w:rsidRPr="009A28BF">
        <w:rPr>
          <w:sz w:val="26"/>
          <w:szCs w:val="26"/>
        </w:rPr>
        <w:t>.</w:t>
      </w:r>
    </w:p>
    <w:p w:rsidR="00167059" w:rsidRPr="009A28BF" w:rsidRDefault="00167059" w:rsidP="00167059">
      <w:pPr>
        <w:widowControl w:val="0"/>
        <w:autoSpaceDE w:val="0"/>
        <w:autoSpaceDN w:val="0"/>
        <w:adjustRightInd w:val="0"/>
        <w:spacing w:line="403" w:lineRule="atLeast"/>
        <w:ind w:right="281"/>
        <w:jc w:val="both"/>
        <w:rPr>
          <w:sz w:val="26"/>
          <w:szCs w:val="26"/>
        </w:rPr>
      </w:pPr>
    </w:p>
    <w:p w:rsidR="00167059" w:rsidRDefault="00167059" w:rsidP="00167059">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w:t>
      </w:r>
      <w:r w:rsidR="009910C6" w:rsidRPr="009910C6">
        <w:rPr>
          <w:b/>
          <w:bCs/>
          <w:sz w:val="28"/>
          <w:szCs w:val="28"/>
        </w:rPr>
        <w:t xml:space="preserve"> </w:t>
      </w:r>
      <w:r w:rsidR="009910C6" w:rsidRPr="009910C6">
        <w:rPr>
          <w:bCs/>
        </w:rPr>
        <w:t>Hébergement et restauration</w:t>
      </w:r>
      <w:r w:rsidR="009910C6">
        <w:rPr>
          <w:sz w:val="26"/>
          <w:szCs w:val="26"/>
        </w:rPr>
        <w:t xml:space="preserve"> </w:t>
      </w:r>
      <w:r w:rsidR="009910C6" w:rsidRPr="009910C6">
        <w:rPr>
          <w:b/>
          <w:bCs/>
          <w:sz w:val="28"/>
          <w:szCs w:val="28"/>
        </w:rPr>
        <w:t xml:space="preserve"> </w:t>
      </w:r>
      <w:r w:rsidRPr="009A28BF">
        <w:rPr>
          <w:sz w:val="26"/>
          <w:szCs w:val="26"/>
        </w:rPr>
        <w:t>par la partie cocontractante</w:t>
      </w:r>
      <w:r>
        <w:rPr>
          <w:sz w:val="26"/>
          <w:szCs w:val="26"/>
        </w:rPr>
        <w:t xml:space="preserve"> </w:t>
      </w:r>
      <w:r w:rsidRPr="009A28BF">
        <w:rPr>
          <w:sz w:val="26"/>
          <w:szCs w:val="26"/>
        </w:rPr>
        <w:t xml:space="preserve">tels que spécifiés dans le </w:t>
      </w:r>
      <w:r>
        <w:rPr>
          <w:sz w:val="26"/>
          <w:szCs w:val="26"/>
        </w:rPr>
        <w:t>contrat</w:t>
      </w:r>
      <w:r w:rsidRPr="009A28BF">
        <w:rPr>
          <w:sz w:val="26"/>
          <w:szCs w:val="26"/>
        </w:rPr>
        <w:t xml:space="preserve">. </w:t>
      </w:r>
    </w:p>
    <w:p w:rsidR="00167059" w:rsidRPr="009A28BF" w:rsidRDefault="00167059" w:rsidP="00167059">
      <w:pPr>
        <w:widowControl w:val="0"/>
        <w:autoSpaceDE w:val="0"/>
        <w:autoSpaceDN w:val="0"/>
        <w:adjustRightInd w:val="0"/>
        <w:spacing w:line="403" w:lineRule="atLeast"/>
        <w:ind w:right="281"/>
        <w:jc w:val="both"/>
        <w:rPr>
          <w:sz w:val="26"/>
          <w:szCs w:val="26"/>
        </w:rPr>
      </w:pPr>
    </w:p>
    <w:p w:rsidR="00167059" w:rsidRDefault="00167059" w:rsidP="00167059">
      <w:pPr>
        <w:widowControl w:val="0"/>
        <w:autoSpaceDE w:val="0"/>
        <w:autoSpaceDN w:val="0"/>
        <w:adjustRightInd w:val="0"/>
        <w:spacing w:line="403" w:lineRule="atLeast"/>
        <w:ind w:right="281"/>
        <w:jc w:val="both"/>
        <w:rPr>
          <w:sz w:val="22"/>
          <w:szCs w:val="22"/>
        </w:rPr>
      </w:pPr>
    </w:p>
    <w:p w:rsidR="00167059" w:rsidRDefault="00167059" w:rsidP="00167059">
      <w:pPr>
        <w:widowControl w:val="0"/>
        <w:autoSpaceDE w:val="0"/>
        <w:autoSpaceDN w:val="0"/>
        <w:adjustRightInd w:val="0"/>
        <w:spacing w:line="403" w:lineRule="atLeast"/>
        <w:ind w:right="281"/>
        <w:jc w:val="both"/>
        <w:rPr>
          <w:sz w:val="22"/>
          <w:szCs w:val="22"/>
        </w:rPr>
      </w:pPr>
    </w:p>
    <w:p w:rsidR="00167059" w:rsidRDefault="00167059" w:rsidP="00167059">
      <w:pPr>
        <w:widowControl w:val="0"/>
        <w:autoSpaceDE w:val="0"/>
        <w:autoSpaceDN w:val="0"/>
        <w:adjustRightInd w:val="0"/>
        <w:spacing w:line="403" w:lineRule="atLeast"/>
        <w:ind w:right="281"/>
        <w:jc w:val="both"/>
        <w:rPr>
          <w:sz w:val="22"/>
          <w:szCs w:val="22"/>
        </w:rPr>
      </w:pPr>
    </w:p>
    <w:p w:rsidR="00167059" w:rsidRDefault="00167059" w:rsidP="00167059">
      <w:pPr>
        <w:widowControl w:val="0"/>
        <w:autoSpaceDE w:val="0"/>
        <w:autoSpaceDN w:val="0"/>
        <w:adjustRightInd w:val="0"/>
        <w:spacing w:line="403" w:lineRule="atLeast"/>
        <w:ind w:right="281"/>
        <w:jc w:val="both"/>
        <w:rPr>
          <w:sz w:val="22"/>
          <w:szCs w:val="22"/>
        </w:rPr>
      </w:pPr>
    </w:p>
    <w:p w:rsidR="00167059" w:rsidRDefault="00167059" w:rsidP="00167059">
      <w:pPr>
        <w:widowControl w:val="0"/>
        <w:autoSpaceDE w:val="0"/>
        <w:autoSpaceDN w:val="0"/>
        <w:adjustRightInd w:val="0"/>
        <w:spacing w:line="403" w:lineRule="atLeast"/>
        <w:ind w:right="281"/>
        <w:jc w:val="both"/>
        <w:rPr>
          <w:sz w:val="22"/>
          <w:szCs w:val="22"/>
        </w:rPr>
      </w:pPr>
    </w:p>
    <w:p w:rsidR="00167059" w:rsidRPr="000625BF" w:rsidRDefault="00167059" w:rsidP="00167059">
      <w:pPr>
        <w:widowControl w:val="0"/>
        <w:autoSpaceDE w:val="0"/>
        <w:autoSpaceDN w:val="0"/>
        <w:adjustRightInd w:val="0"/>
        <w:spacing w:line="403" w:lineRule="atLeast"/>
        <w:ind w:right="281"/>
        <w:jc w:val="both"/>
        <w:rPr>
          <w:sz w:val="22"/>
          <w:szCs w:val="22"/>
        </w:rPr>
      </w:pPr>
    </w:p>
    <w:p w:rsidR="00167059" w:rsidRPr="000625BF" w:rsidRDefault="00167059" w:rsidP="00167059">
      <w:pPr>
        <w:widowControl w:val="0"/>
        <w:autoSpaceDE w:val="0"/>
        <w:autoSpaceDN w:val="0"/>
        <w:adjustRightInd w:val="0"/>
        <w:spacing w:line="403" w:lineRule="atLeast"/>
        <w:ind w:right="281"/>
        <w:jc w:val="both"/>
        <w:rPr>
          <w:sz w:val="22"/>
          <w:szCs w:val="22"/>
        </w:rPr>
      </w:pPr>
    </w:p>
    <w:p w:rsidR="00167059" w:rsidRPr="000625BF" w:rsidRDefault="00167059" w:rsidP="00167059">
      <w:pPr>
        <w:widowControl w:val="0"/>
        <w:autoSpaceDE w:val="0"/>
        <w:autoSpaceDN w:val="0"/>
        <w:adjustRightInd w:val="0"/>
        <w:spacing w:line="403" w:lineRule="atLeast"/>
        <w:ind w:right="281"/>
        <w:jc w:val="both"/>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Pr="000625BF" w:rsidRDefault="00167059" w:rsidP="00167059">
      <w:pPr>
        <w:ind w:right="281"/>
        <w:rPr>
          <w:sz w:val="22"/>
          <w:szCs w:val="22"/>
        </w:rPr>
      </w:pPr>
    </w:p>
    <w:p w:rsidR="00167059" w:rsidRDefault="00167059" w:rsidP="00167059">
      <w:pPr>
        <w:rPr>
          <w:rFonts w:ascii="Trebuchet MS" w:hAnsi="Trebuchet MS"/>
          <w:sz w:val="22"/>
          <w:szCs w:val="22"/>
        </w:rPr>
      </w:pPr>
    </w:p>
    <w:p w:rsidR="00167059" w:rsidRDefault="00167059" w:rsidP="00167059">
      <w:pPr>
        <w:rPr>
          <w:rFonts w:ascii="Trebuchet MS" w:hAnsi="Trebuchet MS"/>
          <w:sz w:val="22"/>
          <w:szCs w:val="22"/>
        </w:rPr>
      </w:pPr>
    </w:p>
    <w:p w:rsidR="00167059" w:rsidRDefault="00167059" w:rsidP="00167059">
      <w:pPr>
        <w:rPr>
          <w:rFonts w:ascii="Trebuchet MS" w:hAnsi="Trebuchet MS"/>
          <w:sz w:val="22"/>
          <w:szCs w:val="22"/>
        </w:rPr>
      </w:pPr>
    </w:p>
    <w:p w:rsidR="00167059" w:rsidRDefault="00167059" w:rsidP="00167059">
      <w:pPr>
        <w:rPr>
          <w:rFonts w:ascii="Trebuchet MS" w:hAnsi="Trebuchet MS"/>
          <w:sz w:val="22"/>
          <w:szCs w:val="22"/>
        </w:rPr>
      </w:pPr>
    </w:p>
    <w:p w:rsidR="00167059" w:rsidRDefault="00167059" w:rsidP="00167059">
      <w:pPr>
        <w:rPr>
          <w:rFonts w:ascii="Trebuchet MS" w:hAnsi="Trebuchet MS"/>
          <w:sz w:val="22"/>
          <w:szCs w:val="22"/>
        </w:rPr>
      </w:pPr>
    </w:p>
    <w:p w:rsidR="00167059" w:rsidRDefault="00167059" w:rsidP="00167059">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IINSTRUCTIONS AUX SOUMISSIONNAIRES</w:t>
      </w:r>
    </w:p>
    <w:p w:rsidR="00167059" w:rsidRPr="00C4175C" w:rsidRDefault="00167059" w:rsidP="00167059">
      <w:pPr>
        <w:jc w:val="center"/>
        <w:rPr>
          <w:rFonts w:ascii="Algerian" w:hAnsi="Algerian" w:cs="Arial"/>
          <w:b/>
          <w:bCs/>
          <w:sz w:val="28"/>
          <w:szCs w:val="28"/>
          <w:u w:val="single"/>
        </w:rPr>
      </w:pPr>
    </w:p>
    <w:p w:rsidR="00167059" w:rsidRPr="00EB61BF" w:rsidRDefault="00167059" w:rsidP="00167059">
      <w:pPr>
        <w:widowControl w:val="0"/>
        <w:autoSpaceDE w:val="0"/>
        <w:autoSpaceDN w:val="0"/>
        <w:adjustRightInd w:val="0"/>
        <w:spacing w:line="403" w:lineRule="atLeast"/>
        <w:jc w:val="both"/>
        <w:rPr>
          <w:b/>
          <w:bCs/>
        </w:rPr>
      </w:pPr>
      <w:r w:rsidRPr="00EA3321">
        <w:rPr>
          <w:b/>
          <w:bCs/>
          <w:highlight w:val="lightGray"/>
        </w:rPr>
        <w:t>ARTICLE</w:t>
      </w:r>
      <w:r>
        <w:rPr>
          <w:b/>
          <w:bCs/>
          <w:highlight w:val="lightGray"/>
        </w:rPr>
        <w:t xml:space="preserve"> 0</w:t>
      </w:r>
      <w:r w:rsidRPr="00EA3321">
        <w:rPr>
          <w:b/>
          <w:bCs/>
          <w:highlight w:val="lightGray"/>
        </w:rPr>
        <w:t xml:space="preserve"> 1 :</w:t>
      </w:r>
      <w:r w:rsidRPr="00EB61BF">
        <w:rPr>
          <w:b/>
          <w:bCs/>
        </w:rPr>
        <w:t xml:space="preserve"> OBJET DUCAHIER DES CHARGES ;</w:t>
      </w:r>
    </w:p>
    <w:p w:rsidR="00167059" w:rsidRPr="00C77CB5" w:rsidRDefault="00167059" w:rsidP="00167059">
      <w:pPr>
        <w:widowControl w:val="0"/>
        <w:autoSpaceDE w:val="0"/>
        <w:autoSpaceDN w:val="0"/>
        <w:adjustRightInd w:val="0"/>
        <w:spacing w:line="403" w:lineRule="atLeast"/>
        <w:rPr>
          <w:b/>
          <w:bCs/>
        </w:rPr>
      </w:pPr>
      <w:r w:rsidRPr="00EB61BF">
        <w:t>Le présent cahier des charge</w:t>
      </w:r>
      <w:r>
        <w:t xml:space="preserve">s a pour objet : </w:t>
      </w:r>
      <w:r w:rsidRPr="002D15ED">
        <w:rPr>
          <w:b/>
        </w:rPr>
        <w:t>« </w:t>
      </w:r>
      <w:r w:rsidR="009910C6">
        <w:rPr>
          <w:b/>
          <w:bCs/>
          <w:sz w:val="28"/>
          <w:szCs w:val="28"/>
        </w:rPr>
        <w:t>Hébergement et restauration</w:t>
      </w:r>
      <w:r w:rsidRPr="002D15ED">
        <w:rPr>
          <w:b/>
        </w:rPr>
        <w:t>».</w:t>
      </w:r>
    </w:p>
    <w:p w:rsidR="00167059" w:rsidRPr="00EB61BF" w:rsidRDefault="00167059" w:rsidP="00167059">
      <w:pPr>
        <w:widowControl w:val="0"/>
        <w:autoSpaceDE w:val="0"/>
        <w:autoSpaceDN w:val="0"/>
        <w:adjustRightInd w:val="0"/>
        <w:spacing w:line="403" w:lineRule="atLeast"/>
        <w:jc w:val="both"/>
      </w:pPr>
      <w:r w:rsidRPr="00EA3321">
        <w:rPr>
          <w:b/>
          <w:bCs/>
          <w:highlight w:val="lightGray"/>
        </w:rPr>
        <w:t>ARTICLE</w:t>
      </w:r>
      <w:r>
        <w:rPr>
          <w:b/>
          <w:bCs/>
          <w:highlight w:val="lightGray"/>
        </w:rPr>
        <w:t xml:space="preserve"> 02</w:t>
      </w:r>
      <w:r w:rsidRPr="00EA3321">
        <w:rPr>
          <w:b/>
          <w:bCs/>
          <w:highlight w:val="lightGray"/>
        </w:rPr>
        <w:t xml:space="preserve"> :</w:t>
      </w:r>
      <w:r w:rsidRPr="00EB61BF">
        <w:rPr>
          <w:b/>
          <w:bCs/>
        </w:rPr>
        <w:t xml:space="preserve"> MODE DE PASSATION</w:t>
      </w:r>
      <w:r w:rsidRPr="00EB61BF">
        <w:t> :</w:t>
      </w:r>
    </w:p>
    <w:p w:rsidR="00167059" w:rsidRPr="00EB61BF" w:rsidRDefault="00167059" w:rsidP="00167059">
      <w:pPr>
        <w:widowControl w:val="0"/>
        <w:autoSpaceDE w:val="0"/>
        <w:autoSpaceDN w:val="0"/>
        <w:adjustRightInd w:val="0"/>
        <w:spacing w:line="403" w:lineRule="atLeast"/>
        <w:jc w:val="both"/>
      </w:pPr>
      <w:r w:rsidRPr="00EB61BF">
        <w:t xml:space="preserve">Le </w:t>
      </w:r>
      <w:r>
        <w:t>contrat</w:t>
      </w:r>
      <w:r w:rsidRPr="00EB61BF">
        <w:t xml:space="preserve"> faisant l’objet du présent cahier des charges sera conclu dans le cadre de la procédure de </w:t>
      </w:r>
      <w:r>
        <w:t>la consultation</w:t>
      </w:r>
      <w:r w:rsidRPr="00EB61BF">
        <w:t xml:space="preserve"> conformément à</w:t>
      </w:r>
      <w:r>
        <w:t xml:space="preserve"> l’</w:t>
      </w:r>
      <w:r w:rsidRPr="00EB61BF">
        <w:t>article</w:t>
      </w:r>
      <w:r>
        <w:t> </w:t>
      </w:r>
      <w:r w:rsidRPr="00616B66">
        <w:rPr>
          <w:b/>
          <w:bCs/>
        </w:rPr>
        <w:t>:</w:t>
      </w:r>
      <w:r>
        <w:rPr>
          <w:b/>
          <w:bCs/>
        </w:rPr>
        <w:t xml:space="preserve"> </w:t>
      </w:r>
      <w:r w:rsidR="005E5E73">
        <w:rPr>
          <w:b/>
          <w:bCs/>
        </w:rPr>
        <w:t xml:space="preserve">13 et </w:t>
      </w:r>
      <w:r>
        <w:rPr>
          <w:b/>
          <w:bCs/>
        </w:rPr>
        <w:t xml:space="preserve">14 </w:t>
      </w:r>
      <w:r w:rsidRPr="00EB61BF">
        <w:t>du décret</w:t>
      </w:r>
      <w:r>
        <w:t xml:space="preserve"> p</w:t>
      </w:r>
      <w:r w:rsidRPr="00EB61BF">
        <w:t xml:space="preserve">résidentiel </w:t>
      </w:r>
      <w:r>
        <w:t>n° 15-247 du 16 Septembre 2015 portant réglementation des marchés publics et des délégations de service public</w:t>
      </w:r>
      <w:r w:rsidRPr="00EB61BF">
        <w:t>.</w:t>
      </w:r>
    </w:p>
    <w:p w:rsidR="00167059" w:rsidRPr="00EB61BF" w:rsidRDefault="00167059" w:rsidP="00167059">
      <w:pPr>
        <w:widowControl w:val="0"/>
        <w:autoSpaceDE w:val="0"/>
        <w:autoSpaceDN w:val="0"/>
        <w:adjustRightInd w:val="0"/>
        <w:spacing w:line="403" w:lineRule="atLeast"/>
        <w:jc w:val="both"/>
        <w:rPr>
          <w:b/>
          <w:bCs/>
        </w:rPr>
      </w:pPr>
      <w:r w:rsidRPr="00EA3321">
        <w:rPr>
          <w:b/>
          <w:bCs/>
          <w:highlight w:val="lightGray"/>
        </w:rPr>
        <w:t xml:space="preserve">ARTICLE </w:t>
      </w:r>
      <w:r>
        <w:rPr>
          <w:b/>
          <w:bCs/>
          <w:highlight w:val="lightGray"/>
        </w:rPr>
        <w:t>03</w:t>
      </w:r>
      <w:r w:rsidRPr="00EA3321">
        <w:rPr>
          <w:b/>
          <w:bCs/>
          <w:highlight w:val="lightGray"/>
        </w:rPr>
        <w:t> :</w:t>
      </w:r>
      <w:r>
        <w:rPr>
          <w:b/>
          <w:bCs/>
        </w:rPr>
        <w:t xml:space="preserve"> SOUMISSIONNAIRE ADMIS A CONCOURIR</w:t>
      </w:r>
      <w:r w:rsidRPr="00EB61BF">
        <w:rPr>
          <w:b/>
          <w:bCs/>
        </w:rPr>
        <w:t>.</w:t>
      </w:r>
    </w:p>
    <w:p w:rsidR="00167059" w:rsidRDefault="00167059" w:rsidP="00167059">
      <w:pPr>
        <w:widowControl w:val="0"/>
        <w:autoSpaceDE w:val="0"/>
        <w:autoSpaceDN w:val="0"/>
        <w:adjustRightInd w:val="0"/>
        <w:spacing w:line="403" w:lineRule="atLeast"/>
        <w:jc w:val="both"/>
      </w:pPr>
      <w:r>
        <w:tab/>
      </w:r>
      <w:r w:rsidRPr="00B23FF2">
        <w:t>Tous les soumissionnaires</w:t>
      </w:r>
      <w:r>
        <w:t> : personne(s)physique(s) ou morale(s), soit individuellement ou dans le cadre d’un groupement</w:t>
      </w:r>
      <w:r w:rsidRPr="00B23FF2">
        <w:t xml:space="preserve">, qualifiés, disposant de capacités financières, technologiques, juridiques et réglementaires, pour l’exécution du </w:t>
      </w:r>
      <w:r>
        <w:t>contrat</w:t>
      </w:r>
      <w:r w:rsidRPr="00B23FF2">
        <w:t>.</w:t>
      </w:r>
    </w:p>
    <w:p w:rsidR="00167059" w:rsidRPr="00616B66" w:rsidRDefault="00167059" w:rsidP="00167059">
      <w:pPr>
        <w:widowControl w:val="0"/>
        <w:autoSpaceDE w:val="0"/>
        <w:autoSpaceDN w:val="0"/>
        <w:adjustRightInd w:val="0"/>
        <w:spacing w:line="403" w:lineRule="atLeast"/>
        <w:jc w:val="both"/>
      </w:pPr>
      <w:r w:rsidRPr="00B23FF2">
        <w:t>Tous les soumissionnaires</w:t>
      </w:r>
      <w:r>
        <w:t> :</w:t>
      </w:r>
      <w:r w:rsidRPr="00B23FF2">
        <w:t xml:space="preserve"> fabricants</w:t>
      </w:r>
      <w:r>
        <w:t xml:space="preserve">, représentants exclusifs, représentants agrées, </w:t>
      </w:r>
      <w:r w:rsidRPr="00EA3321">
        <w:t>importateurs, grossistes ou détaillants, disposant des capacités financières techniques, juridiques et réglementaires,</w:t>
      </w:r>
      <w:r w:rsidRPr="00B23FF2">
        <w:t xml:space="preserve"> conformes à la législation et la réglementation en vigueur pour l’exécution du </w:t>
      </w:r>
      <w:r>
        <w:t>contrat.</w:t>
      </w:r>
    </w:p>
    <w:p w:rsidR="00167059" w:rsidRPr="00EB61BF" w:rsidRDefault="00167059" w:rsidP="00167059">
      <w:pPr>
        <w:widowControl w:val="0"/>
        <w:autoSpaceDE w:val="0"/>
        <w:autoSpaceDN w:val="0"/>
        <w:adjustRightInd w:val="0"/>
        <w:spacing w:line="403" w:lineRule="atLeast"/>
        <w:jc w:val="both"/>
        <w:rPr>
          <w:b/>
          <w:bCs/>
        </w:rPr>
      </w:pPr>
      <w:r w:rsidRPr="00EA3321">
        <w:rPr>
          <w:b/>
          <w:bCs/>
          <w:highlight w:val="lightGray"/>
        </w:rPr>
        <w:t>ARTICLE 0</w:t>
      </w:r>
      <w:r>
        <w:rPr>
          <w:b/>
          <w:bCs/>
          <w:highlight w:val="lightGray"/>
        </w:rPr>
        <w:t>4</w:t>
      </w:r>
      <w:r w:rsidRPr="00EA3321">
        <w:rPr>
          <w:b/>
          <w:bCs/>
          <w:highlight w:val="lightGray"/>
        </w:rPr>
        <w:t> :</w:t>
      </w:r>
      <w:r w:rsidRPr="00EB61BF">
        <w:rPr>
          <w:b/>
          <w:bCs/>
        </w:rPr>
        <w:t xml:space="preserve"> EXCLUSION DE LA PARTICIPATION. </w:t>
      </w:r>
    </w:p>
    <w:p w:rsidR="00167059" w:rsidRPr="00EB61BF" w:rsidRDefault="00167059" w:rsidP="00167059">
      <w:pPr>
        <w:widowControl w:val="0"/>
        <w:autoSpaceDE w:val="0"/>
        <w:autoSpaceDN w:val="0"/>
        <w:adjustRightInd w:val="0"/>
        <w:spacing w:line="403" w:lineRule="atLeast"/>
        <w:jc w:val="both"/>
      </w:pPr>
      <w:r w:rsidRPr="00EB61BF">
        <w:t xml:space="preserve">Conformément à l’article </w:t>
      </w:r>
      <w:r>
        <w:t>75</w:t>
      </w:r>
      <w:r w:rsidRPr="00EB61BF">
        <w:t xml:space="preserve"> décret Présidentiel </w:t>
      </w:r>
      <w:r w:rsidRPr="00EB61BF">
        <w:rPr>
          <w:rFonts w:eastAsia="Times New Roman"/>
          <w:lang w:eastAsia="fr-FR"/>
        </w:rPr>
        <w:t>n°</w:t>
      </w:r>
      <w:r>
        <w:rPr>
          <w:rFonts w:eastAsia="Times New Roman"/>
          <w:lang w:eastAsia="fr-FR"/>
        </w:rPr>
        <w:t>15</w:t>
      </w:r>
      <w:r w:rsidRPr="00EB61BF">
        <w:rPr>
          <w:rFonts w:eastAsia="Times New Roman"/>
          <w:lang w:eastAsia="fr-FR"/>
        </w:rPr>
        <w:t>-</w:t>
      </w:r>
      <w:r>
        <w:rPr>
          <w:rFonts w:eastAsia="Times New Roman"/>
          <w:lang w:eastAsia="fr-FR"/>
        </w:rPr>
        <w:t>247</w:t>
      </w:r>
      <w:r w:rsidRPr="00EB61BF">
        <w:rPr>
          <w:rFonts w:eastAsia="Times New Roman"/>
          <w:lang w:eastAsia="fr-FR"/>
        </w:rPr>
        <w:t xml:space="preserve"> du </w:t>
      </w:r>
      <w:r>
        <w:rPr>
          <w:rFonts w:eastAsia="Times New Roman"/>
          <w:lang w:eastAsia="fr-FR"/>
        </w:rPr>
        <w:t xml:space="preserve">16Septembre </w:t>
      </w:r>
      <w:r w:rsidRPr="00EB61BF">
        <w:rPr>
          <w:rFonts w:eastAsia="Times New Roman"/>
          <w:lang w:eastAsia="fr-FR"/>
        </w:rPr>
        <w:t>20</w:t>
      </w:r>
      <w:r>
        <w:rPr>
          <w:rFonts w:eastAsia="Times New Roman"/>
          <w:lang w:eastAsia="fr-FR"/>
        </w:rPr>
        <w:t>15</w:t>
      </w:r>
      <w:r w:rsidRPr="00EB61BF">
        <w:rPr>
          <w:rFonts w:eastAsia="Times New Roman"/>
          <w:lang w:eastAsia="fr-FR"/>
        </w:rPr>
        <w:t>,</w:t>
      </w:r>
      <w:r>
        <w:rPr>
          <w:rFonts w:eastAsia="Times New Roman"/>
          <w:lang w:eastAsia="fr-FR"/>
        </w:rPr>
        <w:t xml:space="preserve"> </w:t>
      </w:r>
      <w:r w:rsidRPr="00EB61BF">
        <w:t>portant réglementation des marchés publics</w:t>
      </w:r>
      <w:r>
        <w:t xml:space="preserve"> et des délégations de service public</w:t>
      </w:r>
      <w:r w:rsidRPr="00EB61BF">
        <w:t>, sont exclus de la participation à cet appel d’offres toute personne physique ou morale :</w:t>
      </w:r>
    </w:p>
    <w:p w:rsidR="00167059" w:rsidRPr="000568A0" w:rsidRDefault="00167059" w:rsidP="00167059">
      <w:pPr>
        <w:widowControl w:val="0"/>
        <w:numPr>
          <w:ilvl w:val="0"/>
          <w:numId w:val="10"/>
        </w:numPr>
        <w:autoSpaceDE w:val="0"/>
        <w:autoSpaceDN w:val="0"/>
        <w:adjustRightInd w:val="0"/>
        <w:spacing w:line="360" w:lineRule="auto"/>
        <w:rPr>
          <w:rFonts w:eastAsia="Times New Roman"/>
          <w:color w:val="000000"/>
          <w:lang w:eastAsia="fr-FR"/>
        </w:rPr>
      </w:pPr>
      <w:r w:rsidRPr="000568A0">
        <w:rPr>
          <w:rFonts w:eastAsia="Times New Roman"/>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167059" w:rsidRPr="000568A0" w:rsidRDefault="00167059" w:rsidP="00167059">
      <w:pPr>
        <w:numPr>
          <w:ilvl w:val="1"/>
          <w:numId w:val="3"/>
        </w:numPr>
        <w:spacing w:line="360" w:lineRule="auto"/>
        <w:jc w:val="both"/>
        <w:rPr>
          <w:rFonts w:eastAsia="Times New Roman"/>
          <w:lang w:eastAsia="fr-FR"/>
        </w:rPr>
      </w:pPr>
      <w:r w:rsidRPr="000568A0">
        <w:rPr>
          <w:rFonts w:eastAsia="Times New Roman"/>
          <w:lang w:eastAsia="fr-FR"/>
        </w:rPr>
        <w:t>En état de faillite, de liquidation, de cessation d’activités, de règlement judiciaire ou de concordat ;</w:t>
      </w:r>
    </w:p>
    <w:p w:rsidR="00167059" w:rsidRPr="000568A0" w:rsidRDefault="00167059" w:rsidP="00167059">
      <w:pPr>
        <w:numPr>
          <w:ilvl w:val="1"/>
          <w:numId w:val="3"/>
        </w:numPr>
        <w:spacing w:line="360" w:lineRule="auto"/>
        <w:jc w:val="both"/>
        <w:rPr>
          <w:rFonts w:eastAsia="Times New Roman"/>
          <w:lang w:eastAsia="fr-FR"/>
        </w:rPr>
      </w:pPr>
      <w:r w:rsidRPr="000568A0">
        <w:rPr>
          <w:rFonts w:eastAsia="Times New Roman"/>
          <w:lang w:eastAsia="fr-FR"/>
        </w:rPr>
        <w:t xml:space="preserve">Qui font l’objet d’une procédure de déclaration de faillite, de liquidation, de cessation d’activités, de règlement judicaire ou de concordant ; </w:t>
      </w:r>
    </w:p>
    <w:p w:rsidR="00167059" w:rsidRPr="000568A0" w:rsidRDefault="00167059" w:rsidP="00167059">
      <w:pPr>
        <w:numPr>
          <w:ilvl w:val="1"/>
          <w:numId w:val="3"/>
        </w:numPr>
        <w:spacing w:line="360" w:lineRule="auto"/>
        <w:jc w:val="both"/>
        <w:rPr>
          <w:rFonts w:eastAsia="Times New Roman"/>
          <w:lang w:eastAsia="fr-FR"/>
        </w:rPr>
      </w:pPr>
      <w:r w:rsidRPr="000568A0">
        <w:rPr>
          <w:rFonts w:eastAsia="Times New Roman"/>
          <w:lang w:eastAsia="fr-FR"/>
        </w:rPr>
        <w:t>Qui ont fait l’objet d’un jugement ayant autorité de chose jugée et constatant un délit affectant leur probité professionnelle ;</w:t>
      </w:r>
    </w:p>
    <w:p w:rsidR="00167059" w:rsidRPr="000568A0" w:rsidRDefault="00167059" w:rsidP="00167059">
      <w:pPr>
        <w:numPr>
          <w:ilvl w:val="1"/>
          <w:numId w:val="3"/>
        </w:numPr>
        <w:spacing w:line="360" w:lineRule="auto"/>
        <w:jc w:val="both"/>
        <w:rPr>
          <w:rFonts w:eastAsia="Times New Roman"/>
          <w:lang w:eastAsia="fr-FR"/>
        </w:rPr>
      </w:pPr>
      <w:r w:rsidRPr="000568A0">
        <w:rPr>
          <w:rFonts w:eastAsia="Times New Roman"/>
          <w:lang w:eastAsia="fr-FR"/>
        </w:rPr>
        <w:t>Qui ne sont pas en règle avec leurs obligations fiscales et parafiscales ;</w:t>
      </w:r>
    </w:p>
    <w:p w:rsidR="00167059" w:rsidRPr="000568A0" w:rsidRDefault="00167059" w:rsidP="00167059">
      <w:pPr>
        <w:numPr>
          <w:ilvl w:val="1"/>
          <w:numId w:val="3"/>
        </w:numPr>
        <w:spacing w:line="360" w:lineRule="auto"/>
        <w:jc w:val="both"/>
        <w:rPr>
          <w:rFonts w:eastAsia="Times New Roman"/>
          <w:lang w:eastAsia="fr-FR"/>
        </w:rPr>
      </w:pPr>
      <w:r w:rsidRPr="000568A0">
        <w:rPr>
          <w:rFonts w:eastAsia="Times New Roman"/>
          <w:lang w:eastAsia="fr-FR"/>
        </w:rPr>
        <w:t>Qui ne justifient pas du dépôt légal de leurs comptes sociaux ;</w:t>
      </w:r>
    </w:p>
    <w:p w:rsidR="00167059" w:rsidRPr="000568A0" w:rsidRDefault="00167059" w:rsidP="00167059">
      <w:pPr>
        <w:numPr>
          <w:ilvl w:val="1"/>
          <w:numId w:val="3"/>
        </w:numPr>
        <w:spacing w:line="360" w:lineRule="auto"/>
        <w:jc w:val="both"/>
        <w:rPr>
          <w:rFonts w:eastAsia="Times New Roman"/>
          <w:lang w:eastAsia="fr-FR"/>
        </w:rPr>
      </w:pPr>
      <w:r w:rsidRPr="000568A0">
        <w:rPr>
          <w:rFonts w:eastAsia="Times New Roman"/>
          <w:lang w:eastAsia="fr-FR"/>
        </w:rPr>
        <w:t>Qui ont fait une fausse déclaration ;</w:t>
      </w:r>
    </w:p>
    <w:p w:rsidR="00167059" w:rsidRPr="000568A0" w:rsidRDefault="00167059" w:rsidP="00167059">
      <w:pPr>
        <w:widowControl w:val="0"/>
        <w:numPr>
          <w:ilvl w:val="1"/>
          <w:numId w:val="3"/>
        </w:numPr>
        <w:autoSpaceDE w:val="0"/>
        <w:autoSpaceDN w:val="0"/>
        <w:adjustRightInd w:val="0"/>
        <w:spacing w:line="360" w:lineRule="auto"/>
        <w:rPr>
          <w:rFonts w:eastAsia="Times New Roman"/>
          <w:color w:val="000000"/>
          <w:lang w:eastAsia="fr-FR"/>
        </w:rPr>
      </w:pPr>
      <w:r w:rsidRPr="000568A0">
        <w:rPr>
          <w:rFonts w:eastAsia="Times New Roman"/>
          <w:color w:val="000000"/>
          <w:lang w:eastAsia="fr-FR"/>
        </w:rPr>
        <w:t>Qui ont été inscrits sur la liste des entreprises défaillantes, après avoir fait l’objet de décisions de résiliation aux torts exclusifs de leurs marchés, par des services contractants ;</w:t>
      </w:r>
    </w:p>
    <w:p w:rsidR="00167059" w:rsidRPr="000568A0" w:rsidRDefault="00167059" w:rsidP="00167059">
      <w:pPr>
        <w:numPr>
          <w:ilvl w:val="1"/>
          <w:numId w:val="3"/>
        </w:numPr>
        <w:spacing w:line="360" w:lineRule="auto"/>
        <w:jc w:val="both"/>
        <w:rPr>
          <w:rFonts w:eastAsia="Times New Roman"/>
          <w:lang w:eastAsia="fr-FR"/>
        </w:rPr>
      </w:pPr>
      <w:r w:rsidRPr="000568A0">
        <w:rPr>
          <w:rFonts w:eastAsia="Times New Roman"/>
          <w:color w:val="000000"/>
          <w:lang w:eastAsia="fr-FR"/>
        </w:rPr>
        <w:t xml:space="preserve">Qui ont été </w:t>
      </w:r>
      <w:r w:rsidRPr="000568A0">
        <w:rPr>
          <w:rFonts w:eastAsia="Times New Roman"/>
          <w:lang w:eastAsia="fr-FR"/>
        </w:rPr>
        <w:t>Inscrits au fichier national des fraudeurs, auteurs d’infractions graves aux législations et réglementations fiscales, douanières et commerciales ;</w:t>
      </w:r>
    </w:p>
    <w:p w:rsidR="00167059" w:rsidRPr="00167059" w:rsidRDefault="00167059" w:rsidP="00167059">
      <w:pPr>
        <w:numPr>
          <w:ilvl w:val="1"/>
          <w:numId w:val="3"/>
        </w:numPr>
        <w:spacing w:line="360" w:lineRule="auto"/>
        <w:jc w:val="both"/>
        <w:rPr>
          <w:rFonts w:eastAsia="Times New Roman"/>
          <w:lang w:eastAsia="fr-FR"/>
        </w:rPr>
      </w:pPr>
      <w:r w:rsidRPr="000568A0">
        <w:rPr>
          <w:rFonts w:eastAsia="Times New Roman"/>
          <w:lang w:eastAsia="fr-FR"/>
        </w:rPr>
        <w:t>Qui ont fait l’objet d’une condamnation pour infraction grave à la législation du travail et de la sécurité sociale.</w:t>
      </w:r>
      <w:r w:rsidRPr="00C77CB5">
        <w:rPr>
          <w:sz w:val="16"/>
          <w:szCs w:val="16"/>
        </w:rPr>
        <w:tab/>
      </w:r>
    </w:p>
    <w:p w:rsidR="00167059" w:rsidRPr="00353342" w:rsidRDefault="00167059" w:rsidP="00426CF1">
      <w:pPr>
        <w:spacing w:line="360" w:lineRule="auto"/>
        <w:ind w:left="434"/>
        <w:jc w:val="both"/>
        <w:rPr>
          <w:rFonts w:eastAsia="Times New Roman"/>
          <w:lang w:eastAsia="fr-FR"/>
        </w:rPr>
      </w:pPr>
    </w:p>
    <w:p w:rsidR="00167059" w:rsidRPr="00EA3321" w:rsidRDefault="00167059" w:rsidP="00167059">
      <w:pPr>
        <w:widowControl w:val="0"/>
        <w:autoSpaceDE w:val="0"/>
        <w:autoSpaceDN w:val="0"/>
        <w:adjustRightInd w:val="0"/>
        <w:spacing w:line="403" w:lineRule="atLeast"/>
        <w:jc w:val="both"/>
        <w:rPr>
          <w:b/>
          <w:bCs/>
        </w:rPr>
      </w:pPr>
      <w:r w:rsidRPr="00EA3321">
        <w:rPr>
          <w:b/>
          <w:bCs/>
          <w:highlight w:val="lightGray"/>
        </w:rPr>
        <w:lastRenderedPageBreak/>
        <w:t xml:space="preserve">ARTICLE </w:t>
      </w:r>
      <w:r w:rsidR="005E5E73">
        <w:rPr>
          <w:b/>
          <w:bCs/>
          <w:highlight w:val="lightGray"/>
        </w:rPr>
        <w:t>05</w:t>
      </w:r>
      <w:r w:rsidRPr="00EA3321">
        <w:rPr>
          <w:b/>
          <w:bCs/>
          <w:highlight w:val="lightGray"/>
        </w:rPr>
        <w:t> :</w:t>
      </w:r>
      <w:r w:rsidRPr="00EA3321">
        <w:rPr>
          <w:b/>
          <w:bCs/>
        </w:rPr>
        <w:t xml:space="preserve"> VERIFICATION DES CAPACITES DES SOUMISSIONNAIRES :</w:t>
      </w:r>
    </w:p>
    <w:p w:rsidR="00167059" w:rsidRDefault="00167059" w:rsidP="00167059">
      <w:pPr>
        <w:widowControl w:val="0"/>
        <w:autoSpaceDE w:val="0"/>
        <w:autoSpaceDN w:val="0"/>
        <w:adjustRightInd w:val="0"/>
        <w:spacing w:line="403" w:lineRule="atLeast"/>
        <w:jc w:val="both"/>
        <w:rPr>
          <w:rFonts w:eastAsia="Times New Roman"/>
          <w:lang w:eastAsia="fr-FR"/>
        </w:rPr>
      </w:pPr>
      <w:r w:rsidRPr="00EA3321">
        <w:tab/>
      </w:r>
      <w:r w:rsidRPr="00983B44">
        <w:rPr>
          <w:rFonts w:eastAsia="Times New Roman"/>
          <w:lang w:eastAsia="fr-FR"/>
        </w:rPr>
        <w:t xml:space="preserve">Conformément aux articles 54 et 56 du décret présidentiel n° 15-247 du 16 Septembre 2015 portant réglementation des marchés publics et des délégations de service public, Le </w:t>
      </w:r>
      <w:r>
        <w:rPr>
          <w:rFonts w:eastAsia="Times New Roman"/>
          <w:lang w:eastAsia="fr-FR"/>
        </w:rPr>
        <w:t>service contractant</w:t>
      </w:r>
      <w:r w:rsidRPr="00983B44">
        <w:rPr>
          <w:rFonts w:eastAsia="Times New Roman"/>
          <w:lang w:eastAsia="fr-FR"/>
        </w:rPr>
        <w:t xml:space="preserve"> se réserve le droit d</w:t>
      </w:r>
      <w:r>
        <w:rPr>
          <w:rFonts w:eastAsia="Times New Roman"/>
          <w:lang w:eastAsia="fr-FR"/>
        </w:rPr>
        <w:t xml:space="preserve">e vérifier, par n’importe quel </w:t>
      </w:r>
      <w:r w:rsidRPr="00983B44">
        <w:rPr>
          <w:rFonts w:eastAsia="Times New Roman"/>
          <w:lang w:eastAsia="fr-FR"/>
        </w:rPr>
        <w:t>moyen, les informations données par le soumissionnaire .Toute inexactitude dans les informations données, entraînera le rejet de l’offre correspondante.</w:t>
      </w:r>
    </w:p>
    <w:p w:rsidR="00167059" w:rsidRPr="00EA3321" w:rsidRDefault="00167059" w:rsidP="00167059">
      <w:pPr>
        <w:spacing w:line="276" w:lineRule="auto"/>
        <w:jc w:val="both"/>
        <w:rPr>
          <w:b/>
          <w:bCs/>
        </w:rPr>
      </w:pPr>
      <w:r w:rsidRPr="00EA3321">
        <w:rPr>
          <w:b/>
          <w:bCs/>
          <w:highlight w:val="lightGray"/>
        </w:rPr>
        <w:t xml:space="preserve">ARTICLE </w:t>
      </w:r>
      <w:r>
        <w:rPr>
          <w:b/>
          <w:bCs/>
          <w:highlight w:val="lightGray"/>
        </w:rPr>
        <w:t>06</w:t>
      </w:r>
      <w:r w:rsidRPr="00EA3321">
        <w:rPr>
          <w:b/>
          <w:bCs/>
          <w:highlight w:val="lightGray"/>
        </w:rPr>
        <w:t> :</w:t>
      </w:r>
      <w:r w:rsidRPr="00EA3321">
        <w:rPr>
          <w:b/>
          <w:bCs/>
        </w:rPr>
        <w:t xml:space="preserve"> ETUDE DU CAHIER DES CHARGES</w:t>
      </w:r>
    </w:p>
    <w:p w:rsidR="00167059" w:rsidRPr="006A047D" w:rsidRDefault="00167059" w:rsidP="00167059">
      <w:pPr>
        <w:widowControl w:val="0"/>
        <w:numPr>
          <w:ilvl w:val="0"/>
          <w:numId w:val="6"/>
        </w:numPr>
        <w:autoSpaceDE w:val="0"/>
        <w:autoSpaceDN w:val="0"/>
        <w:adjustRightInd w:val="0"/>
        <w:spacing w:line="403" w:lineRule="atLeast"/>
        <w:jc w:val="both"/>
      </w:pPr>
      <w:r w:rsidRPr="006A047D">
        <w:t xml:space="preserve">Avant de préparer son offre, le soumissionnaire devra étudier attentivement le présent cahier des charges afin de : </w:t>
      </w:r>
    </w:p>
    <w:p w:rsidR="00167059" w:rsidRPr="006A047D" w:rsidRDefault="00167059" w:rsidP="00167059">
      <w:pPr>
        <w:pStyle w:val="Paragraphedeliste"/>
        <w:widowControl w:val="0"/>
        <w:numPr>
          <w:ilvl w:val="0"/>
          <w:numId w:val="7"/>
        </w:numPr>
        <w:tabs>
          <w:tab w:val="left" w:pos="709"/>
        </w:tabs>
        <w:autoSpaceDE w:val="0"/>
        <w:autoSpaceDN w:val="0"/>
        <w:adjustRightInd w:val="0"/>
        <w:spacing w:line="403" w:lineRule="atLeast"/>
        <w:ind w:left="567" w:hanging="141"/>
        <w:jc w:val="both"/>
      </w:pPr>
      <w:r w:rsidRPr="006A047D">
        <w:t>Se faire une idée claire sur la nature des produits objet d</w:t>
      </w:r>
      <w:r>
        <w:t xml:space="preserve">e la </w:t>
      </w:r>
      <w:r w:rsidRPr="006A047D">
        <w:t>présente</w:t>
      </w:r>
      <w:r>
        <w:t xml:space="preserve"> consultation</w:t>
      </w:r>
      <w:r w:rsidRPr="006A047D">
        <w:t>.</w:t>
      </w:r>
    </w:p>
    <w:p w:rsidR="00167059" w:rsidRPr="006A047D" w:rsidRDefault="00167059" w:rsidP="00167059">
      <w:pPr>
        <w:widowControl w:val="0"/>
        <w:numPr>
          <w:ilvl w:val="0"/>
          <w:numId w:val="7"/>
        </w:numPr>
        <w:autoSpaceDE w:val="0"/>
        <w:autoSpaceDN w:val="0"/>
        <w:adjustRightInd w:val="0"/>
        <w:spacing w:line="403" w:lineRule="atLeast"/>
        <w:ind w:left="567" w:hanging="141"/>
      </w:pPr>
      <w:r w:rsidRPr="006A047D">
        <w:t>Formuler son dossier d’offre conformément aux dispositions contenues dans le cahier des charges.</w:t>
      </w:r>
    </w:p>
    <w:p w:rsidR="00167059" w:rsidRDefault="00167059" w:rsidP="00167059">
      <w:pPr>
        <w:widowControl w:val="0"/>
        <w:numPr>
          <w:ilvl w:val="0"/>
          <w:numId w:val="6"/>
        </w:numPr>
        <w:autoSpaceDE w:val="0"/>
        <w:autoSpaceDN w:val="0"/>
        <w:adjustRightInd w:val="0"/>
        <w:spacing w:line="403" w:lineRule="atLeast"/>
        <w:jc w:val="both"/>
      </w:pPr>
      <w:r w:rsidRPr="006A047D">
        <w:t xml:space="preserve">Le dossier </w:t>
      </w:r>
      <w:r>
        <w:t>de consultation</w:t>
      </w:r>
      <w:r w:rsidRPr="006A047D">
        <w:t xml:space="preserve"> fait connaître les modalités de réalisation du projet faisant objet du </w:t>
      </w:r>
      <w:r>
        <w:t>contrat</w:t>
      </w:r>
      <w:r w:rsidRPr="006A047D">
        <w:t xml:space="preserve">, fixe les procédures </w:t>
      </w:r>
      <w:r>
        <w:t xml:space="preserve">de consultation </w:t>
      </w:r>
      <w:r w:rsidRPr="006A047D">
        <w:t xml:space="preserve">et stipule les conditions du </w:t>
      </w:r>
      <w:r>
        <w:t>contrat</w:t>
      </w:r>
      <w:r w:rsidRPr="006A047D">
        <w:t>. Le dossier comprend :</w:t>
      </w:r>
    </w:p>
    <w:p w:rsidR="00167059" w:rsidRDefault="00167059" w:rsidP="00167059">
      <w:pPr>
        <w:widowControl w:val="0"/>
        <w:numPr>
          <w:ilvl w:val="0"/>
          <w:numId w:val="8"/>
        </w:numPr>
        <w:autoSpaceDE w:val="0"/>
        <w:autoSpaceDN w:val="0"/>
        <w:adjustRightInd w:val="0"/>
        <w:spacing w:line="403" w:lineRule="atLeast"/>
        <w:jc w:val="both"/>
      </w:pPr>
      <w:r>
        <w:t>Le dossier de candidature.</w:t>
      </w:r>
    </w:p>
    <w:p w:rsidR="00167059" w:rsidRPr="006A047D" w:rsidRDefault="00167059" w:rsidP="00167059">
      <w:pPr>
        <w:widowControl w:val="0"/>
        <w:numPr>
          <w:ilvl w:val="0"/>
          <w:numId w:val="8"/>
        </w:numPr>
        <w:autoSpaceDE w:val="0"/>
        <w:autoSpaceDN w:val="0"/>
        <w:adjustRightInd w:val="0"/>
        <w:spacing w:line="403" w:lineRule="atLeast"/>
        <w:jc w:val="both"/>
      </w:pPr>
      <w:r w:rsidRPr="006A047D">
        <w:t>L’offre technique ;</w:t>
      </w:r>
    </w:p>
    <w:p w:rsidR="00167059" w:rsidRDefault="00167059" w:rsidP="00167059">
      <w:pPr>
        <w:widowControl w:val="0"/>
        <w:numPr>
          <w:ilvl w:val="0"/>
          <w:numId w:val="8"/>
        </w:numPr>
        <w:autoSpaceDE w:val="0"/>
        <w:autoSpaceDN w:val="0"/>
        <w:adjustRightInd w:val="0"/>
        <w:spacing w:line="403" w:lineRule="atLeast"/>
        <w:jc w:val="both"/>
      </w:pPr>
      <w:r w:rsidRPr="006A047D">
        <w:t>L’offre financière.</w:t>
      </w:r>
    </w:p>
    <w:p w:rsidR="00167059" w:rsidRPr="00EB61BF" w:rsidRDefault="00167059" w:rsidP="00167059">
      <w:pPr>
        <w:widowControl w:val="0"/>
        <w:autoSpaceDE w:val="0"/>
        <w:autoSpaceDN w:val="0"/>
        <w:adjustRightInd w:val="0"/>
        <w:spacing w:line="403" w:lineRule="atLeast"/>
        <w:jc w:val="both"/>
      </w:pPr>
      <w:r w:rsidRPr="006A047D">
        <w:t>Il est sous-entendu</w:t>
      </w:r>
      <w:r>
        <w:t xml:space="preserve"> que le soumissionnaire </w:t>
      </w:r>
      <w:r w:rsidRPr="006A047D">
        <w:t>a examiné toutes</w:t>
      </w:r>
      <w:r>
        <w:t xml:space="preserve"> les </w:t>
      </w:r>
      <w:r w:rsidRPr="006A047D">
        <w:t>instructions conditions et spécifications contenues dans les documents de</w:t>
      </w:r>
      <w:r>
        <w:t xml:space="preserve"> la consultation</w:t>
      </w:r>
      <w:r w:rsidRPr="006A047D">
        <w:t>. Le soumissionnaire assume les risques de défaut</w:t>
      </w:r>
      <w:r>
        <w:t>,</w:t>
      </w:r>
      <w:r w:rsidRPr="006A047D">
        <w:t xml:space="preserve"> de présentation des renseignements exigés dans </w:t>
      </w:r>
      <w:r>
        <w:t>la consultation</w:t>
      </w:r>
      <w:r w:rsidRPr="006A047D">
        <w:t>, ou la présent</w:t>
      </w:r>
      <w:r>
        <w:t>ation d’une offre non conforme  à c</w:t>
      </w:r>
      <w:r w:rsidRPr="006A047D">
        <w:t>e dernier. Ces carences peuvent entraîner le rejet de son offre.</w:t>
      </w:r>
    </w:p>
    <w:p w:rsidR="00167059" w:rsidRPr="00EB61BF" w:rsidRDefault="00167059" w:rsidP="00167059">
      <w:pPr>
        <w:widowControl w:val="0"/>
        <w:autoSpaceDE w:val="0"/>
        <w:autoSpaceDN w:val="0"/>
        <w:adjustRightInd w:val="0"/>
        <w:spacing w:line="403" w:lineRule="atLeast"/>
        <w:jc w:val="both"/>
        <w:rPr>
          <w:b/>
          <w:bCs/>
        </w:rPr>
      </w:pPr>
      <w:r w:rsidRPr="006A047D">
        <w:rPr>
          <w:b/>
          <w:bCs/>
          <w:highlight w:val="lightGray"/>
        </w:rPr>
        <w:t>ARTICLE </w:t>
      </w:r>
      <w:r>
        <w:rPr>
          <w:b/>
          <w:bCs/>
          <w:highlight w:val="lightGray"/>
        </w:rPr>
        <w:t>07</w:t>
      </w:r>
      <w:r w:rsidRPr="006A047D">
        <w:rPr>
          <w:b/>
          <w:bCs/>
          <w:highlight w:val="lightGray"/>
        </w:rPr>
        <w:t>:</w:t>
      </w:r>
      <w:r w:rsidRPr="00EB61BF">
        <w:rPr>
          <w:b/>
          <w:bCs/>
        </w:rPr>
        <w:t xml:space="preserve"> ECLAIRCISSEMENTS APPORTES AUX DOCUMENTS DE </w:t>
      </w:r>
      <w:r>
        <w:rPr>
          <w:b/>
          <w:bCs/>
        </w:rPr>
        <w:t>LA CONSULTATION</w:t>
      </w:r>
      <w:r w:rsidRPr="00EB61BF">
        <w:rPr>
          <w:b/>
          <w:bCs/>
        </w:rPr>
        <w:t>.</w:t>
      </w:r>
    </w:p>
    <w:p w:rsidR="00167059" w:rsidRPr="00EB61BF" w:rsidRDefault="00167059" w:rsidP="00167059">
      <w:pPr>
        <w:widowControl w:val="0"/>
        <w:autoSpaceDE w:val="0"/>
        <w:autoSpaceDN w:val="0"/>
        <w:adjustRightInd w:val="0"/>
        <w:spacing w:line="403" w:lineRule="atLeast"/>
        <w:jc w:val="both"/>
        <w:rPr>
          <w:i/>
          <w:iCs/>
          <w:u w:val="single"/>
        </w:rPr>
      </w:pPr>
      <w:r w:rsidRPr="00EB61BF">
        <w:t xml:space="preserve">Tout soumissionnaire désirant obtenir des éclaircissements sur le dossier </w:t>
      </w:r>
      <w:r>
        <w:t>de la consultation</w:t>
      </w:r>
      <w:r w:rsidRPr="00EB61BF">
        <w:t xml:space="preserve"> peut en faire la demande </w:t>
      </w:r>
      <w:r w:rsidRPr="00EB61BF">
        <w:rPr>
          <w:u w:val="single"/>
        </w:rPr>
        <w:t>à l’administration</w:t>
      </w:r>
      <w:r w:rsidRPr="00EB61BF">
        <w:t xml:space="preserve"> par écrit, ou fax, à envoyer </w:t>
      </w:r>
      <w:r>
        <w:rPr>
          <w:b/>
          <w:bCs/>
        </w:rPr>
        <w:t>t</w:t>
      </w:r>
      <w:r w:rsidR="005E5E73">
        <w:rPr>
          <w:b/>
          <w:bCs/>
        </w:rPr>
        <w:t>r</w:t>
      </w:r>
      <w:r>
        <w:rPr>
          <w:b/>
          <w:bCs/>
        </w:rPr>
        <w:t>ois</w:t>
      </w:r>
      <w:r w:rsidRPr="00EB61BF">
        <w:rPr>
          <w:b/>
          <w:bCs/>
        </w:rPr>
        <w:t xml:space="preserve"> (</w:t>
      </w:r>
      <w:r>
        <w:rPr>
          <w:b/>
          <w:bCs/>
        </w:rPr>
        <w:t>03</w:t>
      </w:r>
      <w:r w:rsidRPr="00EB61BF">
        <w:rPr>
          <w:b/>
          <w:bCs/>
        </w:rPr>
        <w:t>)</w:t>
      </w:r>
      <w:r>
        <w:rPr>
          <w:b/>
          <w:bCs/>
        </w:rPr>
        <w:t xml:space="preserve"> </w:t>
      </w:r>
      <w:r w:rsidRPr="00EB61BF">
        <w:rPr>
          <w:b/>
          <w:bCs/>
        </w:rPr>
        <w:t>jours</w:t>
      </w:r>
      <w:r w:rsidRPr="00EB61BF">
        <w:t xml:space="preserve"> avant la date fixée pour le dépôt des offres à l’adresse suivante :</w:t>
      </w:r>
      <w:r>
        <w:rPr>
          <w:i/>
          <w:iCs/>
          <w:u w:val="single"/>
        </w:rPr>
        <w:t xml:space="preserve"> Faculté de Sciences Exactes, U</w:t>
      </w:r>
      <w:r w:rsidRPr="00EB61BF">
        <w:rPr>
          <w:i/>
          <w:iCs/>
          <w:u w:val="single"/>
        </w:rPr>
        <w:t xml:space="preserve">niversité A. Mira de Bejaia., Route de targua </w:t>
      </w:r>
      <w:proofErr w:type="spellStart"/>
      <w:r w:rsidRPr="00EB61BF">
        <w:rPr>
          <w:i/>
          <w:iCs/>
          <w:u w:val="single"/>
        </w:rPr>
        <w:t>Ouzemmour</w:t>
      </w:r>
      <w:proofErr w:type="spellEnd"/>
      <w:r w:rsidRPr="00EB61BF">
        <w:rPr>
          <w:i/>
          <w:iCs/>
          <w:u w:val="single"/>
        </w:rPr>
        <w:t xml:space="preserve"> 06000- </w:t>
      </w:r>
      <w:proofErr w:type="spellStart"/>
      <w:r w:rsidRPr="00EB61BF">
        <w:rPr>
          <w:i/>
          <w:iCs/>
          <w:u w:val="single"/>
        </w:rPr>
        <w:t>BéjaiaTel</w:t>
      </w:r>
      <w:proofErr w:type="spellEnd"/>
      <w:r w:rsidRPr="00EB61BF">
        <w:rPr>
          <w:i/>
          <w:iCs/>
          <w:u w:val="single"/>
        </w:rPr>
        <w:t xml:space="preserve"> / Fax n</w:t>
      </w:r>
      <w:r w:rsidRPr="008E4364">
        <w:rPr>
          <w:i/>
          <w:iCs/>
          <w:u w:val="single"/>
        </w:rPr>
        <w:t>°034</w:t>
      </w:r>
      <w:r>
        <w:rPr>
          <w:i/>
          <w:iCs/>
          <w:u w:val="single"/>
        </w:rPr>
        <w:t>81 37 21</w:t>
      </w:r>
    </w:p>
    <w:p w:rsidR="00167059" w:rsidRDefault="00167059" w:rsidP="00167059">
      <w:pPr>
        <w:widowControl w:val="0"/>
        <w:autoSpaceDE w:val="0"/>
        <w:autoSpaceDN w:val="0"/>
        <w:adjustRightInd w:val="0"/>
        <w:spacing w:line="403" w:lineRule="atLeast"/>
        <w:jc w:val="both"/>
        <w:rPr>
          <w:b/>
          <w:bCs/>
        </w:rPr>
      </w:pPr>
      <w:r w:rsidRPr="006A047D">
        <w:rPr>
          <w:b/>
          <w:bCs/>
          <w:highlight w:val="lightGray"/>
        </w:rPr>
        <w:t>ARTICLE </w:t>
      </w:r>
      <w:r>
        <w:rPr>
          <w:b/>
          <w:bCs/>
          <w:highlight w:val="lightGray"/>
        </w:rPr>
        <w:t>08</w:t>
      </w:r>
      <w:r w:rsidRPr="006A047D">
        <w:rPr>
          <w:b/>
          <w:bCs/>
          <w:highlight w:val="lightGray"/>
        </w:rPr>
        <w:t> :</w:t>
      </w:r>
      <w:r w:rsidRPr="00EB61BF">
        <w:rPr>
          <w:b/>
          <w:bCs/>
        </w:rPr>
        <w:t xml:space="preserve"> MODIFICATIONS EVENTUELLES DANS LES DOCUMENTS DE </w:t>
      </w:r>
      <w:r>
        <w:rPr>
          <w:b/>
          <w:bCs/>
        </w:rPr>
        <w:t>LA CONSULTATION</w:t>
      </w:r>
      <w:r w:rsidRPr="00EB61BF">
        <w:rPr>
          <w:b/>
          <w:bCs/>
        </w:rPr>
        <w:t>.</w:t>
      </w:r>
    </w:p>
    <w:p w:rsidR="00167059" w:rsidRPr="00EB61BF" w:rsidRDefault="00167059" w:rsidP="00167059">
      <w:pPr>
        <w:widowControl w:val="0"/>
        <w:autoSpaceDE w:val="0"/>
        <w:autoSpaceDN w:val="0"/>
        <w:adjustRightInd w:val="0"/>
        <w:spacing w:line="403" w:lineRule="atLeast"/>
        <w:jc w:val="both"/>
      </w:pPr>
      <w:r w:rsidRPr="00EB61BF">
        <w:t xml:space="preserve">L’administration peut à tout moment avant la date fixée pour le dépôt des offres et pour tout motif que ce soit à son initiative ou en réponse à une demande d’éclaircissement formulée par un soumissionnaire, modifier par voie d’amendement le dossier </w:t>
      </w:r>
      <w:r>
        <w:t>de la consultation</w:t>
      </w:r>
      <w:r w:rsidRPr="00EB61BF">
        <w:t>.</w:t>
      </w:r>
    </w:p>
    <w:p w:rsidR="00167059" w:rsidRPr="00EB61BF" w:rsidRDefault="00167059" w:rsidP="00167059">
      <w:pPr>
        <w:widowControl w:val="0"/>
        <w:autoSpaceDE w:val="0"/>
        <w:autoSpaceDN w:val="0"/>
        <w:adjustRightInd w:val="0"/>
        <w:spacing w:line="403" w:lineRule="atLeast"/>
        <w:jc w:val="both"/>
      </w:pPr>
      <w:r w:rsidRPr="00EB61BF">
        <w:t>Si cette modification intervient dans moins de</w:t>
      </w:r>
      <w:r>
        <w:t xml:space="preserve"> </w:t>
      </w:r>
      <w:r>
        <w:rPr>
          <w:b/>
          <w:bCs/>
        </w:rPr>
        <w:t>trois</w:t>
      </w:r>
      <w:r w:rsidRPr="00EB61BF">
        <w:rPr>
          <w:b/>
          <w:bCs/>
        </w:rPr>
        <w:t xml:space="preserve"> (</w:t>
      </w:r>
      <w:r>
        <w:rPr>
          <w:b/>
          <w:bCs/>
        </w:rPr>
        <w:t>03</w:t>
      </w:r>
      <w:r w:rsidRPr="00EB61BF">
        <w:rPr>
          <w:b/>
          <w:bCs/>
        </w:rPr>
        <w:t>) jours</w:t>
      </w:r>
      <w:r w:rsidRPr="00EB61BF">
        <w:t xml:space="preserve"> avant la date de dépôt des offres, l’administration a toute latitude de reporter la date de dépôt des offres pour permettre aux soumissionnaires de prendre en considération la modification dans la préparation de leurs offres dans les délais.   </w:t>
      </w:r>
    </w:p>
    <w:p w:rsidR="00167059" w:rsidRPr="004527AC" w:rsidRDefault="00167059" w:rsidP="00167059">
      <w:pPr>
        <w:widowControl w:val="0"/>
        <w:autoSpaceDE w:val="0"/>
        <w:autoSpaceDN w:val="0"/>
        <w:adjustRightInd w:val="0"/>
        <w:spacing w:line="403" w:lineRule="atLeast"/>
        <w:jc w:val="both"/>
      </w:pPr>
      <w:r w:rsidRPr="00EB61BF">
        <w:t>La modification sera</w:t>
      </w:r>
      <w:r>
        <w:t xml:space="preserve"> notifiée, par écrit, télécopie, </w:t>
      </w:r>
      <w:r w:rsidRPr="00EB61BF">
        <w:t>télex</w:t>
      </w:r>
      <w:r>
        <w:t xml:space="preserve"> ou fax</w:t>
      </w:r>
      <w:r w:rsidRPr="00EB61BF">
        <w:t>, à tous les soumissionnaires qui auront retiré</w:t>
      </w:r>
      <w:r>
        <w:t xml:space="preserve"> </w:t>
      </w:r>
      <w:r w:rsidRPr="00EB61BF">
        <w:t xml:space="preserve">les documents </w:t>
      </w:r>
      <w:r>
        <w:t>de la consultation et leur sera imposable.</w:t>
      </w:r>
    </w:p>
    <w:p w:rsidR="00167059" w:rsidRDefault="00167059" w:rsidP="00167059">
      <w:pPr>
        <w:spacing w:line="276" w:lineRule="auto"/>
        <w:ind w:left="142"/>
        <w:jc w:val="center"/>
        <w:rPr>
          <w:b/>
          <w:bCs/>
          <w:sz w:val="28"/>
          <w:szCs w:val="28"/>
          <w:u w:val="single"/>
        </w:rPr>
      </w:pPr>
      <w:r w:rsidRPr="00C4175C">
        <w:rPr>
          <w:rFonts w:ascii="Algerian" w:hAnsi="Algerian"/>
          <w:b/>
          <w:bCs/>
          <w:sz w:val="28"/>
          <w:szCs w:val="28"/>
          <w:u w:val="single"/>
        </w:rPr>
        <w:lastRenderedPageBreak/>
        <w:t>CHAPITRE II : PREPARATION ET PRESENTATION DES OFFRES</w:t>
      </w:r>
      <w:r w:rsidRPr="00C03E90">
        <w:rPr>
          <w:b/>
          <w:bCs/>
          <w:sz w:val="28"/>
          <w:szCs w:val="28"/>
          <w:u w:val="single"/>
        </w:rPr>
        <w:t>.</w:t>
      </w:r>
    </w:p>
    <w:p w:rsidR="00167059" w:rsidRPr="002033B3" w:rsidRDefault="00167059" w:rsidP="00167059">
      <w:pPr>
        <w:spacing w:line="276" w:lineRule="auto"/>
        <w:ind w:left="142"/>
        <w:jc w:val="center"/>
        <w:rPr>
          <w:b/>
          <w:bCs/>
          <w:sz w:val="28"/>
          <w:szCs w:val="28"/>
          <w:u w:val="single"/>
        </w:rPr>
      </w:pPr>
    </w:p>
    <w:p w:rsidR="00167059" w:rsidRDefault="00167059" w:rsidP="00167059">
      <w:pPr>
        <w:widowControl w:val="0"/>
        <w:autoSpaceDE w:val="0"/>
        <w:autoSpaceDN w:val="0"/>
        <w:adjustRightInd w:val="0"/>
        <w:spacing w:line="403" w:lineRule="atLeast"/>
        <w:jc w:val="both"/>
        <w:rPr>
          <w:b/>
          <w:bCs/>
        </w:rPr>
      </w:pPr>
      <w:r w:rsidRPr="006A047D">
        <w:rPr>
          <w:b/>
          <w:bCs/>
          <w:highlight w:val="lightGray"/>
        </w:rPr>
        <w:t xml:space="preserve">ARTICLE </w:t>
      </w:r>
      <w:r>
        <w:rPr>
          <w:b/>
          <w:bCs/>
          <w:highlight w:val="lightGray"/>
        </w:rPr>
        <w:t>09</w:t>
      </w:r>
      <w:r w:rsidRPr="006A047D">
        <w:rPr>
          <w:b/>
          <w:bCs/>
          <w:highlight w:val="lightGray"/>
        </w:rPr>
        <w:t xml:space="preserve"> :</w:t>
      </w:r>
      <w:r w:rsidRPr="00EB61BF">
        <w:rPr>
          <w:b/>
          <w:bCs/>
        </w:rPr>
        <w:t xml:space="preserve"> PREPARATION DE L’OFFRE.</w:t>
      </w:r>
    </w:p>
    <w:p w:rsidR="00167059" w:rsidRPr="00EB61BF" w:rsidRDefault="00167059" w:rsidP="00167059">
      <w:pPr>
        <w:widowControl w:val="0"/>
        <w:autoSpaceDE w:val="0"/>
        <w:autoSpaceDN w:val="0"/>
        <w:adjustRightInd w:val="0"/>
        <w:jc w:val="both"/>
        <w:rPr>
          <w:b/>
          <w:bCs/>
        </w:rPr>
      </w:pPr>
    </w:p>
    <w:p w:rsidR="00167059" w:rsidRPr="00EB61BF" w:rsidRDefault="00167059" w:rsidP="00167059">
      <w:pPr>
        <w:widowControl w:val="0"/>
        <w:autoSpaceDE w:val="0"/>
        <w:autoSpaceDN w:val="0"/>
        <w:adjustRightInd w:val="0"/>
        <w:spacing w:line="403" w:lineRule="atLeast"/>
        <w:jc w:val="both"/>
        <w:rPr>
          <w:b/>
          <w:bCs/>
        </w:rPr>
      </w:pPr>
      <w:r>
        <w:rPr>
          <w:b/>
          <w:bCs/>
        </w:rPr>
        <w:t>11-1 :</w:t>
      </w:r>
      <w:r w:rsidRPr="00EB61BF">
        <w:rPr>
          <w:b/>
          <w:bCs/>
        </w:rPr>
        <w:t xml:space="preserve"> Langue de l’offre.</w:t>
      </w:r>
    </w:p>
    <w:p w:rsidR="00167059" w:rsidRDefault="00167059" w:rsidP="00167059">
      <w:pPr>
        <w:widowControl w:val="0"/>
        <w:autoSpaceDE w:val="0"/>
        <w:autoSpaceDN w:val="0"/>
        <w:adjustRightInd w:val="0"/>
        <w:spacing w:line="403" w:lineRule="atLeast"/>
        <w:jc w:val="both"/>
      </w:pPr>
      <w:r w:rsidRPr="00EB61BF">
        <w:t xml:space="preserve">L’offre préparée par le soumissionnaire ainsi que tous documents concernant l’offre, seront rédigés avec la langue avec laquelle est rédigé le dossier </w:t>
      </w:r>
      <w:r>
        <w:t>de la consultation</w:t>
      </w:r>
      <w:r w:rsidRPr="00EB61BF">
        <w:t>.</w:t>
      </w:r>
    </w:p>
    <w:p w:rsidR="00167059" w:rsidRPr="00886A01" w:rsidRDefault="00167059" w:rsidP="00167059">
      <w:pPr>
        <w:widowControl w:val="0"/>
        <w:autoSpaceDE w:val="0"/>
        <w:autoSpaceDN w:val="0"/>
        <w:adjustRightInd w:val="0"/>
        <w:jc w:val="both"/>
        <w:rPr>
          <w:sz w:val="16"/>
          <w:szCs w:val="16"/>
        </w:rPr>
      </w:pPr>
    </w:p>
    <w:p w:rsidR="00167059" w:rsidRPr="00EB61BF" w:rsidRDefault="00167059" w:rsidP="00167059">
      <w:pPr>
        <w:widowControl w:val="0"/>
        <w:autoSpaceDE w:val="0"/>
        <w:autoSpaceDN w:val="0"/>
        <w:adjustRightInd w:val="0"/>
        <w:spacing w:line="403" w:lineRule="atLeast"/>
        <w:jc w:val="both"/>
      </w:pPr>
      <w:r>
        <w:rPr>
          <w:b/>
          <w:bCs/>
        </w:rPr>
        <w:t>11-2 :</w:t>
      </w:r>
      <w:r w:rsidRPr="00EB61BF">
        <w:rPr>
          <w:b/>
          <w:bCs/>
        </w:rPr>
        <w:t xml:space="preserve"> Monnaie de l’offre </w:t>
      </w:r>
    </w:p>
    <w:p w:rsidR="00167059" w:rsidRDefault="00167059" w:rsidP="00167059">
      <w:pPr>
        <w:widowControl w:val="0"/>
        <w:autoSpaceDE w:val="0"/>
        <w:autoSpaceDN w:val="0"/>
        <w:adjustRightInd w:val="0"/>
        <w:spacing w:line="403" w:lineRule="atLeast"/>
        <w:jc w:val="both"/>
      </w:pPr>
      <w:r w:rsidRPr="00EB61BF">
        <w:t>Les prix seront rédigés en Dinars Algérien.</w:t>
      </w:r>
    </w:p>
    <w:p w:rsidR="00167059" w:rsidRPr="00EB61BF" w:rsidRDefault="00167059" w:rsidP="00167059">
      <w:pPr>
        <w:widowControl w:val="0"/>
        <w:autoSpaceDE w:val="0"/>
        <w:autoSpaceDN w:val="0"/>
        <w:adjustRightInd w:val="0"/>
        <w:jc w:val="both"/>
      </w:pPr>
    </w:p>
    <w:p w:rsidR="00167059" w:rsidRPr="00EB61BF" w:rsidRDefault="00167059" w:rsidP="00167059">
      <w:pPr>
        <w:widowControl w:val="0"/>
        <w:autoSpaceDE w:val="0"/>
        <w:autoSpaceDN w:val="0"/>
        <w:adjustRightInd w:val="0"/>
        <w:spacing w:line="403" w:lineRule="atLeast"/>
        <w:jc w:val="both"/>
        <w:rPr>
          <w:b/>
          <w:bCs/>
        </w:rPr>
      </w:pPr>
      <w:r>
        <w:rPr>
          <w:b/>
          <w:bCs/>
        </w:rPr>
        <w:t>11-3</w:t>
      </w:r>
      <w:r w:rsidRPr="00EB61BF">
        <w:rPr>
          <w:b/>
          <w:bCs/>
        </w:rPr>
        <w:t> :</w:t>
      </w:r>
      <w:r>
        <w:rPr>
          <w:b/>
          <w:bCs/>
        </w:rPr>
        <w:t xml:space="preserve"> M</w:t>
      </w:r>
      <w:r w:rsidRPr="00EB61BF">
        <w:rPr>
          <w:b/>
          <w:bCs/>
        </w:rPr>
        <w:t>ontant de l'offre.</w:t>
      </w:r>
    </w:p>
    <w:p w:rsidR="00167059" w:rsidRPr="00EB61BF" w:rsidRDefault="00167059" w:rsidP="00167059">
      <w:pPr>
        <w:widowControl w:val="0"/>
        <w:autoSpaceDE w:val="0"/>
        <w:autoSpaceDN w:val="0"/>
        <w:adjustRightInd w:val="0"/>
        <w:spacing w:line="403" w:lineRule="atLeast"/>
        <w:jc w:val="both"/>
      </w:pPr>
      <w:r w:rsidRPr="00EB61BF">
        <w:t xml:space="preserve">Le soumissionnaire indiquera le montant sur le bordereau des prix en hors taxes, en </w:t>
      </w:r>
      <w:r w:rsidRPr="00DD3F9F">
        <w:rPr>
          <w:u w:val="single"/>
        </w:rPr>
        <w:t>chiffres</w:t>
      </w:r>
      <w:r w:rsidRPr="00EB61BF">
        <w:t xml:space="preserve"> et en </w:t>
      </w:r>
      <w:r w:rsidRPr="00DD3F9F">
        <w:rPr>
          <w:u w:val="single"/>
        </w:rPr>
        <w:t>lettres</w:t>
      </w:r>
      <w:r w:rsidRPr="00EB61BF">
        <w:t xml:space="preserve"> et sur le devis quantitatif et estimatif</w:t>
      </w:r>
      <w:r>
        <w:t xml:space="preserve"> en </w:t>
      </w:r>
      <w:r w:rsidRPr="00DD3F9F">
        <w:rPr>
          <w:u w:val="single"/>
        </w:rPr>
        <w:t>chiffre</w:t>
      </w:r>
      <w:r w:rsidRPr="00EB61BF">
        <w:t>.</w:t>
      </w:r>
    </w:p>
    <w:p w:rsidR="00167059" w:rsidRPr="00EB61BF" w:rsidRDefault="00167059" w:rsidP="00167059">
      <w:pPr>
        <w:widowControl w:val="0"/>
        <w:autoSpaceDE w:val="0"/>
        <w:autoSpaceDN w:val="0"/>
        <w:adjustRightInd w:val="0"/>
        <w:spacing w:line="403" w:lineRule="atLeast"/>
        <w:jc w:val="both"/>
      </w:pPr>
      <w:r w:rsidRPr="00EB61BF">
        <w:t>A la fin du devis quantitatif et estimatif, il fera ressortir :</w:t>
      </w:r>
    </w:p>
    <w:p w:rsidR="00167059" w:rsidRPr="00EB61BF" w:rsidRDefault="00167059" w:rsidP="00167059">
      <w:pPr>
        <w:widowControl w:val="0"/>
        <w:autoSpaceDE w:val="0"/>
        <w:autoSpaceDN w:val="0"/>
        <w:adjustRightInd w:val="0"/>
        <w:spacing w:line="403" w:lineRule="atLeast"/>
        <w:jc w:val="both"/>
      </w:pPr>
      <w:r w:rsidRPr="00EB61BF">
        <w:t>- Le montant total en hors taxes.</w:t>
      </w:r>
    </w:p>
    <w:p w:rsidR="00167059" w:rsidRPr="00EB61BF" w:rsidRDefault="00167059" w:rsidP="00167059">
      <w:pPr>
        <w:widowControl w:val="0"/>
        <w:autoSpaceDE w:val="0"/>
        <w:autoSpaceDN w:val="0"/>
        <w:adjustRightInd w:val="0"/>
        <w:spacing w:line="403" w:lineRule="atLeast"/>
        <w:jc w:val="both"/>
      </w:pPr>
      <w:r w:rsidRPr="00EB61BF">
        <w:t>- Le montant de la  T.V.A.</w:t>
      </w:r>
    </w:p>
    <w:p w:rsidR="00167059" w:rsidRPr="00EB61BF" w:rsidRDefault="00167059" w:rsidP="00167059">
      <w:pPr>
        <w:widowControl w:val="0"/>
        <w:autoSpaceDE w:val="0"/>
        <w:autoSpaceDN w:val="0"/>
        <w:adjustRightInd w:val="0"/>
        <w:spacing w:line="403" w:lineRule="atLeast"/>
        <w:jc w:val="both"/>
      </w:pPr>
      <w:r w:rsidRPr="00EB61BF">
        <w:t>- Le montant total en toutes taxes comprises en chiffres et en lettres.</w:t>
      </w:r>
    </w:p>
    <w:p w:rsidR="00167059" w:rsidRDefault="00167059" w:rsidP="00167059">
      <w:pPr>
        <w:widowControl w:val="0"/>
        <w:autoSpaceDE w:val="0"/>
        <w:autoSpaceDN w:val="0"/>
        <w:adjustRightInd w:val="0"/>
        <w:spacing w:line="403" w:lineRule="atLeast"/>
        <w:jc w:val="both"/>
      </w:pPr>
      <w:r w:rsidRPr="00EB61BF">
        <w:rPr>
          <w:u w:val="single"/>
        </w:rPr>
        <w:t xml:space="preserve">Les prix proposés par le soumissionnaire seront fermes, non révisables et non actualisables pendant toute la durée du </w:t>
      </w:r>
      <w:r>
        <w:rPr>
          <w:u w:val="single"/>
        </w:rPr>
        <w:t>contrat</w:t>
      </w:r>
      <w:r w:rsidRPr="00EB61BF">
        <w:rPr>
          <w:u w:val="single"/>
        </w:rPr>
        <w:t xml:space="preserve">. Toute offre présentée avec une clause de révision de prix sera considérée comme non conforme  aux conditions de l’avis </w:t>
      </w:r>
      <w:r>
        <w:rPr>
          <w:u w:val="single"/>
        </w:rPr>
        <w:t>de consultation</w:t>
      </w:r>
      <w:r w:rsidRPr="00EB61BF">
        <w:rPr>
          <w:u w:val="single"/>
        </w:rPr>
        <w:t xml:space="preserve"> et sera rejetée</w:t>
      </w:r>
      <w:r w:rsidRPr="00EB61BF">
        <w:t>.</w:t>
      </w:r>
    </w:p>
    <w:p w:rsidR="00167059" w:rsidRPr="00EB61BF" w:rsidRDefault="00167059" w:rsidP="00167059">
      <w:pPr>
        <w:widowControl w:val="0"/>
        <w:autoSpaceDE w:val="0"/>
        <w:autoSpaceDN w:val="0"/>
        <w:adjustRightInd w:val="0"/>
        <w:spacing w:line="403" w:lineRule="atLeast"/>
        <w:jc w:val="both"/>
      </w:pPr>
    </w:p>
    <w:p w:rsidR="00167059" w:rsidRPr="00EB61BF" w:rsidRDefault="00167059" w:rsidP="00167059">
      <w:pPr>
        <w:widowControl w:val="0"/>
        <w:autoSpaceDE w:val="0"/>
        <w:autoSpaceDN w:val="0"/>
        <w:adjustRightInd w:val="0"/>
        <w:spacing w:line="403" w:lineRule="atLeast"/>
        <w:jc w:val="both"/>
        <w:rPr>
          <w:b/>
          <w:bCs/>
        </w:rPr>
      </w:pPr>
      <w:r w:rsidRPr="006954C3">
        <w:rPr>
          <w:b/>
          <w:bCs/>
          <w:highlight w:val="lightGray"/>
        </w:rPr>
        <w:t xml:space="preserve">ARTICLE </w:t>
      </w:r>
      <w:r>
        <w:rPr>
          <w:b/>
          <w:bCs/>
          <w:highlight w:val="lightGray"/>
        </w:rPr>
        <w:t>10</w:t>
      </w:r>
      <w:r w:rsidRPr="006954C3">
        <w:rPr>
          <w:b/>
          <w:bCs/>
          <w:highlight w:val="lightGray"/>
        </w:rPr>
        <w:t xml:space="preserve"> :</w:t>
      </w:r>
      <w:r w:rsidRPr="00EB61BF">
        <w:rPr>
          <w:b/>
          <w:bCs/>
        </w:rPr>
        <w:t xml:space="preserve"> PRESENTATION DE L'OFFRE.</w:t>
      </w:r>
    </w:p>
    <w:p w:rsidR="00167059" w:rsidRPr="00EB61BF" w:rsidRDefault="00167059" w:rsidP="00167059">
      <w:pPr>
        <w:widowControl w:val="0"/>
        <w:autoSpaceDE w:val="0"/>
        <w:autoSpaceDN w:val="0"/>
        <w:adjustRightInd w:val="0"/>
        <w:spacing w:line="403" w:lineRule="atLeast"/>
        <w:jc w:val="both"/>
      </w:pPr>
      <w:r>
        <w:t>Conformément à l’article 67du décret présidentiel n° 15-247 du 16 Septembre 2015 portant réglementation des marchés publics et des délégations de service public, l</w:t>
      </w:r>
      <w:r w:rsidRPr="00EB61BF">
        <w:t xml:space="preserve">e soumissionnaire est tenu de présenter soigneusement toutes les pièces exigées </w:t>
      </w:r>
      <w:r w:rsidRPr="0072254D">
        <w:t>et qui devront obligatoirement être jointes séparément dans chaque enveloppe</w:t>
      </w:r>
      <w:r w:rsidRPr="00EB61BF">
        <w:t xml:space="preserve"> correspondante  (une enveloppe contenant</w:t>
      </w:r>
      <w:r>
        <w:t xml:space="preserve"> le dossier de candidature</w:t>
      </w:r>
      <w:r w:rsidRPr="00EB61BF">
        <w:t>, Une enveloppe contenant</w:t>
      </w:r>
      <w:r>
        <w:t xml:space="preserve"> </w:t>
      </w:r>
      <w:r w:rsidRPr="00EB61BF">
        <w:t xml:space="preserve">l'offre technique </w:t>
      </w:r>
      <w:r>
        <w:t xml:space="preserve"> et une autre enveloppe contenant </w:t>
      </w:r>
      <w:r w:rsidRPr="00EB61BF">
        <w:t>l'offre financière</w:t>
      </w:r>
      <w:r>
        <w:t>)</w:t>
      </w:r>
      <w:r w:rsidRPr="00EB61BF">
        <w:t>.</w:t>
      </w:r>
    </w:p>
    <w:p w:rsidR="00167059" w:rsidRPr="00EB61BF" w:rsidRDefault="00167059" w:rsidP="00167059">
      <w:pPr>
        <w:widowControl w:val="0"/>
        <w:autoSpaceDE w:val="0"/>
        <w:autoSpaceDN w:val="0"/>
        <w:adjustRightInd w:val="0"/>
        <w:spacing w:line="403" w:lineRule="atLeast"/>
        <w:jc w:val="both"/>
        <w:rPr>
          <w:b/>
          <w:bCs/>
        </w:rPr>
      </w:pPr>
      <w:r>
        <w:rPr>
          <w:b/>
          <w:bCs/>
        </w:rPr>
        <w:t>10-1</w:t>
      </w:r>
      <w:r w:rsidRPr="00EB61BF">
        <w:rPr>
          <w:b/>
          <w:bCs/>
        </w:rPr>
        <w:t> : FORME ET SIGNATURE DE L’OFFRE </w:t>
      </w:r>
    </w:p>
    <w:p w:rsidR="00167059" w:rsidRPr="00EB61BF" w:rsidRDefault="00167059" w:rsidP="00167059">
      <w:pPr>
        <w:widowControl w:val="0"/>
        <w:autoSpaceDE w:val="0"/>
        <w:autoSpaceDN w:val="0"/>
        <w:adjustRightInd w:val="0"/>
        <w:spacing w:line="403" w:lineRule="atLeast"/>
        <w:jc w:val="both"/>
      </w:pPr>
      <w:r w:rsidRPr="00615F51">
        <w:t>Toutes les pages de l’offre, à l’exception</w:t>
      </w:r>
      <w:r w:rsidRPr="00EB61BF">
        <w:t xml:space="preserve"> des prospectus imprimés seront paraphées par le signataire de l’offre</w:t>
      </w:r>
    </w:p>
    <w:p w:rsidR="00167059" w:rsidRDefault="00167059" w:rsidP="00167059">
      <w:pPr>
        <w:widowControl w:val="0"/>
        <w:autoSpaceDE w:val="0"/>
        <w:autoSpaceDN w:val="0"/>
        <w:adjustRightInd w:val="0"/>
        <w:spacing w:line="403" w:lineRule="atLeast"/>
        <w:jc w:val="both"/>
      </w:pPr>
      <w:r w:rsidRPr="00EB61BF">
        <w:rPr>
          <w:b/>
          <w:bCs/>
        </w:rPr>
        <w:t>Nb/</w:t>
      </w:r>
      <w:r w:rsidRPr="00EB61BF">
        <w:t>L’offre ne contiendra aucune mention interligne, rature ou surcharge, sauf ce qui est nécessaire pour corriger les erreurs du soumissionnaire, auquel cas ces corrections seront paraphées par le ou les signataires de l’offre.</w:t>
      </w:r>
    </w:p>
    <w:p w:rsidR="00167059" w:rsidRPr="002727DC" w:rsidRDefault="00167059" w:rsidP="00167059">
      <w:pPr>
        <w:spacing w:line="276" w:lineRule="auto"/>
        <w:jc w:val="both"/>
        <w:rPr>
          <w:rFonts w:eastAsia="Times New Roman"/>
          <w:lang w:eastAsia="fr-FR"/>
        </w:rPr>
      </w:pPr>
      <w:r w:rsidRPr="00EB61BF">
        <w:t xml:space="preserve">Le soumissionnaire, doit placer </w:t>
      </w:r>
      <w:r>
        <w:t xml:space="preserve">les copies, </w:t>
      </w:r>
      <w:r w:rsidRPr="002727DC">
        <w:rPr>
          <w:rFonts w:eastAsia="Times New Roman"/>
          <w:lang w:eastAsia="fr-FR"/>
        </w:rPr>
        <w:t xml:space="preserve">documents du dossier de candidature </w:t>
      </w:r>
      <w:r w:rsidRPr="00EB61BF">
        <w:t xml:space="preserve">dans une première enveloppe fermée </w:t>
      </w:r>
      <w:r w:rsidRPr="00EB61BF">
        <w:rPr>
          <w:b/>
          <w:bCs/>
        </w:rPr>
        <w:t>(E1)</w:t>
      </w:r>
      <w:r w:rsidRPr="00EB61BF">
        <w:t xml:space="preserve"> portant la mention</w:t>
      </w:r>
      <w:r w:rsidRPr="002727DC">
        <w:rPr>
          <w:rFonts w:eastAsia="Times New Roman"/>
          <w:b/>
          <w:bCs/>
          <w:lang w:eastAsia="fr-FR"/>
        </w:rPr>
        <w:t>« DOSSIER DE CANDIDATURE »</w:t>
      </w:r>
      <w:r w:rsidRPr="002727DC">
        <w:rPr>
          <w:rFonts w:eastAsia="Times New Roman"/>
          <w:lang w:eastAsia="fr-FR"/>
        </w:rPr>
        <w:t>.</w:t>
      </w:r>
    </w:p>
    <w:p w:rsidR="00167059" w:rsidRPr="00EB61BF" w:rsidRDefault="00167059" w:rsidP="00167059">
      <w:pPr>
        <w:widowControl w:val="0"/>
        <w:autoSpaceDE w:val="0"/>
        <w:autoSpaceDN w:val="0"/>
        <w:adjustRightInd w:val="0"/>
        <w:spacing w:line="403" w:lineRule="atLeast"/>
        <w:jc w:val="both"/>
      </w:pPr>
      <w:r>
        <w:t>Il doit aussi</w:t>
      </w:r>
      <w:r w:rsidRPr="00EB61BF">
        <w:t xml:space="preserve"> placer son offre technique dans une </w:t>
      </w:r>
      <w:r>
        <w:t xml:space="preserve">deuxième </w:t>
      </w:r>
      <w:r w:rsidRPr="00EB61BF">
        <w:t xml:space="preserve">enveloppe fermée </w:t>
      </w:r>
      <w:r w:rsidRPr="00EB61BF">
        <w:rPr>
          <w:b/>
          <w:bCs/>
        </w:rPr>
        <w:t>(E</w:t>
      </w:r>
      <w:r>
        <w:rPr>
          <w:b/>
          <w:bCs/>
        </w:rPr>
        <w:t>2</w:t>
      </w:r>
      <w:r w:rsidRPr="00EB61BF">
        <w:rPr>
          <w:b/>
          <w:bCs/>
        </w:rPr>
        <w:t>)</w:t>
      </w:r>
      <w:r w:rsidRPr="00EB61BF">
        <w:t xml:space="preserve"> portant la mention « </w:t>
      </w:r>
      <w:r w:rsidRPr="00EB61BF">
        <w:rPr>
          <w:b/>
          <w:bCs/>
        </w:rPr>
        <w:t>OFFRE TECHNIQUE</w:t>
      </w:r>
      <w:r w:rsidRPr="00EB61BF">
        <w:t xml:space="preserve"> ». </w:t>
      </w:r>
    </w:p>
    <w:p w:rsidR="00167059" w:rsidRPr="00EB61BF" w:rsidRDefault="00167059" w:rsidP="00167059">
      <w:pPr>
        <w:widowControl w:val="0"/>
        <w:autoSpaceDE w:val="0"/>
        <w:autoSpaceDN w:val="0"/>
        <w:adjustRightInd w:val="0"/>
        <w:spacing w:line="403" w:lineRule="atLeast"/>
        <w:jc w:val="both"/>
      </w:pPr>
      <w:r w:rsidRPr="00EB61BF">
        <w:lastRenderedPageBreak/>
        <w:t xml:space="preserve">Il doit également placer son offre financière dans une </w:t>
      </w:r>
      <w:r>
        <w:t xml:space="preserve">troisième </w:t>
      </w:r>
      <w:r w:rsidRPr="00EB61BF">
        <w:t xml:space="preserve">enveloppe fermée </w:t>
      </w:r>
      <w:r w:rsidRPr="00EB61BF">
        <w:rPr>
          <w:b/>
          <w:bCs/>
        </w:rPr>
        <w:t>(E</w:t>
      </w:r>
      <w:r>
        <w:rPr>
          <w:b/>
          <w:bCs/>
        </w:rPr>
        <w:t>3</w:t>
      </w:r>
      <w:r w:rsidRPr="00EB61BF">
        <w:rPr>
          <w:b/>
          <w:bCs/>
        </w:rPr>
        <w:t>)</w:t>
      </w:r>
      <w:r w:rsidRPr="00EB61BF">
        <w:t xml:space="preserve"> portant la mention « </w:t>
      </w:r>
      <w:r w:rsidRPr="00EB61BF">
        <w:rPr>
          <w:b/>
          <w:bCs/>
        </w:rPr>
        <w:t>OFFRE FINANCIERE</w:t>
      </w:r>
      <w:r w:rsidRPr="00EB61BF">
        <w:t> ».</w:t>
      </w:r>
    </w:p>
    <w:p w:rsidR="00167059" w:rsidRDefault="00167059" w:rsidP="00167059">
      <w:pPr>
        <w:widowControl w:val="0"/>
        <w:tabs>
          <w:tab w:val="left" w:pos="9214"/>
        </w:tabs>
        <w:autoSpaceDE w:val="0"/>
        <w:autoSpaceDN w:val="0"/>
        <w:adjustRightInd w:val="0"/>
        <w:spacing w:line="403" w:lineRule="atLeast"/>
        <w:jc w:val="both"/>
      </w:pPr>
      <w:r w:rsidRPr="00EB61BF">
        <w:t xml:space="preserve">Les enveloppes </w:t>
      </w:r>
      <w:r w:rsidRPr="00EB61BF">
        <w:rPr>
          <w:b/>
          <w:bCs/>
        </w:rPr>
        <w:t>E1</w:t>
      </w:r>
      <w:r w:rsidRPr="00EB61BF">
        <w:t xml:space="preserve">, </w:t>
      </w:r>
      <w:r w:rsidRPr="00EB61BF">
        <w:rPr>
          <w:b/>
          <w:bCs/>
        </w:rPr>
        <w:t>E2</w:t>
      </w:r>
      <w:r>
        <w:rPr>
          <w:b/>
          <w:bCs/>
        </w:rPr>
        <w:t xml:space="preserve"> et E3 </w:t>
      </w:r>
      <w:r w:rsidRPr="00C7662D">
        <w:rPr>
          <w:b/>
          <w:bCs/>
        </w:rPr>
        <w:t>dûment cachetée</w:t>
      </w:r>
      <w:r>
        <w:rPr>
          <w:b/>
          <w:bCs/>
        </w:rPr>
        <w:t xml:space="preserve">s </w:t>
      </w:r>
      <w:r w:rsidRPr="00EB61BF">
        <w:t xml:space="preserve">seront placées dans une seule enveloppe anonyme </w:t>
      </w:r>
      <w:r w:rsidRPr="00EB61BF">
        <w:rPr>
          <w:b/>
          <w:bCs/>
        </w:rPr>
        <w:t>(E</w:t>
      </w:r>
      <w:r>
        <w:rPr>
          <w:b/>
          <w:bCs/>
        </w:rPr>
        <w:t>4</w:t>
      </w:r>
      <w:r w:rsidRPr="00EB61BF">
        <w:rPr>
          <w:b/>
          <w:bCs/>
        </w:rPr>
        <w:t>)</w:t>
      </w:r>
      <w:r w:rsidRPr="00EB61BF">
        <w:t xml:space="preserve">  et fermée de</w:t>
      </w:r>
      <w:r>
        <w:t xml:space="preserve"> </w:t>
      </w:r>
      <w:r w:rsidRPr="00EB61BF">
        <w:t>préférence à la cire portant la mention exclusive suivante :</w:t>
      </w:r>
    </w:p>
    <w:p w:rsidR="00167059" w:rsidRPr="00EB61BF" w:rsidRDefault="00167059" w:rsidP="00167059">
      <w:pPr>
        <w:widowControl w:val="0"/>
        <w:tabs>
          <w:tab w:val="left" w:pos="9214"/>
        </w:tabs>
        <w:autoSpaceDE w:val="0"/>
        <w:autoSpaceDN w:val="0"/>
        <w:adjustRightInd w:val="0"/>
        <w:spacing w:line="403" w:lineRule="atLeast"/>
        <w:jc w:val="both"/>
      </w:pPr>
    </w:p>
    <w:p w:rsidR="00167059" w:rsidRPr="00D60EF0" w:rsidRDefault="00167059" w:rsidP="00167059">
      <w:pPr>
        <w:widowControl w:val="0"/>
        <w:autoSpaceDE w:val="0"/>
        <w:autoSpaceDN w:val="0"/>
        <w:adjustRightInd w:val="0"/>
        <w:spacing w:line="403" w:lineRule="atLeast"/>
        <w:jc w:val="center"/>
        <w:rPr>
          <w:b/>
          <w:bCs/>
          <w:sz w:val="20"/>
          <w:szCs w:val="20"/>
          <w:u w:val="single"/>
        </w:rPr>
      </w:pPr>
      <w:r w:rsidRPr="00D60EF0">
        <w:rPr>
          <w:b/>
          <w:bCs/>
          <w:sz w:val="20"/>
          <w:szCs w:val="20"/>
          <w:u w:val="single"/>
        </w:rPr>
        <w:t>« A N’OUVRIR QUE PAR LA COMMISSION D’OUVERTURE DES PLIS ET D’EVALUATION DES OFFRES »</w:t>
      </w:r>
    </w:p>
    <w:p w:rsidR="00167059" w:rsidRPr="00EB61BF" w:rsidRDefault="00167059" w:rsidP="00167059">
      <w:pPr>
        <w:widowControl w:val="0"/>
        <w:autoSpaceDE w:val="0"/>
        <w:autoSpaceDN w:val="0"/>
        <w:adjustRightInd w:val="0"/>
        <w:spacing w:line="403" w:lineRule="atLeast"/>
        <w:jc w:val="center"/>
        <w:rPr>
          <w:b/>
          <w:bCs/>
        </w:rPr>
      </w:pPr>
      <w:r>
        <w:rPr>
          <w:b/>
          <w:bCs/>
        </w:rPr>
        <w:t xml:space="preserve">CONSULTATION </w:t>
      </w:r>
      <w:r w:rsidRPr="00EB61BF">
        <w:rPr>
          <w:b/>
          <w:bCs/>
        </w:rPr>
        <w:t>N°</w:t>
      </w:r>
      <w:r w:rsidR="009910C6">
        <w:rPr>
          <w:b/>
          <w:bCs/>
        </w:rPr>
        <w:t xml:space="preserve"> 02</w:t>
      </w:r>
      <w:r w:rsidRPr="00EB61BF">
        <w:rPr>
          <w:b/>
          <w:bCs/>
        </w:rPr>
        <w:t>/</w:t>
      </w:r>
      <w:r w:rsidR="009910C6">
        <w:rPr>
          <w:b/>
          <w:bCs/>
        </w:rPr>
        <w:t>2020</w:t>
      </w:r>
    </w:p>
    <w:p w:rsidR="00167059" w:rsidRPr="00167059" w:rsidRDefault="00167059" w:rsidP="00167059">
      <w:pPr>
        <w:widowControl w:val="0"/>
        <w:autoSpaceDE w:val="0"/>
        <w:autoSpaceDN w:val="0"/>
        <w:adjustRightInd w:val="0"/>
        <w:spacing w:line="403" w:lineRule="atLeast"/>
        <w:jc w:val="center"/>
        <w:rPr>
          <w:b/>
          <w:bCs/>
          <w:sz w:val="28"/>
          <w:szCs w:val="28"/>
        </w:rPr>
      </w:pPr>
      <w:r>
        <w:rPr>
          <w:b/>
          <w:bCs/>
          <w:sz w:val="28"/>
          <w:szCs w:val="28"/>
        </w:rPr>
        <w:t>« </w:t>
      </w:r>
      <w:r w:rsidR="009910C6">
        <w:rPr>
          <w:b/>
          <w:bCs/>
          <w:sz w:val="28"/>
          <w:szCs w:val="28"/>
        </w:rPr>
        <w:t>Hébergement et restauration</w:t>
      </w:r>
      <w:r>
        <w:rPr>
          <w:b/>
          <w:bCs/>
          <w:sz w:val="28"/>
          <w:szCs w:val="28"/>
        </w:rPr>
        <w:t>»</w:t>
      </w:r>
    </w:p>
    <w:p w:rsidR="00167059" w:rsidRPr="00EB61BF" w:rsidRDefault="00167059" w:rsidP="00167059">
      <w:pPr>
        <w:widowControl w:val="0"/>
        <w:autoSpaceDE w:val="0"/>
        <w:autoSpaceDN w:val="0"/>
        <w:adjustRightInd w:val="0"/>
        <w:spacing w:line="403" w:lineRule="atLeast"/>
        <w:jc w:val="center"/>
        <w:rPr>
          <w:b/>
          <w:bCs/>
        </w:rPr>
      </w:pPr>
      <w:r w:rsidRPr="00E911A2">
        <w:rPr>
          <w:b/>
          <w:bCs/>
          <w:szCs w:val="28"/>
        </w:rPr>
        <w:t xml:space="preserve">  </w:t>
      </w:r>
      <w:r w:rsidRPr="00EB61BF">
        <w:rPr>
          <w:b/>
          <w:bCs/>
        </w:rPr>
        <w:t xml:space="preserve">Adresse : </w:t>
      </w:r>
      <w:r>
        <w:rPr>
          <w:b/>
          <w:bCs/>
        </w:rPr>
        <w:t xml:space="preserve">Faculté des Sciences Exactes, </w:t>
      </w:r>
      <w:r w:rsidRPr="00EB61BF">
        <w:rPr>
          <w:b/>
          <w:bCs/>
        </w:rPr>
        <w:t xml:space="preserve">Université A. Mira de Bejaia, Route </w:t>
      </w:r>
      <w:r>
        <w:rPr>
          <w:b/>
          <w:bCs/>
        </w:rPr>
        <w:t xml:space="preserve">de targua </w:t>
      </w:r>
      <w:proofErr w:type="spellStart"/>
      <w:r>
        <w:rPr>
          <w:b/>
          <w:bCs/>
        </w:rPr>
        <w:t>Ouzemour</w:t>
      </w:r>
      <w:proofErr w:type="spellEnd"/>
      <w:r>
        <w:rPr>
          <w:b/>
          <w:bCs/>
        </w:rPr>
        <w:t xml:space="preserve">, </w:t>
      </w:r>
      <w:proofErr w:type="spellStart"/>
      <w:r>
        <w:rPr>
          <w:b/>
          <w:bCs/>
        </w:rPr>
        <w:t>Béjaia</w:t>
      </w:r>
      <w:proofErr w:type="spellEnd"/>
      <w:r w:rsidRPr="00EB61BF">
        <w:rPr>
          <w:b/>
          <w:bCs/>
        </w:rPr>
        <w:t>.</w:t>
      </w:r>
    </w:p>
    <w:p w:rsidR="00167059" w:rsidRPr="00EB61BF" w:rsidRDefault="00167059" w:rsidP="00167059">
      <w:pPr>
        <w:widowControl w:val="0"/>
        <w:autoSpaceDE w:val="0"/>
        <w:autoSpaceDN w:val="0"/>
        <w:adjustRightInd w:val="0"/>
        <w:spacing w:line="403" w:lineRule="atLeast"/>
        <w:rPr>
          <w:b/>
          <w:bCs/>
        </w:rPr>
      </w:pPr>
    </w:p>
    <w:p w:rsidR="00167059" w:rsidRPr="00EB61BF" w:rsidRDefault="00167059" w:rsidP="00167059">
      <w:pPr>
        <w:widowControl w:val="0"/>
        <w:autoSpaceDE w:val="0"/>
        <w:autoSpaceDN w:val="0"/>
        <w:adjustRightInd w:val="0"/>
        <w:spacing w:line="403" w:lineRule="atLeast"/>
        <w:jc w:val="both"/>
      </w:pPr>
      <w:r w:rsidRPr="00D60EF0">
        <w:rPr>
          <w:b/>
          <w:bCs/>
          <w:u w:val="single"/>
        </w:rPr>
        <w:t>NB</w:t>
      </w:r>
      <w:r w:rsidRPr="00EB61BF">
        <w:rPr>
          <w:b/>
          <w:bCs/>
        </w:rPr>
        <w:t>/</w:t>
      </w:r>
      <w:r w:rsidRPr="00EB61BF">
        <w:t xml:space="preserve"> Si l’enveloppe extérieure n’est libellée  comme indiquée ci-dessus, l’administration  ne sera en aucun cas responsable de ce que l’offre soit égarée ou de ce qu’elle soit ouverte prématurément par mégarde.</w:t>
      </w:r>
    </w:p>
    <w:p w:rsidR="00167059" w:rsidRPr="00EB61BF" w:rsidRDefault="00167059" w:rsidP="00167059">
      <w:pPr>
        <w:widowControl w:val="0"/>
        <w:autoSpaceDE w:val="0"/>
        <w:autoSpaceDN w:val="0"/>
        <w:adjustRightInd w:val="0"/>
        <w:spacing w:line="403" w:lineRule="atLeast"/>
        <w:jc w:val="both"/>
      </w:pPr>
      <w:r w:rsidRPr="00EB61BF">
        <w:t xml:space="preserve">Les offres devront être déposées directement, </w:t>
      </w:r>
      <w:r>
        <w:t>ou</w:t>
      </w:r>
      <w:r w:rsidRPr="00EB61BF">
        <w:t xml:space="preserve"> expédiées,  à la date de dépôt des offres fixée  ci-</w:t>
      </w:r>
      <w:r w:rsidRPr="0072254D">
        <w:t>dessous  à</w:t>
      </w:r>
      <w:r w:rsidRPr="00EB61BF">
        <w:t xml:space="preserve"> l’adresse sus citée.</w:t>
      </w:r>
    </w:p>
    <w:p w:rsidR="00167059" w:rsidRPr="00EB61BF" w:rsidRDefault="00167059" w:rsidP="00167059">
      <w:pPr>
        <w:widowControl w:val="0"/>
        <w:autoSpaceDE w:val="0"/>
        <w:autoSpaceDN w:val="0"/>
        <w:adjustRightInd w:val="0"/>
        <w:spacing w:line="403" w:lineRule="atLeast"/>
        <w:jc w:val="both"/>
      </w:pPr>
      <w:r w:rsidRPr="00EB61BF">
        <w:t xml:space="preserve">Aucune offre ne sera  acceptée si elle parvient après la date fixée pour le dépôt des offres. </w:t>
      </w:r>
    </w:p>
    <w:p w:rsidR="00167059" w:rsidRPr="00EB61BF" w:rsidRDefault="00167059" w:rsidP="00167059">
      <w:pPr>
        <w:widowControl w:val="0"/>
        <w:autoSpaceDE w:val="0"/>
        <w:autoSpaceDN w:val="0"/>
        <w:adjustRightInd w:val="0"/>
        <w:spacing w:line="403" w:lineRule="atLeast"/>
        <w:jc w:val="both"/>
      </w:pPr>
      <w:r w:rsidRPr="00EB61BF">
        <w:t>Il est expressément demandé de respecter ces instructions. Toute offre y dérogeant sera automatiquement écartée.</w:t>
      </w:r>
    </w:p>
    <w:p w:rsidR="00167059" w:rsidRPr="00B23FF2" w:rsidRDefault="00167059" w:rsidP="00167059">
      <w:pPr>
        <w:widowControl w:val="0"/>
        <w:autoSpaceDE w:val="0"/>
        <w:autoSpaceDN w:val="0"/>
        <w:adjustRightInd w:val="0"/>
        <w:spacing w:line="403" w:lineRule="atLeast"/>
        <w:jc w:val="both"/>
        <w:rPr>
          <w:b/>
          <w:bCs/>
        </w:rPr>
      </w:pPr>
      <w:r>
        <w:rPr>
          <w:b/>
          <w:bCs/>
        </w:rPr>
        <w:t>10/2</w:t>
      </w:r>
      <w:r w:rsidRPr="00EB61BF">
        <w:rPr>
          <w:b/>
          <w:bCs/>
        </w:rPr>
        <w:t> :</w:t>
      </w:r>
      <w:r w:rsidRPr="00E41C5B">
        <w:rPr>
          <w:b/>
          <w:bCs/>
        </w:rPr>
        <w:t xml:space="preserve"> CONTENU DU DOSSIER DE </w:t>
      </w:r>
      <w:r>
        <w:rPr>
          <w:b/>
          <w:bCs/>
        </w:rPr>
        <w:t>LA CONSULTATION</w:t>
      </w:r>
    </w:p>
    <w:p w:rsidR="00167059" w:rsidRDefault="00167059" w:rsidP="00167059">
      <w:pPr>
        <w:widowControl w:val="0"/>
        <w:autoSpaceDE w:val="0"/>
        <w:autoSpaceDN w:val="0"/>
        <w:adjustRightInd w:val="0"/>
        <w:spacing w:line="403" w:lineRule="atLeast"/>
        <w:jc w:val="both"/>
      </w:pPr>
      <w:r w:rsidRPr="00EB61BF">
        <w:t xml:space="preserve">Sous peine d'entraîner sa nullité, l'offre de chaque soumissionnaire devra comporter obligatoirement les offres énumérées ci-après : </w:t>
      </w:r>
    </w:p>
    <w:p w:rsidR="00167059" w:rsidRPr="00B31690" w:rsidRDefault="00167059" w:rsidP="00167059">
      <w:pPr>
        <w:widowControl w:val="0"/>
        <w:autoSpaceDE w:val="0"/>
        <w:autoSpaceDN w:val="0"/>
        <w:adjustRightInd w:val="0"/>
        <w:spacing w:line="403" w:lineRule="atLeast"/>
        <w:jc w:val="both"/>
        <w:rPr>
          <w:b/>
        </w:rPr>
      </w:pPr>
      <w:r>
        <w:rPr>
          <w:b/>
        </w:rPr>
        <w:t>1</w:t>
      </w:r>
      <w:r w:rsidRPr="00B31690">
        <w:rPr>
          <w:b/>
        </w:rPr>
        <w:t>- Dossier de candidature.</w:t>
      </w:r>
    </w:p>
    <w:p w:rsidR="00167059" w:rsidRPr="00B31690" w:rsidRDefault="00167059" w:rsidP="00167059">
      <w:pPr>
        <w:widowControl w:val="0"/>
        <w:autoSpaceDE w:val="0"/>
        <w:autoSpaceDN w:val="0"/>
        <w:adjustRightInd w:val="0"/>
        <w:spacing w:line="403" w:lineRule="atLeast"/>
        <w:jc w:val="both"/>
        <w:rPr>
          <w:b/>
        </w:rPr>
      </w:pPr>
      <w:r>
        <w:rPr>
          <w:b/>
        </w:rPr>
        <w:t>2</w:t>
      </w:r>
      <w:r w:rsidRPr="00B31690">
        <w:rPr>
          <w:b/>
        </w:rPr>
        <w:t>- L’offre technique.</w:t>
      </w:r>
    </w:p>
    <w:p w:rsidR="00167059" w:rsidRDefault="00167059" w:rsidP="00167059">
      <w:pPr>
        <w:widowControl w:val="0"/>
        <w:autoSpaceDE w:val="0"/>
        <w:autoSpaceDN w:val="0"/>
        <w:adjustRightInd w:val="0"/>
        <w:spacing w:line="403" w:lineRule="atLeast"/>
        <w:jc w:val="both"/>
        <w:rPr>
          <w:b/>
        </w:rPr>
      </w:pPr>
      <w:r>
        <w:rPr>
          <w:b/>
        </w:rPr>
        <w:t>3</w:t>
      </w:r>
      <w:r w:rsidRPr="00B31690">
        <w:rPr>
          <w:b/>
        </w:rPr>
        <w:t>- L'offre financière.</w:t>
      </w:r>
    </w:p>
    <w:p w:rsidR="00167059" w:rsidRPr="00035A55" w:rsidRDefault="00167059" w:rsidP="00167059">
      <w:pPr>
        <w:numPr>
          <w:ilvl w:val="0"/>
          <w:numId w:val="12"/>
        </w:numPr>
        <w:spacing w:line="276" w:lineRule="auto"/>
        <w:jc w:val="both"/>
        <w:rPr>
          <w:rFonts w:eastAsia="Times New Roman"/>
          <w:b/>
          <w:bCs/>
          <w:u w:val="single"/>
          <w:lang w:eastAsia="fr-FR"/>
        </w:rPr>
      </w:pPr>
      <w:r w:rsidRPr="00035A55">
        <w:rPr>
          <w:rFonts w:eastAsia="Times New Roman"/>
          <w:b/>
          <w:bCs/>
          <w:u w:val="single"/>
          <w:lang w:eastAsia="fr-FR"/>
        </w:rPr>
        <w:t xml:space="preserve">Un dossier de candidature contient : </w:t>
      </w:r>
    </w:p>
    <w:p w:rsidR="00167059" w:rsidRPr="00DF45AE" w:rsidRDefault="00167059" w:rsidP="00167059">
      <w:pPr>
        <w:pStyle w:val="Paragraphedeliste"/>
        <w:numPr>
          <w:ilvl w:val="0"/>
          <w:numId w:val="14"/>
        </w:numPr>
        <w:spacing w:line="276" w:lineRule="auto"/>
        <w:jc w:val="both"/>
      </w:pPr>
      <w:r w:rsidRPr="00DF45AE">
        <w:t>Une déclaration de candidature (renseignée, signée et cachetée).</w:t>
      </w:r>
    </w:p>
    <w:p w:rsidR="00167059" w:rsidRPr="00DF45AE" w:rsidRDefault="00167059" w:rsidP="00167059">
      <w:pPr>
        <w:pStyle w:val="Paragraphedeliste"/>
        <w:numPr>
          <w:ilvl w:val="0"/>
          <w:numId w:val="14"/>
        </w:numPr>
        <w:spacing w:line="276" w:lineRule="auto"/>
        <w:jc w:val="both"/>
      </w:pPr>
      <w:r w:rsidRPr="00DF45AE">
        <w:t>Une déclaration de probité (renseignée, signée et cachetée).</w:t>
      </w:r>
    </w:p>
    <w:p w:rsidR="00167059" w:rsidRPr="00DF45AE" w:rsidRDefault="00167059" w:rsidP="00167059">
      <w:pPr>
        <w:pStyle w:val="Paragraphedeliste"/>
        <w:numPr>
          <w:ilvl w:val="0"/>
          <w:numId w:val="14"/>
        </w:numPr>
        <w:spacing w:line="276" w:lineRule="auto"/>
        <w:jc w:val="both"/>
      </w:pPr>
      <w:r w:rsidRPr="00DF45AE">
        <w:t>Registre de commerce (copie).</w:t>
      </w:r>
    </w:p>
    <w:p w:rsidR="00167059" w:rsidRPr="00DF45AE" w:rsidRDefault="00167059" w:rsidP="00167059">
      <w:pPr>
        <w:pStyle w:val="Paragraphedeliste"/>
        <w:numPr>
          <w:ilvl w:val="0"/>
          <w:numId w:val="14"/>
        </w:numPr>
        <w:spacing w:line="276" w:lineRule="auto"/>
        <w:jc w:val="both"/>
      </w:pPr>
      <w:r w:rsidRPr="00DF45AE">
        <w:t>Numéro d’identification fiscale (copie).</w:t>
      </w:r>
    </w:p>
    <w:p w:rsidR="00167059" w:rsidRPr="00DF45AE" w:rsidRDefault="00167059" w:rsidP="00167059">
      <w:pPr>
        <w:pStyle w:val="Paragraphedeliste"/>
        <w:numPr>
          <w:ilvl w:val="0"/>
          <w:numId w:val="14"/>
        </w:numPr>
        <w:spacing w:line="276" w:lineRule="auto"/>
        <w:jc w:val="both"/>
      </w:pPr>
      <w:r w:rsidRPr="00DF45AE">
        <w:t>Les références bancaires (copie)</w:t>
      </w:r>
    </w:p>
    <w:p w:rsidR="00167059" w:rsidRPr="00DF45AE" w:rsidRDefault="00167059" w:rsidP="00167059">
      <w:pPr>
        <w:pStyle w:val="Paragraphedeliste"/>
        <w:numPr>
          <w:ilvl w:val="0"/>
          <w:numId w:val="14"/>
        </w:numPr>
        <w:spacing w:line="276" w:lineRule="auto"/>
        <w:jc w:val="both"/>
      </w:pPr>
      <w:r w:rsidRPr="00DF45AE">
        <w:t>Extrait de rôle apuré (copie)</w:t>
      </w:r>
    </w:p>
    <w:p w:rsidR="00167059" w:rsidRDefault="00167059" w:rsidP="00167059">
      <w:pPr>
        <w:pStyle w:val="Paragraphedeliste"/>
        <w:numPr>
          <w:ilvl w:val="0"/>
          <w:numId w:val="14"/>
        </w:numPr>
        <w:spacing w:line="276" w:lineRule="auto"/>
        <w:jc w:val="both"/>
      </w:pPr>
      <w:r w:rsidRPr="00DF45AE">
        <w:t>Copie de l’attestation de mise à jour (CASNOS CNAS).</w:t>
      </w:r>
    </w:p>
    <w:p w:rsidR="009910C6" w:rsidRPr="00DF45AE" w:rsidRDefault="009910C6" w:rsidP="00167059">
      <w:pPr>
        <w:pStyle w:val="Paragraphedeliste"/>
        <w:numPr>
          <w:ilvl w:val="0"/>
          <w:numId w:val="14"/>
        </w:numPr>
        <w:spacing w:line="276" w:lineRule="auto"/>
        <w:jc w:val="both"/>
      </w:pPr>
      <w:r>
        <w:t>L’original</w:t>
      </w:r>
      <w:r w:rsidR="008F62B1">
        <w:t xml:space="preserve"> du casier judiciaire. </w:t>
      </w:r>
    </w:p>
    <w:p w:rsidR="00167059" w:rsidRPr="00B31690" w:rsidRDefault="00167059" w:rsidP="00167059">
      <w:pPr>
        <w:spacing w:line="276" w:lineRule="auto"/>
        <w:ind w:left="284"/>
        <w:jc w:val="both"/>
        <w:rPr>
          <w:rFonts w:eastAsia="Times New Roman"/>
          <w:sz w:val="12"/>
          <w:szCs w:val="12"/>
          <w:lang w:eastAsia="fr-FR"/>
        </w:rPr>
      </w:pPr>
    </w:p>
    <w:p w:rsidR="00167059" w:rsidRPr="00B31690" w:rsidRDefault="00167059" w:rsidP="00167059">
      <w:pPr>
        <w:numPr>
          <w:ilvl w:val="0"/>
          <w:numId w:val="12"/>
        </w:numPr>
        <w:spacing w:line="276" w:lineRule="auto"/>
        <w:jc w:val="both"/>
        <w:rPr>
          <w:rFonts w:eastAsia="Times New Roman"/>
          <w:b/>
          <w:bCs/>
          <w:u w:val="single"/>
          <w:lang w:eastAsia="fr-FR"/>
        </w:rPr>
      </w:pPr>
      <w:r w:rsidRPr="00B31690">
        <w:rPr>
          <w:rFonts w:eastAsia="Times New Roman"/>
          <w:b/>
          <w:bCs/>
          <w:u w:val="single"/>
          <w:lang w:eastAsia="fr-FR"/>
        </w:rPr>
        <w:t xml:space="preserve">Une offre technique : </w:t>
      </w:r>
      <w:r w:rsidRPr="00B31690">
        <w:rPr>
          <w:rFonts w:eastAsia="Times New Roman"/>
          <w:u w:val="single"/>
          <w:lang w:eastAsia="fr-FR"/>
        </w:rPr>
        <w:t>qui contient :</w:t>
      </w:r>
    </w:p>
    <w:p w:rsidR="00167059" w:rsidRPr="00B31690" w:rsidRDefault="00167059" w:rsidP="00167059">
      <w:pPr>
        <w:ind w:left="851"/>
        <w:jc w:val="both"/>
        <w:rPr>
          <w:rFonts w:eastAsia="Times New Roman"/>
          <w:b/>
          <w:bCs/>
          <w:i/>
          <w:iCs/>
          <w:sz w:val="12"/>
          <w:szCs w:val="12"/>
          <w:u w:val="single"/>
          <w:lang w:eastAsia="fr-FR"/>
        </w:rPr>
      </w:pPr>
    </w:p>
    <w:p w:rsidR="00167059" w:rsidRPr="00B31690" w:rsidRDefault="00167059" w:rsidP="00167059">
      <w:pPr>
        <w:numPr>
          <w:ilvl w:val="0"/>
          <w:numId w:val="5"/>
        </w:numPr>
        <w:tabs>
          <w:tab w:val="clear" w:pos="928"/>
          <w:tab w:val="num" w:pos="1035"/>
        </w:tabs>
        <w:spacing w:line="276" w:lineRule="auto"/>
        <w:ind w:left="1035"/>
        <w:jc w:val="both"/>
        <w:rPr>
          <w:rFonts w:eastAsia="Times New Roman"/>
          <w:b/>
          <w:bCs/>
          <w:lang w:eastAsia="fr-FR"/>
        </w:rPr>
      </w:pPr>
      <w:r w:rsidRPr="00B31690">
        <w:rPr>
          <w:rFonts w:eastAsia="Times New Roman"/>
          <w:lang w:eastAsia="fr-FR"/>
        </w:rPr>
        <w:t xml:space="preserve">L’offre technique (chaque page dument </w:t>
      </w:r>
      <w:r w:rsidRPr="00B31690">
        <w:rPr>
          <w:rFonts w:eastAsia="Times New Roman"/>
          <w:b/>
          <w:bCs/>
          <w:lang w:eastAsia="fr-FR"/>
        </w:rPr>
        <w:t>paraphée</w:t>
      </w:r>
      <w:r w:rsidRPr="00B31690">
        <w:rPr>
          <w:rFonts w:eastAsia="Times New Roman"/>
          <w:lang w:eastAsia="fr-FR"/>
        </w:rPr>
        <w:t>).</w:t>
      </w:r>
    </w:p>
    <w:p w:rsidR="00167059" w:rsidRPr="00DF45AE" w:rsidRDefault="00167059" w:rsidP="00167059">
      <w:pPr>
        <w:numPr>
          <w:ilvl w:val="0"/>
          <w:numId w:val="5"/>
        </w:numPr>
        <w:tabs>
          <w:tab w:val="clear" w:pos="928"/>
          <w:tab w:val="num" w:pos="1035"/>
        </w:tabs>
        <w:spacing w:line="276" w:lineRule="auto"/>
        <w:ind w:left="1035"/>
        <w:jc w:val="both"/>
        <w:rPr>
          <w:rFonts w:eastAsia="Times New Roman"/>
          <w:lang w:eastAsia="fr-FR"/>
        </w:rPr>
      </w:pPr>
      <w:r w:rsidRPr="00B31690">
        <w:rPr>
          <w:rFonts w:eastAsia="Times New Roman"/>
          <w:lang w:eastAsia="fr-FR"/>
        </w:rPr>
        <w:t xml:space="preserve">La déclaration à souscrire </w:t>
      </w:r>
      <w:r w:rsidRPr="00B31690">
        <w:rPr>
          <w:rFonts w:eastAsia="Times New Roman"/>
          <w:b/>
          <w:bCs/>
          <w:lang w:eastAsia="fr-FR"/>
        </w:rPr>
        <w:t>(renseignée et signée)</w:t>
      </w:r>
      <w:r w:rsidRPr="00B31690">
        <w:rPr>
          <w:rFonts w:eastAsia="Times New Roman"/>
          <w:lang w:eastAsia="fr-FR"/>
        </w:rPr>
        <w:t>.</w:t>
      </w:r>
    </w:p>
    <w:p w:rsidR="00167059" w:rsidRPr="00B31690" w:rsidRDefault="00167059" w:rsidP="00167059">
      <w:pPr>
        <w:numPr>
          <w:ilvl w:val="0"/>
          <w:numId w:val="12"/>
        </w:numPr>
        <w:spacing w:line="276" w:lineRule="auto"/>
        <w:jc w:val="both"/>
        <w:rPr>
          <w:rFonts w:eastAsia="Times New Roman"/>
          <w:b/>
          <w:bCs/>
          <w:u w:val="single"/>
          <w:lang w:eastAsia="fr-FR"/>
        </w:rPr>
      </w:pPr>
      <w:r w:rsidRPr="00B31690">
        <w:rPr>
          <w:rFonts w:eastAsia="Times New Roman"/>
          <w:b/>
          <w:bCs/>
          <w:u w:val="single"/>
          <w:lang w:eastAsia="fr-FR"/>
        </w:rPr>
        <w:t xml:space="preserve">Une offre financière : </w:t>
      </w:r>
      <w:r w:rsidRPr="00B31690">
        <w:rPr>
          <w:rFonts w:eastAsia="Times New Roman"/>
          <w:u w:val="single"/>
          <w:lang w:eastAsia="fr-FR"/>
        </w:rPr>
        <w:t>qui contient :</w:t>
      </w:r>
    </w:p>
    <w:p w:rsidR="00167059" w:rsidRPr="00B31690" w:rsidRDefault="00167059" w:rsidP="00167059">
      <w:pPr>
        <w:spacing w:line="276" w:lineRule="auto"/>
        <w:ind w:left="851"/>
        <w:jc w:val="both"/>
        <w:rPr>
          <w:rFonts w:eastAsia="Times New Roman"/>
          <w:b/>
          <w:bCs/>
          <w:sz w:val="12"/>
          <w:szCs w:val="12"/>
          <w:u w:val="single"/>
          <w:lang w:eastAsia="fr-FR"/>
        </w:rPr>
      </w:pPr>
    </w:p>
    <w:p w:rsidR="00167059" w:rsidRPr="00B31690" w:rsidRDefault="00167059" w:rsidP="00167059">
      <w:pPr>
        <w:numPr>
          <w:ilvl w:val="0"/>
          <w:numId w:val="11"/>
        </w:numPr>
        <w:spacing w:line="276" w:lineRule="auto"/>
        <w:jc w:val="both"/>
        <w:rPr>
          <w:rFonts w:eastAsia="Times New Roman"/>
          <w:b/>
          <w:bCs/>
          <w:lang w:eastAsia="fr-FR"/>
        </w:rPr>
      </w:pPr>
      <w:r w:rsidRPr="00B31690">
        <w:rPr>
          <w:rFonts w:eastAsia="Times New Roman"/>
          <w:lang w:eastAsia="fr-FR"/>
        </w:rPr>
        <w:t>Le cahier des prescriptions spéciales (chaque page dument</w:t>
      </w:r>
      <w:r w:rsidRPr="00B31690">
        <w:rPr>
          <w:rFonts w:eastAsia="Times New Roman"/>
          <w:b/>
          <w:bCs/>
          <w:lang w:eastAsia="fr-FR"/>
        </w:rPr>
        <w:t xml:space="preserve"> paraphée).</w:t>
      </w:r>
    </w:p>
    <w:p w:rsidR="00167059" w:rsidRPr="00B31690" w:rsidRDefault="00167059" w:rsidP="00167059">
      <w:pPr>
        <w:numPr>
          <w:ilvl w:val="0"/>
          <w:numId w:val="11"/>
        </w:numPr>
        <w:spacing w:line="276" w:lineRule="auto"/>
        <w:jc w:val="both"/>
        <w:rPr>
          <w:rFonts w:eastAsia="Times New Roman"/>
          <w:b/>
          <w:bCs/>
          <w:lang w:eastAsia="fr-FR"/>
        </w:rPr>
      </w:pPr>
      <w:r w:rsidRPr="00B31690">
        <w:rPr>
          <w:rFonts w:eastAsia="Times New Roman"/>
          <w:lang w:eastAsia="fr-FR"/>
        </w:rPr>
        <w:lastRenderedPageBreak/>
        <w:t>La lettre de soumission</w:t>
      </w:r>
      <w:r w:rsidRPr="00B31690">
        <w:rPr>
          <w:rFonts w:eastAsia="Times New Roman"/>
          <w:b/>
          <w:bCs/>
          <w:lang w:eastAsia="fr-FR"/>
        </w:rPr>
        <w:t xml:space="preserve"> (renseignée et signée)</w:t>
      </w:r>
      <w:r w:rsidRPr="00B31690">
        <w:rPr>
          <w:rFonts w:eastAsia="Times New Roman"/>
          <w:lang w:eastAsia="fr-FR"/>
        </w:rPr>
        <w:t>.</w:t>
      </w:r>
    </w:p>
    <w:p w:rsidR="00167059" w:rsidRPr="00B31690" w:rsidRDefault="00167059" w:rsidP="00167059">
      <w:pPr>
        <w:numPr>
          <w:ilvl w:val="0"/>
          <w:numId w:val="11"/>
        </w:numPr>
        <w:spacing w:line="276" w:lineRule="auto"/>
        <w:jc w:val="both"/>
        <w:rPr>
          <w:rFonts w:eastAsia="Times New Roman"/>
          <w:b/>
          <w:bCs/>
          <w:lang w:eastAsia="fr-FR"/>
        </w:rPr>
      </w:pPr>
      <w:r w:rsidRPr="00B31690">
        <w:rPr>
          <w:rFonts w:eastAsia="Times New Roman"/>
          <w:lang w:eastAsia="fr-FR"/>
        </w:rPr>
        <w:t>Le bordereau des prix unitaires</w:t>
      </w:r>
      <w:r w:rsidRPr="00B31690">
        <w:rPr>
          <w:rFonts w:eastAsia="Times New Roman"/>
          <w:b/>
          <w:bCs/>
          <w:lang w:eastAsia="fr-FR"/>
        </w:rPr>
        <w:t xml:space="preserve"> (renseigné et signé)</w:t>
      </w:r>
      <w:r w:rsidRPr="00B31690">
        <w:rPr>
          <w:rFonts w:eastAsia="Times New Roman"/>
          <w:lang w:eastAsia="fr-FR"/>
        </w:rPr>
        <w:t>.</w:t>
      </w:r>
    </w:p>
    <w:p w:rsidR="00167059" w:rsidRPr="00B31690" w:rsidRDefault="00167059" w:rsidP="00167059">
      <w:pPr>
        <w:numPr>
          <w:ilvl w:val="0"/>
          <w:numId w:val="11"/>
        </w:numPr>
        <w:spacing w:line="276" w:lineRule="auto"/>
        <w:jc w:val="both"/>
        <w:rPr>
          <w:rFonts w:eastAsia="Times New Roman"/>
          <w:b/>
          <w:bCs/>
          <w:lang w:eastAsia="fr-FR"/>
        </w:rPr>
      </w:pPr>
      <w:r w:rsidRPr="00B31690">
        <w:rPr>
          <w:rFonts w:eastAsia="Times New Roman"/>
          <w:lang w:eastAsia="fr-FR"/>
        </w:rPr>
        <w:t>Le devis quantitatif et estimatif</w:t>
      </w:r>
      <w:r w:rsidRPr="00B31690">
        <w:rPr>
          <w:rFonts w:eastAsia="Times New Roman"/>
          <w:b/>
          <w:bCs/>
          <w:lang w:eastAsia="fr-FR"/>
        </w:rPr>
        <w:t xml:space="preserve"> (renseigné et signé)</w:t>
      </w:r>
      <w:r w:rsidRPr="00B31690">
        <w:rPr>
          <w:rFonts w:eastAsia="Times New Roman"/>
          <w:lang w:eastAsia="fr-FR"/>
        </w:rPr>
        <w:t>.</w:t>
      </w:r>
    </w:p>
    <w:p w:rsidR="00167059" w:rsidRPr="00314E2D" w:rsidRDefault="00167059" w:rsidP="00167059">
      <w:pPr>
        <w:widowControl w:val="0"/>
        <w:tabs>
          <w:tab w:val="left" w:pos="0"/>
        </w:tabs>
        <w:autoSpaceDE w:val="0"/>
        <w:autoSpaceDN w:val="0"/>
        <w:adjustRightInd w:val="0"/>
        <w:spacing w:line="403" w:lineRule="atLeast"/>
        <w:jc w:val="both"/>
        <w:rPr>
          <w:sz w:val="16"/>
          <w:szCs w:val="16"/>
        </w:rPr>
      </w:pPr>
    </w:p>
    <w:p w:rsidR="00167059" w:rsidRDefault="00167059" w:rsidP="00167059">
      <w:pPr>
        <w:widowControl w:val="0"/>
        <w:tabs>
          <w:tab w:val="left" w:pos="0"/>
          <w:tab w:val="num" w:pos="142"/>
        </w:tabs>
        <w:autoSpaceDE w:val="0"/>
        <w:autoSpaceDN w:val="0"/>
        <w:adjustRightInd w:val="0"/>
        <w:spacing w:line="403" w:lineRule="atLeast"/>
        <w:jc w:val="both"/>
        <w:rPr>
          <w:b/>
          <w:bCs/>
        </w:rPr>
      </w:pPr>
      <w:r w:rsidRPr="006954C3">
        <w:rPr>
          <w:b/>
          <w:bCs/>
          <w:highlight w:val="lightGray"/>
        </w:rPr>
        <w:t xml:space="preserve">ARTICLE </w:t>
      </w:r>
      <w:r>
        <w:rPr>
          <w:b/>
          <w:bCs/>
          <w:highlight w:val="lightGray"/>
        </w:rPr>
        <w:t>11</w:t>
      </w:r>
      <w:r w:rsidRPr="006954C3">
        <w:rPr>
          <w:b/>
          <w:bCs/>
          <w:highlight w:val="lightGray"/>
        </w:rPr>
        <w:t xml:space="preserve"> :</w:t>
      </w:r>
      <w:r w:rsidRPr="00650F35">
        <w:rPr>
          <w:b/>
          <w:bCs/>
        </w:rPr>
        <w:t xml:space="preserve"> DELAI DE PREPARATION </w:t>
      </w:r>
      <w:r>
        <w:rPr>
          <w:b/>
          <w:bCs/>
        </w:rPr>
        <w:t xml:space="preserve">ET </w:t>
      </w:r>
      <w:r w:rsidRPr="007E0951">
        <w:rPr>
          <w:b/>
          <w:bCs/>
        </w:rPr>
        <w:t>DEPOT DES OFFRES</w:t>
      </w:r>
      <w:r w:rsidRPr="00650F35">
        <w:rPr>
          <w:b/>
          <w:bCs/>
        </w:rPr>
        <w:t> :</w:t>
      </w:r>
    </w:p>
    <w:p w:rsidR="00167059" w:rsidRPr="00650F35" w:rsidRDefault="00167059" w:rsidP="00167059">
      <w:pPr>
        <w:widowControl w:val="0"/>
        <w:tabs>
          <w:tab w:val="left" w:pos="0"/>
          <w:tab w:val="num" w:pos="142"/>
        </w:tabs>
        <w:autoSpaceDE w:val="0"/>
        <w:autoSpaceDN w:val="0"/>
        <w:adjustRightInd w:val="0"/>
        <w:spacing w:line="403" w:lineRule="atLeast"/>
        <w:jc w:val="both"/>
        <w:rPr>
          <w:b/>
          <w:bCs/>
        </w:rPr>
      </w:pPr>
    </w:p>
    <w:p w:rsidR="00167059" w:rsidRPr="00650F35" w:rsidRDefault="00167059" w:rsidP="00167059">
      <w:pPr>
        <w:widowControl w:val="0"/>
        <w:tabs>
          <w:tab w:val="left" w:pos="0"/>
          <w:tab w:val="num" w:pos="142"/>
        </w:tabs>
        <w:autoSpaceDE w:val="0"/>
        <w:autoSpaceDN w:val="0"/>
        <w:adjustRightInd w:val="0"/>
        <w:spacing w:line="403" w:lineRule="atLeast"/>
        <w:jc w:val="both"/>
      </w:pPr>
      <w:r w:rsidRPr="00650F35">
        <w:t xml:space="preserve">-  Le délai de préparation des offres est fixé </w:t>
      </w:r>
      <w:r w:rsidR="008F62B1">
        <w:rPr>
          <w:highlight w:val="yellow"/>
        </w:rPr>
        <w:t>à Cinq</w:t>
      </w:r>
      <w:r w:rsidRPr="0054652E">
        <w:rPr>
          <w:b/>
          <w:highlight w:val="yellow"/>
        </w:rPr>
        <w:t xml:space="preserve"> </w:t>
      </w:r>
      <w:r w:rsidR="008F62B1">
        <w:rPr>
          <w:b/>
          <w:bCs/>
          <w:highlight w:val="yellow"/>
        </w:rPr>
        <w:t>(05</w:t>
      </w:r>
      <w:r w:rsidRPr="0054652E">
        <w:rPr>
          <w:b/>
          <w:bCs/>
          <w:highlight w:val="yellow"/>
        </w:rPr>
        <w:t>) jours</w:t>
      </w:r>
      <w:r w:rsidRPr="00650F35">
        <w:t xml:space="preserve"> à compter de la date </w:t>
      </w:r>
      <w:r>
        <w:t>de consultation.</w:t>
      </w:r>
    </w:p>
    <w:p w:rsidR="00167059" w:rsidRDefault="00167059" w:rsidP="00167059">
      <w:pPr>
        <w:widowControl w:val="0"/>
        <w:tabs>
          <w:tab w:val="left" w:pos="0"/>
          <w:tab w:val="num" w:pos="142"/>
        </w:tabs>
        <w:autoSpaceDE w:val="0"/>
        <w:autoSpaceDN w:val="0"/>
        <w:adjustRightInd w:val="0"/>
        <w:spacing w:line="403" w:lineRule="atLeast"/>
        <w:jc w:val="both"/>
      </w:pPr>
      <w:r w:rsidRPr="00650F35">
        <w:t>-  La date et l’heure limite de dépôt des offres est fixée au</w:t>
      </w:r>
      <w:r w:rsidR="00964D31">
        <w:t xml:space="preserve"> cinquième  </w:t>
      </w:r>
      <w:r w:rsidRPr="007B37FE">
        <w:t xml:space="preserve"> </w:t>
      </w:r>
      <w:r w:rsidRPr="00F32B25">
        <w:rPr>
          <w:b/>
          <w:bCs/>
        </w:rPr>
        <w:t>(</w:t>
      </w:r>
      <w:r w:rsidR="008F62B1">
        <w:rPr>
          <w:b/>
          <w:bCs/>
        </w:rPr>
        <w:t>05</w:t>
      </w:r>
      <w:r w:rsidRPr="00F32B25">
        <w:rPr>
          <w:b/>
          <w:bCs/>
          <w:vertAlign w:val="superscript"/>
        </w:rPr>
        <w:t>ême</w:t>
      </w:r>
      <w:r w:rsidRPr="00650F35">
        <w:t>) jour, soit :</w:t>
      </w:r>
    </w:p>
    <w:p w:rsidR="00167059" w:rsidRPr="00EB61BF" w:rsidRDefault="00167059" w:rsidP="00167059">
      <w:pPr>
        <w:widowControl w:val="0"/>
        <w:tabs>
          <w:tab w:val="left" w:pos="0"/>
          <w:tab w:val="num" w:pos="142"/>
        </w:tabs>
        <w:autoSpaceDE w:val="0"/>
        <w:autoSpaceDN w:val="0"/>
        <w:adjustRightInd w:val="0"/>
        <w:spacing w:line="403" w:lineRule="atLeast"/>
        <w:jc w:val="both"/>
      </w:pPr>
    </w:p>
    <w:p w:rsidR="00167059" w:rsidRDefault="00167059" w:rsidP="00167059">
      <w:pPr>
        <w:spacing w:line="276" w:lineRule="auto"/>
        <w:jc w:val="both"/>
        <w:rPr>
          <w:sz w:val="26"/>
          <w:szCs w:val="26"/>
        </w:rPr>
      </w:pPr>
      <w:r>
        <w:rPr>
          <w:noProof/>
          <w:lang w:eastAsia="fr-FR"/>
        </w:rPr>
        <mc:AlternateContent>
          <mc:Choice Requires="wps">
            <w:drawing>
              <wp:anchor distT="0" distB="0" distL="114300" distR="114300" simplePos="0" relativeHeight="251659264" behindDoc="0" locked="0" layoutInCell="1" allowOverlap="1" wp14:anchorId="4E26EBE9" wp14:editId="46351FAA">
                <wp:simplePos x="0" y="0"/>
                <wp:positionH relativeFrom="column">
                  <wp:posOffset>471170</wp:posOffset>
                </wp:positionH>
                <wp:positionV relativeFrom="paragraph">
                  <wp:posOffset>88900</wp:posOffset>
                </wp:positionV>
                <wp:extent cx="4843780" cy="523875"/>
                <wp:effectExtent l="0" t="0" r="13970" b="28575"/>
                <wp:wrapNone/>
                <wp:docPr id="8"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3780" cy="523875"/>
                        </a:xfrm>
                        <a:prstGeom prst="ellipse">
                          <a:avLst/>
                        </a:prstGeom>
                        <a:solidFill>
                          <a:srgbClr val="FFFFFF"/>
                        </a:solidFill>
                        <a:ln w="9525">
                          <a:solidFill>
                            <a:srgbClr val="000000"/>
                          </a:solidFill>
                          <a:round/>
                          <a:headEnd/>
                          <a:tailEnd/>
                        </a:ln>
                      </wps:spPr>
                      <wps:txbx>
                        <w:txbxContent>
                          <w:p w:rsidR="001E1B42" w:rsidRPr="005033DD" w:rsidRDefault="001E1B42" w:rsidP="00167059">
                            <w:pPr>
                              <w:jc w:val="center"/>
                              <w:rPr>
                                <w:b/>
                                <w:bCs/>
                                <w:sz w:val="28"/>
                                <w:szCs w:val="28"/>
                              </w:rPr>
                            </w:pPr>
                            <w:r>
                              <w:rPr>
                                <w:b/>
                                <w:bCs/>
                                <w:sz w:val="28"/>
                                <w:szCs w:val="28"/>
                              </w:rPr>
                              <w:t xml:space="preserve">19 Janvier 2020   </w:t>
                            </w:r>
                            <w:r w:rsidRPr="005033DD">
                              <w:rPr>
                                <w:b/>
                                <w:bCs/>
                                <w:sz w:val="28"/>
                                <w:szCs w:val="28"/>
                              </w:rPr>
                              <w:t xml:space="preserve">avant </w:t>
                            </w:r>
                            <w:r>
                              <w:rPr>
                                <w:b/>
                                <w:bCs/>
                                <w:sz w:val="28"/>
                                <w:szCs w:val="28"/>
                              </w:rPr>
                              <w:t xml:space="preserve"> 13</w:t>
                            </w:r>
                            <w:r w:rsidRPr="005033DD">
                              <w:rPr>
                                <w:b/>
                                <w:bCs/>
                                <w:sz w:val="28"/>
                                <w:szCs w:val="28"/>
                              </w:rPr>
                              <w:t>h</w:t>
                            </w:r>
                            <w:r>
                              <w:rPr>
                                <w:b/>
                                <w:bCs/>
                                <w:sz w:val="28"/>
                                <w:szCs w:val="28"/>
                              </w:rPr>
                              <w:t>00</w:t>
                            </w:r>
                          </w:p>
                          <w:p w:rsidR="001E1B42" w:rsidRPr="000A28CA" w:rsidRDefault="001E1B42" w:rsidP="0016705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left:0;text-align:left;margin-left:37.1pt;margin-top:7pt;width:381.4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">
                <v:textbox>
                  <w:txbxContent>
                    <w:p w:rsidR="001E1B42" w:rsidRPr="005033DD" w:rsidRDefault="001E1B42" w:rsidP="00167059">
                      <w:pPr>
                        <w:jc w:val="center"/>
                        <w:rPr>
                          <w:b/>
                          <w:bCs/>
                          <w:sz w:val="28"/>
                          <w:szCs w:val="28"/>
                        </w:rPr>
                      </w:pPr>
                      <w:r>
                        <w:rPr>
                          <w:b/>
                          <w:bCs/>
                          <w:sz w:val="28"/>
                          <w:szCs w:val="28"/>
                        </w:rPr>
                        <w:t xml:space="preserve">19 Janvier 2020   </w:t>
                      </w:r>
                      <w:r w:rsidRPr="005033DD">
                        <w:rPr>
                          <w:b/>
                          <w:bCs/>
                          <w:sz w:val="28"/>
                          <w:szCs w:val="28"/>
                        </w:rPr>
                        <w:t xml:space="preserve">avant </w:t>
                      </w:r>
                      <w:r>
                        <w:rPr>
                          <w:b/>
                          <w:bCs/>
                          <w:sz w:val="28"/>
                          <w:szCs w:val="28"/>
                        </w:rPr>
                        <w:t xml:space="preserve"> 13</w:t>
                      </w:r>
                      <w:r w:rsidRPr="005033DD">
                        <w:rPr>
                          <w:b/>
                          <w:bCs/>
                          <w:sz w:val="28"/>
                          <w:szCs w:val="28"/>
                        </w:rPr>
                        <w:t>h</w:t>
                      </w:r>
                      <w:r>
                        <w:rPr>
                          <w:b/>
                          <w:bCs/>
                          <w:sz w:val="28"/>
                          <w:szCs w:val="28"/>
                        </w:rPr>
                        <w:t>00</w:t>
                      </w:r>
                    </w:p>
                    <w:p w:rsidR="001E1B42" w:rsidRPr="000A28CA" w:rsidRDefault="001E1B42" w:rsidP="00167059">
                      <w:pPr>
                        <w:rPr>
                          <w:szCs w:val="28"/>
                        </w:rPr>
                      </w:pPr>
                    </w:p>
                  </w:txbxContent>
                </v:textbox>
              </v:oval>
            </w:pict>
          </mc:Fallback>
        </mc:AlternateContent>
      </w:r>
    </w:p>
    <w:p w:rsidR="00167059" w:rsidRDefault="00167059" w:rsidP="00167059">
      <w:pPr>
        <w:widowControl w:val="0"/>
        <w:tabs>
          <w:tab w:val="left" w:pos="0"/>
          <w:tab w:val="num" w:pos="142"/>
        </w:tabs>
        <w:autoSpaceDE w:val="0"/>
        <w:autoSpaceDN w:val="0"/>
        <w:adjustRightInd w:val="0"/>
        <w:spacing w:line="403" w:lineRule="atLeast"/>
        <w:jc w:val="both"/>
        <w:rPr>
          <w:sz w:val="26"/>
          <w:szCs w:val="26"/>
        </w:rPr>
      </w:pPr>
    </w:p>
    <w:p w:rsidR="00167059" w:rsidRDefault="00167059" w:rsidP="00167059">
      <w:pPr>
        <w:widowControl w:val="0"/>
        <w:tabs>
          <w:tab w:val="left" w:pos="0"/>
          <w:tab w:val="num" w:pos="142"/>
        </w:tabs>
        <w:autoSpaceDE w:val="0"/>
        <w:autoSpaceDN w:val="0"/>
        <w:adjustRightInd w:val="0"/>
        <w:spacing w:line="403" w:lineRule="atLeast"/>
        <w:jc w:val="both"/>
        <w:rPr>
          <w:sz w:val="26"/>
          <w:szCs w:val="26"/>
        </w:rPr>
      </w:pPr>
    </w:p>
    <w:p w:rsidR="00167059" w:rsidRPr="00194D70" w:rsidRDefault="00167059" w:rsidP="00167059">
      <w:pPr>
        <w:widowControl w:val="0"/>
        <w:tabs>
          <w:tab w:val="left" w:pos="0"/>
          <w:tab w:val="num" w:pos="142"/>
        </w:tabs>
        <w:autoSpaceDE w:val="0"/>
        <w:autoSpaceDN w:val="0"/>
        <w:adjustRightInd w:val="0"/>
        <w:spacing w:line="403" w:lineRule="atLeast"/>
        <w:jc w:val="both"/>
      </w:pPr>
      <w:r w:rsidRPr="00194D70">
        <w:t>-Toute offre reçue après expiration du délai de remise des offres fixé sera écartée</w:t>
      </w:r>
      <w:r>
        <w:t>.</w:t>
      </w:r>
    </w:p>
    <w:p w:rsidR="00167059" w:rsidRDefault="00167059" w:rsidP="00167059">
      <w:pPr>
        <w:widowControl w:val="0"/>
        <w:tabs>
          <w:tab w:val="left" w:pos="0"/>
          <w:tab w:val="num" w:pos="142"/>
        </w:tabs>
        <w:autoSpaceDE w:val="0"/>
        <w:autoSpaceDN w:val="0"/>
        <w:adjustRightInd w:val="0"/>
        <w:spacing w:line="403" w:lineRule="atLeast"/>
        <w:jc w:val="both"/>
      </w:pPr>
      <w:r>
        <w:rPr>
          <w:sz w:val="26"/>
          <w:szCs w:val="26"/>
        </w:rPr>
        <w:t>-</w:t>
      </w:r>
      <w:r w:rsidRPr="009B5579">
        <w:t xml:space="preserve">Le service contractant à toute latitude pour prolonger le délai limite de remise des offres en modifiant le dossier </w:t>
      </w:r>
      <w:r>
        <w:t>de la consultation</w:t>
      </w:r>
      <w:r w:rsidRPr="009B5579">
        <w:t xml:space="preserve"> sous réserve des dispositions de l’article </w:t>
      </w:r>
      <w:r>
        <w:rPr>
          <w:b/>
          <w:bCs/>
        </w:rPr>
        <w:t xml:space="preserve">10 </w:t>
      </w:r>
      <w:r w:rsidRPr="00F80824">
        <w:t>du</w:t>
      </w:r>
      <w:r>
        <w:t xml:space="preserve"> cahier des charges</w:t>
      </w:r>
      <w:r w:rsidRPr="009B5579">
        <w:t>, dans ce cas, tous les droits et toutes les obligations du service contractant et de soumissionnaires auparavant liés au délai initial seront liés au nouveau délai.</w:t>
      </w:r>
    </w:p>
    <w:p w:rsidR="00167059" w:rsidRPr="009B5579" w:rsidRDefault="00167059" w:rsidP="00167059">
      <w:pPr>
        <w:widowControl w:val="0"/>
        <w:tabs>
          <w:tab w:val="left" w:pos="0"/>
          <w:tab w:val="num" w:pos="142"/>
        </w:tabs>
        <w:autoSpaceDE w:val="0"/>
        <w:autoSpaceDN w:val="0"/>
        <w:adjustRightInd w:val="0"/>
        <w:spacing w:line="403" w:lineRule="atLeast"/>
        <w:jc w:val="both"/>
      </w:pPr>
    </w:p>
    <w:p w:rsidR="00167059" w:rsidRDefault="00167059" w:rsidP="00167059">
      <w:pPr>
        <w:widowControl w:val="0"/>
        <w:tabs>
          <w:tab w:val="left" w:pos="0"/>
          <w:tab w:val="num" w:pos="142"/>
        </w:tabs>
        <w:autoSpaceDE w:val="0"/>
        <w:autoSpaceDN w:val="0"/>
        <w:adjustRightInd w:val="0"/>
        <w:spacing w:line="403" w:lineRule="atLeast"/>
        <w:jc w:val="both"/>
        <w:rPr>
          <w:b/>
          <w:bCs/>
        </w:rPr>
      </w:pPr>
      <w:r w:rsidRPr="006954C3">
        <w:rPr>
          <w:b/>
          <w:bCs/>
          <w:highlight w:val="lightGray"/>
        </w:rPr>
        <w:t xml:space="preserve">ARTICLE </w:t>
      </w:r>
      <w:r>
        <w:rPr>
          <w:b/>
          <w:bCs/>
          <w:highlight w:val="lightGray"/>
        </w:rPr>
        <w:t>12</w:t>
      </w:r>
      <w:r w:rsidRPr="006954C3">
        <w:rPr>
          <w:b/>
          <w:bCs/>
          <w:highlight w:val="lightGray"/>
        </w:rPr>
        <w:t> :</w:t>
      </w:r>
      <w:r w:rsidRPr="007E0951">
        <w:rPr>
          <w:b/>
          <w:bCs/>
        </w:rPr>
        <w:t xml:space="preserve"> DUREE DE VALIDITE DES OFFRES :</w:t>
      </w:r>
    </w:p>
    <w:p w:rsidR="00167059" w:rsidRPr="00881179" w:rsidRDefault="00167059" w:rsidP="00167059">
      <w:pPr>
        <w:spacing w:line="360" w:lineRule="auto"/>
        <w:ind w:firstLine="680"/>
        <w:jc w:val="both"/>
        <w:rPr>
          <w:rFonts w:eastAsia="Times New Roman"/>
          <w:lang w:eastAsia="fr-FR"/>
        </w:rPr>
      </w:pPr>
      <w:r w:rsidRPr="00881179">
        <w:rPr>
          <w:rFonts w:eastAsia="Times New Roman"/>
          <w:lang w:eastAsia="fr-FR"/>
        </w:rPr>
        <w:t xml:space="preserve">Conformément à l’article </w:t>
      </w:r>
      <w:r w:rsidRPr="00881179">
        <w:rPr>
          <w:rFonts w:eastAsia="Times New Roman"/>
          <w:b/>
          <w:lang w:eastAsia="fr-FR"/>
        </w:rPr>
        <w:t>98</w:t>
      </w:r>
      <w:r w:rsidRPr="00881179">
        <w:rPr>
          <w:rFonts w:eastAsia="Times New Roman"/>
          <w:lang w:eastAsia="fr-FR"/>
        </w:rPr>
        <w:t xml:space="preserve"> du décret présidentiel n° 15-247 du 16 Septembre 2015 portant réglementation des marchés publics et des délégations de service public, Les offres seront valables pendant </w:t>
      </w:r>
      <w:r w:rsidRPr="00881179">
        <w:rPr>
          <w:rFonts w:eastAsia="Times New Roman"/>
          <w:b/>
          <w:bCs/>
          <w:u w:val="single"/>
          <w:lang w:eastAsia="fr-FR"/>
        </w:rPr>
        <w:t>Trois mois  plus la durée de préparation des offres</w:t>
      </w:r>
      <w:r>
        <w:rPr>
          <w:rFonts w:eastAsia="Times New Roman"/>
          <w:b/>
          <w:bCs/>
          <w:u w:val="single"/>
          <w:lang w:eastAsia="fr-FR"/>
        </w:rPr>
        <w:t xml:space="preserve"> </w:t>
      </w:r>
      <w:r w:rsidRPr="00881179">
        <w:rPr>
          <w:rFonts w:eastAsia="Times New Roman"/>
          <w:lang w:eastAsia="fr-FR"/>
        </w:rPr>
        <w:t xml:space="preserve">fixée par le service contractant, après la date de remise des offres. Une offre valable pour une période plus courte sera écartée par le service contractant comme non conforme aux conditions du </w:t>
      </w:r>
      <w:r>
        <w:rPr>
          <w:rFonts w:eastAsia="Times New Roman"/>
          <w:lang w:eastAsia="fr-FR"/>
        </w:rPr>
        <w:t>contrat</w:t>
      </w:r>
      <w:r w:rsidRPr="00881179">
        <w:rPr>
          <w:rFonts w:eastAsia="Times New Roman"/>
          <w:lang w:eastAsia="fr-FR"/>
        </w:rPr>
        <w:t>.</w:t>
      </w:r>
    </w:p>
    <w:p w:rsidR="00167059" w:rsidRPr="00881179" w:rsidRDefault="00167059" w:rsidP="00167059">
      <w:pPr>
        <w:spacing w:line="360" w:lineRule="auto"/>
        <w:ind w:firstLine="680"/>
        <w:jc w:val="both"/>
        <w:rPr>
          <w:rFonts w:eastAsia="Times New Roman"/>
          <w:sz w:val="12"/>
          <w:szCs w:val="12"/>
          <w:lang w:eastAsia="fr-FR"/>
        </w:rPr>
      </w:pPr>
      <w:r w:rsidRPr="00881179">
        <w:rPr>
          <w:rFonts w:eastAsia="Times New Roman"/>
          <w:lang w:eastAsia="fr-FR"/>
        </w:rPr>
        <w:tab/>
      </w:r>
    </w:p>
    <w:p w:rsidR="00167059" w:rsidRDefault="00167059" w:rsidP="00167059">
      <w:pPr>
        <w:spacing w:line="360" w:lineRule="auto"/>
        <w:ind w:firstLine="680"/>
        <w:jc w:val="both"/>
        <w:rPr>
          <w:rFonts w:eastAsia="Times New Roman"/>
          <w:lang w:eastAsia="fr-FR"/>
        </w:rPr>
      </w:pPr>
      <w:r w:rsidRPr="00881179">
        <w:rPr>
          <w:rFonts w:eastAsia="Times New Roman"/>
          <w:lang w:eastAsia="fr-FR"/>
        </w:rPr>
        <w:t>Exceptionnellement, l’administration pourra demander aux soumissionnaires de proroger la durée de validité des offres pour une période donnée, ceci avant l’expiration de la période initiale de validité des offres (article 99 du même décret présidentiel).</w:t>
      </w:r>
    </w:p>
    <w:p w:rsidR="00167059" w:rsidRDefault="00167059" w:rsidP="00167059">
      <w:pPr>
        <w:spacing w:line="360" w:lineRule="auto"/>
        <w:ind w:firstLine="680"/>
        <w:jc w:val="both"/>
        <w:rPr>
          <w:rFonts w:eastAsia="Times New Roman"/>
          <w:lang w:eastAsia="fr-FR"/>
        </w:rPr>
      </w:pPr>
    </w:p>
    <w:p w:rsidR="00167059" w:rsidRDefault="00167059" w:rsidP="00167059">
      <w:pPr>
        <w:spacing w:line="360" w:lineRule="auto"/>
        <w:ind w:firstLine="680"/>
        <w:jc w:val="both"/>
        <w:rPr>
          <w:rFonts w:eastAsia="Times New Roman"/>
          <w:lang w:eastAsia="fr-FR"/>
        </w:rPr>
      </w:pPr>
    </w:p>
    <w:p w:rsidR="00167059" w:rsidRDefault="00167059" w:rsidP="00167059">
      <w:pPr>
        <w:spacing w:line="360" w:lineRule="auto"/>
        <w:ind w:firstLine="680"/>
        <w:jc w:val="both"/>
        <w:rPr>
          <w:rFonts w:eastAsia="Times New Roman"/>
          <w:lang w:eastAsia="fr-FR"/>
        </w:rPr>
      </w:pPr>
    </w:p>
    <w:p w:rsidR="00167059" w:rsidRDefault="00167059" w:rsidP="00167059">
      <w:pPr>
        <w:spacing w:line="360" w:lineRule="auto"/>
        <w:ind w:firstLine="680"/>
        <w:jc w:val="both"/>
        <w:rPr>
          <w:rFonts w:eastAsia="Times New Roman"/>
          <w:lang w:eastAsia="fr-FR"/>
        </w:rPr>
      </w:pPr>
    </w:p>
    <w:p w:rsidR="00167059" w:rsidRDefault="00167059" w:rsidP="00167059">
      <w:pPr>
        <w:spacing w:line="360" w:lineRule="auto"/>
        <w:ind w:firstLine="680"/>
        <w:jc w:val="both"/>
        <w:rPr>
          <w:rFonts w:eastAsia="Times New Roman"/>
          <w:lang w:eastAsia="fr-FR"/>
        </w:rPr>
      </w:pPr>
    </w:p>
    <w:p w:rsidR="00167059" w:rsidRDefault="00167059" w:rsidP="00167059">
      <w:pPr>
        <w:spacing w:line="360" w:lineRule="auto"/>
        <w:jc w:val="both"/>
        <w:rPr>
          <w:rFonts w:eastAsia="Times New Roman"/>
          <w:lang w:eastAsia="fr-FR"/>
        </w:rPr>
      </w:pPr>
    </w:p>
    <w:p w:rsidR="00167059" w:rsidRDefault="00167059" w:rsidP="00167059">
      <w:pPr>
        <w:spacing w:line="360" w:lineRule="auto"/>
        <w:jc w:val="both"/>
        <w:rPr>
          <w:rFonts w:eastAsia="Times New Roman"/>
          <w:lang w:eastAsia="fr-FR"/>
        </w:rPr>
      </w:pPr>
    </w:p>
    <w:p w:rsidR="00167059" w:rsidRDefault="00167059" w:rsidP="00167059">
      <w:pPr>
        <w:spacing w:line="360" w:lineRule="auto"/>
        <w:jc w:val="both"/>
        <w:rPr>
          <w:rFonts w:eastAsia="Times New Roman"/>
          <w:lang w:eastAsia="fr-FR"/>
        </w:rPr>
      </w:pPr>
    </w:p>
    <w:p w:rsidR="00167059" w:rsidRDefault="00167059" w:rsidP="00167059">
      <w:pPr>
        <w:spacing w:line="360" w:lineRule="auto"/>
        <w:jc w:val="both"/>
        <w:rPr>
          <w:rFonts w:eastAsia="Times New Roman"/>
          <w:lang w:eastAsia="fr-FR"/>
        </w:rPr>
      </w:pPr>
    </w:p>
    <w:p w:rsidR="00167059" w:rsidRDefault="00167059" w:rsidP="00167059">
      <w:pPr>
        <w:spacing w:line="360" w:lineRule="auto"/>
        <w:ind w:firstLine="680"/>
        <w:jc w:val="both"/>
        <w:rPr>
          <w:rFonts w:ascii="Algerian" w:hAnsi="Algerian" w:cs="Arial"/>
          <w:b/>
          <w:bCs/>
          <w:sz w:val="28"/>
          <w:szCs w:val="28"/>
          <w:u w:val="single"/>
        </w:rPr>
      </w:pPr>
    </w:p>
    <w:p w:rsidR="00167059" w:rsidRPr="00816DFF" w:rsidRDefault="00167059" w:rsidP="00167059">
      <w:pPr>
        <w:widowControl w:val="0"/>
        <w:tabs>
          <w:tab w:val="left" w:pos="9356"/>
        </w:tabs>
        <w:autoSpaceDE w:val="0"/>
        <w:autoSpaceDN w:val="0"/>
        <w:adjustRightInd w:val="0"/>
        <w:spacing w:line="403" w:lineRule="atLeast"/>
        <w:jc w:val="center"/>
      </w:pPr>
      <w:r w:rsidRPr="009B5579">
        <w:rPr>
          <w:rFonts w:ascii="Algerian" w:hAnsi="Algerian" w:cs="Arial"/>
          <w:b/>
          <w:bCs/>
          <w:sz w:val="28"/>
          <w:szCs w:val="28"/>
          <w:u w:val="single"/>
        </w:rPr>
        <w:t>CHAPITRE III</w:t>
      </w:r>
    </w:p>
    <w:p w:rsidR="00167059" w:rsidRPr="009B5579" w:rsidRDefault="00167059" w:rsidP="00167059">
      <w:pPr>
        <w:jc w:val="center"/>
        <w:rPr>
          <w:rFonts w:ascii="Algerian" w:hAnsi="Algerian" w:cs="Arial"/>
          <w:b/>
          <w:bCs/>
          <w:sz w:val="28"/>
          <w:szCs w:val="28"/>
          <w:u w:val="single"/>
        </w:rPr>
      </w:pPr>
      <w:r w:rsidRPr="009B5579">
        <w:rPr>
          <w:rFonts w:ascii="Algerian" w:hAnsi="Algerian" w:cs="Arial"/>
          <w:b/>
          <w:bCs/>
          <w:sz w:val="28"/>
          <w:szCs w:val="28"/>
          <w:u w:val="single"/>
        </w:rPr>
        <w:t>OUVERTURE DES PLIS ET EVALUATION DES OFFRES</w:t>
      </w:r>
    </w:p>
    <w:p w:rsidR="00167059" w:rsidRDefault="00167059" w:rsidP="00167059">
      <w:pPr>
        <w:widowControl w:val="0"/>
        <w:tabs>
          <w:tab w:val="left" w:pos="9356"/>
        </w:tabs>
        <w:autoSpaceDE w:val="0"/>
        <w:autoSpaceDN w:val="0"/>
        <w:adjustRightInd w:val="0"/>
        <w:spacing w:line="403" w:lineRule="atLeast"/>
        <w:jc w:val="both"/>
        <w:rPr>
          <w:b/>
          <w:bCs/>
        </w:rPr>
      </w:pPr>
    </w:p>
    <w:p w:rsidR="00167059" w:rsidRDefault="00167059" w:rsidP="00167059">
      <w:pPr>
        <w:spacing w:line="276" w:lineRule="auto"/>
        <w:jc w:val="both"/>
        <w:rPr>
          <w:b/>
          <w:bCs/>
        </w:rPr>
      </w:pPr>
      <w:r w:rsidRPr="006954C3">
        <w:rPr>
          <w:b/>
          <w:bCs/>
          <w:highlight w:val="lightGray"/>
        </w:rPr>
        <w:t xml:space="preserve">ARTICLE </w:t>
      </w:r>
      <w:r>
        <w:rPr>
          <w:b/>
          <w:bCs/>
          <w:highlight w:val="lightGray"/>
        </w:rPr>
        <w:t>13</w:t>
      </w:r>
      <w:r w:rsidRPr="006954C3">
        <w:rPr>
          <w:b/>
          <w:bCs/>
          <w:highlight w:val="lightGray"/>
        </w:rPr>
        <w:t> :</w:t>
      </w:r>
      <w:r w:rsidRPr="007E0951">
        <w:rPr>
          <w:b/>
          <w:bCs/>
        </w:rPr>
        <w:t xml:space="preserve"> OUVERTURE DES PLISPAR</w:t>
      </w:r>
      <w:r w:rsidRPr="00737D0F">
        <w:rPr>
          <w:rFonts w:eastAsia="Times New Roman"/>
          <w:b/>
          <w:bCs/>
          <w:lang w:eastAsia="fr-FR"/>
        </w:rPr>
        <w:t xml:space="preserve"> LA COMMISSION D’OUVERTURE</w:t>
      </w:r>
      <w:r>
        <w:rPr>
          <w:rFonts w:eastAsia="Times New Roman"/>
          <w:b/>
          <w:bCs/>
          <w:lang w:eastAsia="fr-FR"/>
        </w:rPr>
        <w:t xml:space="preserve"> DES PLIS</w:t>
      </w:r>
      <w:r w:rsidRPr="00737D0F">
        <w:rPr>
          <w:rFonts w:eastAsia="Times New Roman"/>
          <w:b/>
          <w:bCs/>
          <w:lang w:eastAsia="fr-FR"/>
        </w:rPr>
        <w:t xml:space="preserve"> ET D’EVALUATION DES OFFRES</w:t>
      </w:r>
      <w:r w:rsidRPr="007E0951">
        <w:rPr>
          <w:b/>
          <w:bCs/>
        </w:rPr>
        <w:t>:</w:t>
      </w:r>
    </w:p>
    <w:p w:rsidR="00167059" w:rsidRPr="00D4587B" w:rsidRDefault="00167059" w:rsidP="00167059">
      <w:pPr>
        <w:spacing w:line="360" w:lineRule="auto"/>
        <w:ind w:firstLine="708"/>
        <w:jc w:val="both"/>
        <w:rPr>
          <w:rFonts w:eastAsia="Times New Roman"/>
          <w:lang w:eastAsia="fr-FR"/>
        </w:rPr>
      </w:pPr>
      <w:r w:rsidRPr="00D4587B">
        <w:rPr>
          <w:rFonts w:eastAsia="Times New Roman"/>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Pr="00D4587B">
        <w:rPr>
          <w:rFonts w:eastAsia="Times New Roman"/>
          <w:b/>
          <w:lang w:eastAsia="fr-FR"/>
        </w:rPr>
        <w:t>70,71, 72</w:t>
      </w:r>
      <w:r w:rsidRPr="00D4587B">
        <w:rPr>
          <w:rFonts w:eastAsia="Times New Roman"/>
          <w:lang w:eastAsia="fr-FR"/>
        </w:rPr>
        <w:t>,</w:t>
      </w:r>
      <w:r w:rsidRPr="00D4587B">
        <w:rPr>
          <w:rFonts w:eastAsia="Times New Roman"/>
          <w:b/>
          <w:lang w:eastAsia="fr-FR"/>
        </w:rPr>
        <w:t xml:space="preserve">160 </w:t>
      </w:r>
      <w:r w:rsidRPr="00D4587B">
        <w:rPr>
          <w:rFonts w:eastAsia="Times New Roman"/>
          <w:lang w:eastAsia="fr-FR"/>
        </w:rPr>
        <w:t xml:space="preserve">du décret  présidentiel </w:t>
      </w:r>
      <w:r w:rsidRPr="00D4587B">
        <w:rPr>
          <w:rFonts w:eastAsia="Times New Roman"/>
          <w:iCs/>
          <w:lang w:eastAsia="fr-FR"/>
        </w:rPr>
        <w:t>n° 15-247 du 16 Septembre 2015 portant réglementation des marchés publics et des délégations de service public.</w:t>
      </w:r>
    </w:p>
    <w:p w:rsidR="00167059" w:rsidRPr="007E0951" w:rsidRDefault="00167059" w:rsidP="00167059">
      <w:pPr>
        <w:widowControl w:val="0"/>
        <w:tabs>
          <w:tab w:val="left" w:pos="3119"/>
        </w:tabs>
        <w:autoSpaceDE w:val="0"/>
        <w:autoSpaceDN w:val="0"/>
        <w:adjustRightInd w:val="0"/>
        <w:spacing w:line="360" w:lineRule="auto"/>
        <w:ind w:firstLine="708"/>
        <w:jc w:val="both"/>
      </w:pPr>
      <w:r>
        <w:t xml:space="preserve">L’ouverture des plis se fera en séance </w:t>
      </w:r>
      <w:r w:rsidRPr="007E0951">
        <w:t xml:space="preserve">publique </w:t>
      </w:r>
      <w:r w:rsidRPr="00476378">
        <w:t xml:space="preserve">où seront conviés à assister les soumissionnaires concernés, </w:t>
      </w:r>
      <w:r w:rsidRPr="009910C6">
        <w:rPr>
          <w:b/>
          <w:bCs/>
          <w:highlight w:val="yellow"/>
          <w:u w:val="single"/>
        </w:rPr>
        <w:t>le dernier jour de dépôt des offres, soit le</w:t>
      </w:r>
      <w:r w:rsidR="008F62B1">
        <w:rPr>
          <w:b/>
          <w:bCs/>
          <w:highlight w:val="yellow"/>
          <w:u w:val="single"/>
        </w:rPr>
        <w:t xml:space="preserve"> 19 janvier 2020</w:t>
      </w:r>
      <w:r w:rsidRPr="009910C6">
        <w:rPr>
          <w:b/>
          <w:bCs/>
          <w:highlight w:val="yellow"/>
          <w:u w:val="single"/>
        </w:rPr>
        <w:t xml:space="preserve"> </w:t>
      </w:r>
      <w:r w:rsidRPr="009910C6">
        <w:rPr>
          <w:b/>
          <w:bCs/>
          <w:highlight w:val="yellow"/>
        </w:rPr>
        <w:t xml:space="preserve">à </w:t>
      </w:r>
      <w:r w:rsidR="008F62B1">
        <w:rPr>
          <w:b/>
          <w:bCs/>
          <w:highlight w:val="yellow"/>
        </w:rPr>
        <w:t>13</w:t>
      </w:r>
      <w:r w:rsidR="00A74DFF" w:rsidRPr="009910C6">
        <w:rPr>
          <w:b/>
          <w:bCs/>
          <w:highlight w:val="yellow"/>
        </w:rPr>
        <w:t>h 0</w:t>
      </w:r>
      <w:r w:rsidRPr="009910C6">
        <w:rPr>
          <w:b/>
          <w:bCs/>
          <w:highlight w:val="yellow"/>
        </w:rPr>
        <w:t>0mn</w:t>
      </w:r>
      <w:r w:rsidRPr="000A28CA">
        <w:rPr>
          <w:b/>
          <w:bCs/>
        </w:rPr>
        <w:t xml:space="preserve">  </w:t>
      </w:r>
      <w:r>
        <w:rPr>
          <w:b/>
          <w:bCs/>
        </w:rPr>
        <w:t>a</w:t>
      </w:r>
      <w:r w:rsidRPr="007E0951">
        <w:t xml:space="preserve">u siège </w:t>
      </w:r>
      <w:r>
        <w:t xml:space="preserve">                           </w:t>
      </w:r>
      <w:r w:rsidRPr="007E0951">
        <w:t xml:space="preserve">de </w:t>
      </w:r>
      <w:r>
        <w:t>la Faculté des Sciences Exactes</w:t>
      </w:r>
      <w:r w:rsidRPr="007E0951">
        <w:t xml:space="preserve"> (</w:t>
      </w:r>
      <w:r>
        <w:t>salle de réunion)</w:t>
      </w:r>
      <w:r w:rsidRPr="007E0951">
        <w:t>.Si ce jour coïncide avec  un jour férié ou un jour de repos  légal, l’ouverture des plis aura lieu au jour ouvrable suivant.</w:t>
      </w:r>
    </w:p>
    <w:p w:rsidR="00167059" w:rsidRDefault="00167059" w:rsidP="00167059">
      <w:pPr>
        <w:widowControl w:val="0"/>
        <w:autoSpaceDE w:val="0"/>
        <w:autoSpaceDN w:val="0"/>
        <w:adjustRightInd w:val="0"/>
        <w:spacing w:line="360" w:lineRule="auto"/>
        <w:jc w:val="both"/>
      </w:pPr>
      <w:r w:rsidRPr="007E0951">
        <w:t>Dans tous les cas, la date précise de dépôt des offres et d’ouverture des plis sera communiquée aux sociétés candidat</w:t>
      </w:r>
      <w:r>
        <w:t>e</w:t>
      </w:r>
      <w:r w:rsidRPr="007E0951">
        <w:t xml:space="preserve">s le jour du retrait du dossier de </w:t>
      </w:r>
      <w:r>
        <w:t>la consultation</w:t>
      </w:r>
      <w:r w:rsidRPr="007E0951">
        <w:t xml:space="preserve">.   </w:t>
      </w:r>
    </w:p>
    <w:p w:rsidR="00167059" w:rsidRPr="008F26F5" w:rsidRDefault="00167059" w:rsidP="00167059">
      <w:pPr>
        <w:spacing w:line="360" w:lineRule="auto"/>
        <w:jc w:val="both"/>
        <w:rPr>
          <w:rFonts w:eastAsia="Times New Roman"/>
          <w:iCs/>
          <w:lang w:eastAsia="fr-FR"/>
        </w:rPr>
      </w:pPr>
      <w:r w:rsidRPr="006F74E0">
        <w:rPr>
          <w:rFonts w:eastAsia="Times New Roman"/>
          <w:lang w:eastAsia="fr-FR"/>
        </w:rPr>
        <w:t>La commission d’ouverture</w:t>
      </w:r>
      <w:r>
        <w:rPr>
          <w:rFonts w:eastAsia="Times New Roman"/>
          <w:lang w:eastAsia="fr-FR"/>
        </w:rPr>
        <w:t xml:space="preserve"> des plis</w:t>
      </w:r>
      <w:r w:rsidRPr="006F74E0">
        <w:rPr>
          <w:rFonts w:eastAsia="Times New Roman"/>
          <w:lang w:eastAsia="fr-FR"/>
        </w:rPr>
        <w:t xml:space="preserve"> et d’évaluation des offres  préparera séance tenante un procès-verbal de la séance d’ouverture des plis, Articles 70 et 71 du </w:t>
      </w:r>
      <w:r w:rsidRPr="006F74E0">
        <w:rPr>
          <w:rFonts w:eastAsia="Times New Roman"/>
          <w:iCs/>
          <w:lang w:eastAsia="fr-FR"/>
        </w:rPr>
        <w:t>décret présidentiel n° 15-247 du 16 Septembre 2015 portant réglementation des marchés publics et des délégations de service public.</w:t>
      </w:r>
    </w:p>
    <w:p w:rsidR="00167059" w:rsidRPr="00022EFC" w:rsidRDefault="00167059" w:rsidP="00167059">
      <w:pPr>
        <w:pStyle w:val="Corpsdetexte"/>
        <w:tabs>
          <w:tab w:val="left" w:pos="284"/>
        </w:tabs>
        <w:spacing w:after="0"/>
        <w:rPr>
          <w:rFonts w:ascii="Times New Roman" w:hAnsi="Times New Roman"/>
          <w:sz w:val="12"/>
          <w:szCs w:val="12"/>
        </w:rPr>
      </w:pPr>
    </w:p>
    <w:p w:rsidR="00167059" w:rsidRDefault="00167059" w:rsidP="00167059">
      <w:pPr>
        <w:widowControl w:val="0"/>
        <w:autoSpaceDE w:val="0"/>
        <w:autoSpaceDN w:val="0"/>
        <w:adjustRightInd w:val="0"/>
        <w:spacing w:line="403" w:lineRule="atLeast"/>
        <w:jc w:val="both"/>
      </w:pPr>
      <w:r w:rsidRPr="006954C3">
        <w:rPr>
          <w:b/>
          <w:bCs/>
          <w:highlight w:val="lightGray"/>
        </w:rPr>
        <w:t xml:space="preserve">ARTICLE </w:t>
      </w:r>
      <w:r>
        <w:rPr>
          <w:b/>
          <w:bCs/>
          <w:highlight w:val="lightGray"/>
        </w:rPr>
        <w:t>14</w:t>
      </w:r>
      <w:r w:rsidRPr="006954C3">
        <w:rPr>
          <w:b/>
          <w:bCs/>
          <w:highlight w:val="lightGray"/>
        </w:rPr>
        <w:t> :</w:t>
      </w:r>
      <w:r w:rsidRPr="007E0951">
        <w:rPr>
          <w:b/>
          <w:bCs/>
        </w:rPr>
        <w:t> EXAMEN PRELIMINAIRE DES OFFRES</w:t>
      </w:r>
      <w:r w:rsidRPr="007E0951">
        <w:t>.</w:t>
      </w:r>
    </w:p>
    <w:p w:rsidR="00167059" w:rsidRPr="00476378" w:rsidRDefault="00167059" w:rsidP="00167059">
      <w:pPr>
        <w:widowControl w:val="0"/>
        <w:autoSpaceDE w:val="0"/>
        <w:autoSpaceDN w:val="0"/>
        <w:adjustRightInd w:val="0"/>
        <w:spacing w:line="403" w:lineRule="atLeast"/>
        <w:jc w:val="both"/>
      </w:pPr>
      <w:r w:rsidRPr="009464D7">
        <w:t>Le</w:t>
      </w:r>
      <w:r w:rsidRPr="00476378">
        <w:t xml:space="preserve"> service contractant examinera les offres pour vérifier si elles sont </w:t>
      </w:r>
      <w:r>
        <w:t xml:space="preserve">conformes et </w:t>
      </w:r>
      <w:r w:rsidRPr="00476378">
        <w:t xml:space="preserve">complètes, </w:t>
      </w:r>
      <w:r>
        <w:t xml:space="preserve">si </w:t>
      </w:r>
      <w:r w:rsidRPr="007E0951">
        <w:t>la lettre de soumiss</w:t>
      </w:r>
      <w:r>
        <w:t xml:space="preserve">ion, la déclaration à souscrire, </w:t>
      </w:r>
      <w:r w:rsidRPr="007E0951">
        <w:t>la déclaration de probité</w:t>
      </w:r>
      <w:r>
        <w:t xml:space="preserve"> et la déclaration de candidature</w:t>
      </w:r>
      <w:r w:rsidRPr="007E0951">
        <w:t xml:space="preserve"> sont datées et signées</w:t>
      </w:r>
      <w:r>
        <w:t xml:space="preserve">, </w:t>
      </w:r>
      <w:r w:rsidRPr="00476378">
        <w:t xml:space="preserve">si </w:t>
      </w:r>
      <w:r>
        <w:t xml:space="preserve">les offres </w:t>
      </w:r>
      <w:r w:rsidRPr="00476378">
        <w:t xml:space="preserve">contiennent des erreurs de calcul, si les garanties exigées ont été fournies, si les documents ont </w:t>
      </w:r>
      <w:r>
        <w:t xml:space="preserve">été correctement signés et si </w:t>
      </w:r>
      <w:r w:rsidRPr="00476378">
        <w:t>elles sont d’une façon générale en bon ordre.</w:t>
      </w:r>
    </w:p>
    <w:p w:rsidR="00167059" w:rsidRDefault="00167059" w:rsidP="00167059">
      <w:pPr>
        <w:widowControl w:val="0"/>
        <w:autoSpaceDE w:val="0"/>
        <w:autoSpaceDN w:val="0"/>
        <w:adjustRightInd w:val="0"/>
        <w:spacing w:line="403" w:lineRule="atLeast"/>
        <w:jc w:val="both"/>
      </w:pPr>
      <w:r w:rsidRPr="007E0951">
        <w:t>–</w:t>
      </w:r>
      <w:r w:rsidRPr="007E0951">
        <w:rPr>
          <w:b/>
          <w:bCs/>
        </w:rPr>
        <w:t>NB/</w:t>
      </w:r>
      <w:r w:rsidRPr="007E0951">
        <w:t>Seules les offres déclarées conformes et complètes</w:t>
      </w:r>
      <w:r>
        <w:t xml:space="preserve"> </w:t>
      </w:r>
      <w:r w:rsidRPr="007E0951">
        <w:t>qui seront admises à l’évaluation.</w:t>
      </w:r>
    </w:p>
    <w:p w:rsidR="00167059" w:rsidRPr="007E0951" w:rsidRDefault="00167059" w:rsidP="00167059">
      <w:pPr>
        <w:widowControl w:val="0"/>
        <w:tabs>
          <w:tab w:val="left" w:pos="142"/>
        </w:tabs>
        <w:autoSpaceDE w:val="0"/>
        <w:autoSpaceDN w:val="0"/>
        <w:adjustRightInd w:val="0"/>
        <w:spacing w:line="403" w:lineRule="atLeast"/>
        <w:jc w:val="both"/>
      </w:pPr>
      <w:r w:rsidRPr="007E0951">
        <w:rPr>
          <w:b/>
          <w:bCs/>
        </w:rPr>
        <w:t>Remarque</w:t>
      </w:r>
      <w:r w:rsidRPr="007E0951">
        <w:t xml:space="preserve"> : </w:t>
      </w:r>
    </w:p>
    <w:p w:rsidR="00167059" w:rsidRDefault="00167059" w:rsidP="00167059">
      <w:pPr>
        <w:widowControl w:val="0"/>
        <w:tabs>
          <w:tab w:val="left" w:pos="142"/>
        </w:tabs>
        <w:autoSpaceDE w:val="0"/>
        <w:autoSpaceDN w:val="0"/>
        <w:adjustRightInd w:val="0"/>
        <w:spacing w:line="403" w:lineRule="atLeast"/>
        <w:jc w:val="both"/>
      </w:pPr>
      <w:r>
        <w:t xml:space="preserve">- </w:t>
      </w:r>
      <w:r w:rsidRPr="00476378">
        <w:t>Le service contractant écartera toute offr</w:t>
      </w:r>
      <w:r>
        <w:t xml:space="preserve">e dont on déterminera qu’elle n’est </w:t>
      </w:r>
      <w:r w:rsidRPr="00476378">
        <w:t>pas substantiellement conforme. Le soumis</w:t>
      </w:r>
      <w:r>
        <w:t xml:space="preserve">sionnaire ne pourra pas </w:t>
      </w:r>
      <w:r w:rsidRPr="00476378">
        <w:t>rendre conforme ultérieurement en la corrigeant.</w:t>
      </w:r>
    </w:p>
    <w:p w:rsidR="00167059" w:rsidRDefault="00167059" w:rsidP="00167059">
      <w:pPr>
        <w:widowControl w:val="0"/>
        <w:tabs>
          <w:tab w:val="left" w:pos="142"/>
        </w:tabs>
        <w:autoSpaceDE w:val="0"/>
        <w:autoSpaceDN w:val="0"/>
        <w:adjustRightInd w:val="0"/>
        <w:spacing w:line="403" w:lineRule="atLeast"/>
        <w:jc w:val="both"/>
      </w:pPr>
      <w:r>
        <w:t xml:space="preserve">- Sera </w:t>
      </w:r>
      <w:r w:rsidRPr="00E70F6C">
        <w:rPr>
          <w:b/>
          <w:bCs/>
        </w:rPr>
        <w:t>rejetée</w:t>
      </w:r>
      <w:r>
        <w:t xml:space="preserve"> toute offre fournie par un fournisseur ayant déjà un antécédent professionnel avec le service contractant.</w:t>
      </w:r>
    </w:p>
    <w:p w:rsidR="00167059" w:rsidRPr="00366CED" w:rsidRDefault="00167059" w:rsidP="00167059">
      <w:pPr>
        <w:jc w:val="both"/>
        <w:rPr>
          <w:b/>
          <w:bCs/>
        </w:rPr>
      </w:pPr>
      <w:r w:rsidRPr="006954C3">
        <w:rPr>
          <w:b/>
          <w:bCs/>
          <w:highlight w:val="lightGray"/>
        </w:rPr>
        <w:t xml:space="preserve">ARTICLE </w:t>
      </w:r>
      <w:r>
        <w:rPr>
          <w:b/>
          <w:bCs/>
          <w:highlight w:val="lightGray"/>
        </w:rPr>
        <w:t>15</w:t>
      </w:r>
      <w:r w:rsidRPr="006954C3">
        <w:rPr>
          <w:b/>
          <w:bCs/>
          <w:highlight w:val="lightGray"/>
        </w:rPr>
        <w:t> :</w:t>
      </w:r>
      <w:r w:rsidRPr="007E0951">
        <w:rPr>
          <w:b/>
          <w:bCs/>
        </w:rPr>
        <w:t> PARAMETRES ELIMINATOIRES DE L’OFFRE</w:t>
      </w:r>
    </w:p>
    <w:p w:rsidR="00167059" w:rsidRDefault="00167059" w:rsidP="00167059">
      <w:pPr>
        <w:widowControl w:val="0"/>
        <w:autoSpaceDE w:val="0"/>
        <w:autoSpaceDN w:val="0"/>
        <w:adjustRightInd w:val="0"/>
        <w:spacing w:line="403" w:lineRule="atLeast"/>
        <w:rPr>
          <w:b/>
          <w:bCs/>
        </w:rPr>
      </w:pPr>
      <w:r>
        <w:rPr>
          <w:b/>
          <w:bCs/>
        </w:rPr>
        <w:t>16</w:t>
      </w:r>
      <w:r w:rsidRPr="007E0951">
        <w:rPr>
          <w:b/>
          <w:bCs/>
        </w:rPr>
        <w:t>/1. Paramètres éliminatoires de l’offre technique :</w:t>
      </w:r>
    </w:p>
    <w:p w:rsidR="00167059" w:rsidRDefault="00167059" w:rsidP="00167059">
      <w:pPr>
        <w:widowControl w:val="0"/>
        <w:numPr>
          <w:ilvl w:val="0"/>
          <w:numId w:val="1"/>
        </w:numPr>
        <w:autoSpaceDE w:val="0"/>
        <w:autoSpaceDN w:val="0"/>
        <w:adjustRightInd w:val="0"/>
        <w:spacing w:line="403" w:lineRule="atLeast"/>
        <w:ind w:left="0" w:firstLine="0"/>
      </w:pPr>
      <w:r w:rsidRPr="0081765A">
        <w:rPr>
          <w:u w:val="single"/>
        </w:rPr>
        <w:t>Offre incomplète</w:t>
      </w:r>
    </w:p>
    <w:p w:rsidR="00167059" w:rsidRPr="008244C4" w:rsidRDefault="00167059" w:rsidP="00167059">
      <w:pPr>
        <w:widowControl w:val="0"/>
        <w:numPr>
          <w:ilvl w:val="0"/>
          <w:numId w:val="1"/>
        </w:numPr>
        <w:autoSpaceDE w:val="0"/>
        <w:autoSpaceDN w:val="0"/>
        <w:adjustRightInd w:val="0"/>
        <w:spacing w:line="403" w:lineRule="atLeast"/>
        <w:ind w:left="0" w:firstLine="0"/>
      </w:pPr>
      <w:r w:rsidRPr="008244C4">
        <w:t xml:space="preserve">Spécifications </w:t>
      </w:r>
      <w:r w:rsidRPr="0081765A">
        <w:rPr>
          <w:u w:val="single"/>
        </w:rPr>
        <w:t>non conformes</w:t>
      </w:r>
      <w:r w:rsidRPr="008244C4">
        <w:t xml:space="preserve"> au </w:t>
      </w:r>
      <w:r>
        <w:t>BPU et DEVIS du cahier des charges ;</w:t>
      </w:r>
    </w:p>
    <w:p w:rsidR="00167059" w:rsidRDefault="00167059" w:rsidP="00167059">
      <w:pPr>
        <w:spacing w:line="360" w:lineRule="auto"/>
        <w:jc w:val="both"/>
        <w:rPr>
          <w:rFonts w:eastAsia="Times New Roman"/>
          <w:iCs/>
          <w:lang w:eastAsia="fr-FR"/>
        </w:rPr>
      </w:pPr>
      <w:r w:rsidRPr="00B21C8E">
        <w:rPr>
          <w:u w:val="single"/>
        </w:rPr>
        <w:lastRenderedPageBreak/>
        <w:t xml:space="preserve">Refus </w:t>
      </w:r>
      <w:r w:rsidRPr="00F07E29">
        <w:t xml:space="preserve">du soumissionnaire </w:t>
      </w:r>
      <w:r w:rsidRPr="00B21C8E">
        <w:rPr>
          <w:u w:val="single"/>
        </w:rPr>
        <w:t>de compléter son offre</w:t>
      </w:r>
      <w:r w:rsidRPr="00F07E29">
        <w:t xml:space="preserve"> dans les délais prévus conformément aux dispositions de </w:t>
      </w:r>
      <w:r w:rsidRPr="006F74E0">
        <w:rPr>
          <w:rFonts w:eastAsia="Times New Roman"/>
          <w:lang w:eastAsia="fr-FR"/>
        </w:rPr>
        <w:t xml:space="preserve">du </w:t>
      </w:r>
      <w:r w:rsidRPr="006F74E0">
        <w:rPr>
          <w:rFonts w:eastAsia="Times New Roman"/>
          <w:iCs/>
          <w:lang w:eastAsia="fr-FR"/>
        </w:rPr>
        <w:t>décret présidentiel n° 15-247 du 16 Septembre 2015 portant réglementation des marchés publics et des délégations de service public.</w:t>
      </w:r>
    </w:p>
    <w:p w:rsidR="00167059" w:rsidRPr="00B26BDC" w:rsidRDefault="00167059" w:rsidP="00167059">
      <w:pPr>
        <w:widowControl w:val="0"/>
        <w:tabs>
          <w:tab w:val="left" w:pos="142"/>
        </w:tabs>
        <w:autoSpaceDE w:val="0"/>
        <w:autoSpaceDN w:val="0"/>
        <w:adjustRightInd w:val="0"/>
        <w:spacing w:line="403" w:lineRule="atLeast"/>
        <w:jc w:val="both"/>
      </w:pPr>
      <w:r w:rsidRPr="00B26BDC">
        <w:rPr>
          <w:b/>
          <w:bCs/>
        </w:rPr>
        <w:t>1</w:t>
      </w:r>
      <w:r>
        <w:rPr>
          <w:b/>
          <w:bCs/>
        </w:rPr>
        <w:t>6</w:t>
      </w:r>
      <w:r w:rsidRPr="00B26BDC">
        <w:rPr>
          <w:b/>
          <w:bCs/>
        </w:rPr>
        <w:t xml:space="preserve">/2. Paramètres éliminatoires de l’offre financière : </w:t>
      </w:r>
    </w:p>
    <w:p w:rsidR="00167059" w:rsidRPr="007E0951" w:rsidRDefault="00167059" w:rsidP="00167059">
      <w:pPr>
        <w:widowControl w:val="0"/>
        <w:autoSpaceDE w:val="0"/>
        <w:autoSpaceDN w:val="0"/>
        <w:adjustRightInd w:val="0"/>
        <w:spacing w:line="403" w:lineRule="atLeast"/>
        <w:jc w:val="both"/>
      </w:pPr>
      <w:r w:rsidRPr="007E0951">
        <w:t>Toute offre sera éliminée en cas :</w:t>
      </w:r>
    </w:p>
    <w:p w:rsidR="00167059" w:rsidRDefault="00167059" w:rsidP="00167059">
      <w:pPr>
        <w:widowControl w:val="0"/>
        <w:autoSpaceDE w:val="0"/>
        <w:autoSpaceDN w:val="0"/>
        <w:adjustRightInd w:val="0"/>
        <w:spacing w:line="403" w:lineRule="atLeast"/>
        <w:jc w:val="both"/>
      </w:pPr>
      <w:r w:rsidRPr="007E0951">
        <w:t xml:space="preserve">- d’absence de </w:t>
      </w:r>
      <w:r w:rsidRPr="00B804BE">
        <w:rPr>
          <w:u w:val="single"/>
        </w:rPr>
        <w:t>la lettre de soumission</w:t>
      </w:r>
      <w:r w:rsidRPr="007E0951">
        <w:t xml:space="preserve"> établie conformément au modèle joint au cahier des prescriptions spéciales.</w:t>
      </w:r>
    </w:p>
    <w:p w:rsidR="00167059" w:rsidRPr="004C51C3" w:rsidRDefault="00167059" w:rsidP="00167059">
      <w:pPr>
        <w:widowControl w:val="0"/>
        <w:tabs>
          <w:tab w:val="left" w:pos="142"/>
        </w:tabs>
        <w:autoSpaceDE w:val="0"/>
        <w:autoSpaceDN w:val="0"/>
        <w:adjustRightInd w:val="0"/>
        <w:spacing w:line="403" w:lineRule="atLeast"/>
        <w:jc w:val="both"/>
      </w:pPr>
      <w:r>
        <w:t xml:space="preserve">- offre contenant </w:t>
      </w:r>
      <w:r w:rsidRPr="00F07E29">
        <w:rPr>
          <w:u w:val="single"/>
        </w:rPr>
        <w:t>des mentions interlignes, ratures ou surcharges</w:t>
      </w:r>
      <w:r>
        <w:t xml:space="preserve"> sur le </w:t>
      </w:r>
      <w:r w:rsidRPr="008244C4">
        <w:rPr>
          <w:b/>
          <w:bCs/>
        </w:rPr>
        <w:t xml:space="preserve">BPU </w:t>
      </w:r>
      <w:r>
        <w:rPr>
          <w:b/>
          <w:bCs/>
        </w:rPr>
        <w:t>&amp;</w:t>
      </w:r>
      <w:r w:rsidRPr="008244C4">
        <w:rPr>
          <w:b/>
          <w:bCs/>
        </w:rPr>
        <w:t xml:space="preserve"> DEVIS</w:t>
      </w:r>
      <w:r>
        <w:t xml:space="preserve">, </w:t>
      </w:r>
      <w:r w:rsidRPr="008244C4">
        <w:t>sauf ce qui est nécessaire pour corriger les erreurs du soumissionnaire, auquel cas ces corrections seront paraphées par le signataire de l’offre.</w:t>
      </w:r>
    </w:p>
    <w:p w:rsidR="00167059" w:rsidRPr="007E0951" w:rsidRDefault="00167059" w:rsidP="00167059">
      <w:pPr>
        <w:widowControl w:val="0"/>
        <w:autoSpaceDE w:val="0"/>
        <w:autoSpaceDN w:val="0"/>
        <w:adjustRightInd w:val="0"/>
        <w:spacing w:line="403" w:lineRule="atLeast"/>
        <w:jc w:val="both"/>
        <w:rPr>
          <w:b/>
          <w:bCs/>
        </w:rPr>
      </w:pPr>
      <w:r w:rsidRPr="000B184A">
        <w:rPr>
          <w:b/>
          <w:bCs/>
          <w:highlight w:val="lightGray"/>
        </w:rPr>
        <w:t xml:space="preserve">ARTICLE </w:t>
      </w:r>
      <w:r>
        <w:rPr>
          <w:b/>
          <w:bCs/>
          <w:highlight w:val="lightGray"/>
        </w:rPr>
        <w:t>16</w:t>
      </w:r>
      <w:r w:rsidRPr="000B184A">
        <w:rPr>
          <w:b/>
          <w:bCs/>
          <w:highlight w:val="lightGray"/>
        </w:rPr>
        <w:t> :</w:t>
      </w:r>
      <w:r w:rsidRPr="007E0951">
        <w:rPr>
          <w:b/>
          <w:bCs/>
        </w:rPr>
        <w:t xml:space="preserve"> EVALUATION ET COMPARAISON DES OFFRES :</w:t>
      </w:r>
    </w:p>
    <w:p w:rsidR="00167059" w:rsidRPr="00B26BDC" w:rsidRDefault="00167059" w:rsidP="00167059">
      <w:pPr>
        <w:spacing w:line="360" w:lineRule="auto"/>
        <w:jc w:val="both"/>
        <w:rPr>
          <w:b/>
          <w:bCs/>
          <w:sz w:val="16"/>
          <w:szCs w:val="16"/>
        </w:rPr>
      </w:pPr>
    </w:p>
    <w:p w:rsidR="00167059" w:rsidRPr="00DD55FC" w:rsidRDefault="00167059" w:rsidP="00167059">
      <w:pPr>
        <w:spacing w:line="360" w:lineRule="auto"/>
        <w:jc w:val="both"/>
        <w:rPr>
          <w:rFonts w:eastAsia="Times New Roman"/>
          <w:lang w:eastAsia="fr-FR"/>
        </w:rPr>
      </w:pPr>
      <w:r w:rsidRPr="00DD55FC">
        <w:rPr>
          <w:rFonts w:eastAsia="Times New Roman"/>
          <w:lang w:eastAsia="fr-FR"/>
        </w:rPr>
        <w:t xml:space="preserve">L’évaluation des offres sera établie en deux phases : </w:t>
      </w:r>
    </w:p>
    <w:p w:rsidR="00167059" w:rsidRPr="00DD55FC" w:rsidRDefault="00167059" w:rsidP="00167059">
      <w:pPr>
        <w:spacing w:line="360" w:lineRule="auto"/>
        <w:jc w:val="both"/>
        <w:rPr>
          <w:rFonts w:eastAsia="Times New Roman"/>
          <w:lang w:eastAsia="fr-FR"/>
        </w:rPr>
      </w:pPr>
      <w:r w:rsidRPr="00DD55FC">
        <w:rPr>
          <w:rFonts w:eastAsia="Times New Roman"/>
          <w:lang w:eastAsia="fr-FR"/>
        </w:rPr>
        <w:t xml:space="preserve"> -   </w:t>
      </w:r>
      <w:r w:rsidRPr="00DD55FC">
        <w:rPr>
          <w:rFonts w:eastAsia="Times New Roman"/>
          <w:lang w:eastAsia="fr-FR"/>
        </w:rPr>
        <w:tab/>
        <w:t>La première phase consiste en l’évaluation de l’offre technique.</w:t>
      </w:r>
    </w:p>
    <w:p w:rsidR="00167059" w:rsidRPr="00DD55FC" w:rsidRDefault="00167059" w:rsidP="00167059">
      <w:pPr>
        <w:spacing w:line="360" w:lineRule="auto"/>
        <w:jc w:val="both"/>
        <w:rPr>
          <w:rFonts w:eastAsia="Times New Roman"/>
          <w:lang w:eastAsia="fr-FR"/>
        </w:rPr>
      </w:pPr>
      <w:r w:rsidRPr="00DD55FC">
        <w:rPr>
          <w:rFonts w:eastAsia="Times New Roman"/>
          <w:lang w:eastAsia="fr-FR"/>
        </w:rPr>
        <w:t xml:space="preserve"> -   </w:t>
      </w:r>
      <w:r w:rsidRPr="00DD55FC">
        <w:rPr>
          <w:rFonts w:eastAsia="Times New Roman"/>
          <w:lang w:eastAsia="fr-FR"/>
        </w:rPr>
        <w:tab/>
        <w:t>La deuxième phase qui consiste en l’analyse de l’offre financière.</w:t>
      </w:r>
    </w:p>
    <w:p w:rsidR="00167059" w:rsidRPr="007E0951" w:rsidRDefault="00167059" w:rsidP="00167059">
      <w:pPr>
        <w:widowControl w:val="0"/>
        <w:autoSpaceDE w:val="0"/>
        <w:autoSpaceDN w:val="0"/>
        <w:adjustRightInd w:val="0"/>
        <w:spacing w:line="360" w:lineRule="auto"/>
        <w:jc w:val="both"/>
        <w:rPr>
          <w:b/>
          <w:bCs/>
        </w:rPr>
      </w:pPr>
      <w:r>
        <w:rPr>
          <w:b/>
          <w:bCs/>
          <w:highlight w:val="lightGray"/>
        </w:rPr>
        <w:t xml:space="preserve">16-1 </w:t>
      </w:r>
      <w:r w:rsidRPr="000B184A">
        <w:rPr>
          <w:b/>
          <w:bCs/>
          <w:highlight w:val="lightGray"/>
        </w:rPr>
        <w:t>:</w:t>
      </w:r>
      <w:r>
        <w:rPr>
          <w:b/>
          <w:bCs/>
        </w:rPr>
        <w:t xml:space="preserve"> METHODOLOGIE D’EVALUATION DE </w:t>
      </w:r>
      <w:r w:rsidRPr="007E0951">
        <w:rPr>
          <w:b/>
          <w:bCs/>
        </w:rPr>
        <w:t>« </w:t>
      </w:r>
      <w:r>
        <w:rPr>
          <w:b/>
          <w:bCs/>
        </w:rPr>
        <w:t xml:space="preserve">OFFRE </w:t>
      </w:r>
      <w:r w:rsidRPr="007E0951">
        <w:rPr>
          <w:b/>
          <w:bCs/>
        </w:rPr>
        <w:t>TECHNIQUE »</w:t>
      </w:r>
    </w:p>
    <w:p w:rsidR="00167059" w:rsidRPr="007E0951" w:rsidRDefault="00167059" w:rsidP="00167059">
      <w:pPr>
        <w:widowControl w:val="0"/>
        <w:autoSpaceDE w:val="0"/>
        <w:autoSpaceDN w:val="0"/>
        <w:adjustRightInd w:val="0"/>
        <w:spacing w:line="403" w:lineRule="atLeast"/>
        <w:jc w:val="both"/>
      </w:pPr>
      <w:r>
        <w:t>L’évaluation de l’offre technique</w:t>
      </w:r>
      <w:r w:rsidRPr="007E0951">
        <w:t xml:space="preserve"> sera réalisée par la commission</w:t>
      </w:r>
      <w:r>
        <w:t xml:space="preserve"> d’ouverture des plis et</w:t>
      </w:r>
      <w:r w:rsidRPr="007E0951">
        <w:t xml:space="preserve"> d’évaluation des offres de l’administration désignée </w:t>
      </w:r>
      <w:r>
        <w:t>à</w:t>
      </w:r>
      <w:r w:rsidRPr="007E0951">
        <w:t xml:space="preserve"> cet effet. </w:t>
      </w:r>
    </w:p>
    <w:p w:rsidR="00167059" w:rsidRPr="007E0951" w:rsidRDefault="00167059" w:rsidP="00167059">
      <w:pPr>
        <w:widowControl w:val="0"/>
        <w:autoSpaceDE w:val="0"/>
        <w:autoSpaceDN w:val="0"/>
        <w:adjustRightInd w:val="0"/>
        <w:spacing w:line="403" w:lineRule="atLeast"/>
        <w:jc w:val="both"/>
        <w:rPr>
          <w:b/>
          <w:bCs/>
        </w:rPr>
      </w:pPr>
      <w:r w:rsidRPr="007E0951">
        <w:t>La commission</w:t>
      </w:r>
      <w:r>
        <w:t xml:space="preserve"> d’ouverture des plis et</w:t>
      </w:r>
      <w:r w:rsidRPr="007E0951">
        <w:t xml:space="preserve"> d’évaluation des offres peut faire appel aux chercheurs de</w:t>
      </w:r>
      <w:r>
        <w:t xml:space="preserve">s laboratoires </w:t>
      </w:r>
      <w:r w:rsidRPr="007E0951">
        <w:t>pour examiner l’offre technique conformément aux spécifications techniques arrêtées au cahier des charges.</w:t>
      </w:r>
      <w:r>
        <w:t xml:space="preserve"> </w:t>
      </w:r>
      <w:r w:rsidRPr="007E0951">
        <w:rPr>
          <w:b/>
          <w:bCs/>
        </w:rPr>
        <w:t xml:space="preserve"> </w:t>
      </w:r>
    </w:p>
    <w:p w:rsidR="00167059" w:rsidRPr="007E0951" w:rsidRDefault="00167059" w:rsidP="00167059">
      <w:pPr>
        <w:widowControl w:val="0"/>
        <w:autoSpaceDE w:val="0"/>
        <w:autoSpaceDN w:val="0"/>
        <w:adjustRightInd w:val="0"/>
        <w:spacing w:line="403" w:lineRule="atLeast"/>
        <w:jc w:val="both"/>
      </w:pPr>
      <w:r w:rsidRPr="007E0951">
        <w:t xml:space="preserve"> L’éva</w:t>
      </w:r>
      <w:r>
        <w:t>luation technique des offres se</w:t>
      </w:r>
      <w:r w:rsidRPr="007E0951">
        <w:t xml:space="preserve"> fera en deux étapes :</w:t>
      </w:r>
    </w:p>
    <w:p w:rsidR="00167059" w:rsidRPr="001033BE" w:rsidRDefault="00167059" w:rsidP="00167059">
      <w:pPr>
        <w:widowControl w:val="0"/>
        <w:autoSpaceDE w:val="0"/>
        <w:autoSpaceDN w:val="0"/>
        <w:adjustRightInd w:val="0"/>
        <w:spacing w:line="403" w:lineRule="atLeast"/>
        <w:jc w:val="both"/>
        <w:rPr>
          <w:b/>
          <w:bCs/>
        </w:rPr>
      </w:pPr>
      <w:r>
        <w:rPr>
          <w:b/>
          <w:bCs/>
        </w:rPr>
        <w:t xml:space="preserve">* </w:t>
      </w:r>
      <w:r w:rsidRPr="000B184A">
        <w:rPr>
          <w:b/>
          <w:bCs/>
          <w:i/>
          <w:iCs/>
        </w:rPr>
        <w:t>PREM1ERE   ETAPE</w:t>
      </w:r>
      <w:r w:rsidRPr="007E0951">
        <w:rPr>
          <w:b/>
          <w:bCs/>
        </w:rPr>
        <w:t> :</w:t>
      </w:r>
      <w:r w:rsidRPr="007E0951">
        <w:t xml:space="preserve"> conformité et recevabilité des offres en tenant compte des </w:t>
      </w:r>
      <w:r w:rsidRPr="007E0951">
        <w:rPr>
          <w:b/>
          <w:bCs/>
        </w:rPr>
        <w:t>caractéristiques techniques</w:t>
      </w:r>
      <w:r w:rsidRPr="007E0951">
        <w:rPr>
          <w:b/>
          <w:bCs/>
          <w:color w:val="FF0000"/>
        </w:rPr>
        <w:t xml:space="preserve"> </w:t>
      </w:r>
      <w:r w:rsidRPr="007E0951">
        <w:t>exigées en annexe au  présent cahier des charges. Cette étape d’évaluation est faite par les chercheurs</w:t>
      </w:r>
      <w:r>
        <w:t xml:space="preserve"> des laboratoires</w:t>
      </w:r>
      <w:r w:rsidRPr="007E0951">
        <w:t xml:space="preserve"> concernés par l’équipement qui transmettent un compte rendu détaillé d’évaluation à la commission </w:t>
      </w:r>
      <w:r>
        <w:t xml:space="preserve">d’ouverture des plis et </w:t>
      </w:r>
      <w:r w:rsidRPr="007E0951">
        <w:t>d’évaluation des offres pour décision.</w:t>
      </w:r>
    </w:p>
    <w:p w:rsidR="00167059" w:rsidRDefault="00167059" w:rsidP="00167059">
      <w:pPr>
        <w:widowControl w:val="0"/>
        <w:autoSpaceDE w:val="0"/>
        <w:autoSpaceDN w:val="0"/>
        <w:adjustRightInd w:val="0"/>
        <w:spacing w:line="403" w:lineRule="atLeast"/>
        <w:jc w:val="both"/>
      </w:pPr>
      <w:r w:rsidRPr="007E0951">
        <w:rPr>
          <w:b/>
          <w:bCs/>
        </w:rPr>
        <w:t>Tout équipement  jugé  non conforme  est rejetée dans sa totalité</w:t>
      </w:r>
      <w:r w:rsidRPr="007E0951">
        <w:t>.</w:t>
      </w:r>
    </w:p>
    <w:p w:rsidR="00167059" w:rsidRDefault="00167059" w:rsidP="00167059">
      <w:pPr>
        <w:widowControl w:val="0"/>
        <w:autoSpaceDE w:val="0"/>
        <w:autoSpaceDN w:val="0"/>
        <w:adjustRightInd w:val="0"/>
        <w:spacing w:line="403" w:lineRule="atLeast"/>
        <w:jc w:val="both"/>
      </w:pPr>
      <w:r>
        <w:rPr>
          <w:b/>
          <w:bCs/>
        </w:rPr>
        <w:t xml:space="preserve">* </w:t>
      </w:r>
      <w:r>
        <w:rPr>
          <w:b/>
          <w:bCs/>
          <w:i/>
          <w:iCs/>
        </w:rPr>
        <w:t>DEUXIEME</w:t>
      </w:r>
      <w:r w:rsidRPr="000B184A">
        <w:rPr>
          <w:b/>
          <w:bCs/>
          <w:i/>
          <w:iCs/>
        </w:rPr>
        <w:t xml:space="preserve">   ETAPE</w:t>
      </w:r>
      <w:r>
        <w:rPr>
          <w:b/>
          <w:bCs/>
          <w:i/>
          <w:iCs/>
        </w:rPr>
        <w:t> :</w:t>
      </w:r>
      <w:r w:rsidRPr="007E0951">
        <w:rPr>
          <w:b/>
          <w:bCs/>
        </w:rPr>
        <w:t> </w:t>
      </w:r>
      <w:r w:rsidRPr="00EE3305">
        <w:t>Les offres déclarées conformes et recevables techniquement seront évaluées et notées conformément aux critères arrêtés ci-après.</w:t>
      </w:r>
    </w:p>
    <w:p w:rsidR="00167059" w:rsidRPr="001934BA" w:rsidRDefault="00167059" w:rsidP="00167059">
      <w:pPr>
        <w:spacing w:line="276" w:lineRule="auto"/>
        <w:jc w:val="both"/>
      </w:pPr>
      <w:r>
        <w:t>01</w:t>
      </w:r>
      <w:r w:rsidRPr="001934BA">
        <w:t xml:space="preserve">) </w:t>
      </w:r>
      <w:r w:rsidR="00831519">
        <w:t xml:space="preserve">Capacité d’hébergement </w:t>
      </w:r>
      <w:proofErr w:type="gramStart"/>
      <w:r w:rsidRPr="001934BA">
        <w:t>……………………………………………………….……</w:t>
      </w:r>
      <w:r>
        <w:t>..</w:t>
      </w:r>
      <w:r w:rsidRPr="001934BA">
        <w:t>.</w:t>
      </w:r>
      <w:proofErr w:type="gramEnd"/>
      <w:r w:rsidR="00831519">
        <w:t>3</w:t>
      </w:r>
      <w:r>
        <w:t xml:space="preserve">0 </w:t>
      </w:r>
      <w:r w:rsidRPr="001934BA">
        <w:t>pts</w:t>
      </w:r>
    </w:p>
    <w:p w:rsidR="00167059" w:rsidRDefault="00167059" w:rsidP="00167059">
      <w:pPr>
        <w:spacing w:line="276" w:lineRule="auto"/>
        <w:jc w:val="both"/>
      </w:pPr>
      <w:r>
        <w:t>02</w:t>
      </w:r>
      <w:r w:rsidRPr="001934BA">
        <w:t xml:space="preserve">) </w:t>
      </w:r>
      <w:r w:rsidR="00831519">
        <w:t>Nombre de repas servis en un seul service</w:t>
      </w:r>
      <w:proofErr w:type="gramStart"/>
      <w:r w:rsidR="00831519">
        <w:t xml:space="preserve">………………….…  </w:t>
      </w:r>
      <w:r>
        <w:t xml:space="preserve">……………… </w:t>
      </w:r>
      <w:r w:rsidRPr="001934BA">
        <w:t>…...</w:t>
      </w:r>
      <w:r>
        <w:t>.</w:t>
      </w:r>
      <w:proofErr w:type="gramEnd"/>
      <w:r w:rsidR="00831519">
        <w:t>20</w:t>
      </w:r>
      <w:r>
        <w:t xml:space="preserve"> </w:t>
      </w:r>
      <w:r w:rsidRPr="001934BA">
        <w:t>pts</w:t>
      </w:r>
    </w:p>
    <w:p w:rsidR="00831519" w:rsidRDefault="00831519" w:rsidP="00167059">
      <w:pPr>
        <w:spacing w:line="276" w:lineRule="auto"/>
        <w:jc w:val="both"/>
      </w:pPr>
      <w:r>
        <w:t>03</w:t>
      </w:r>
      <w:r w:rsidRPr="001934BA">
        <w:t>)</w:t>
      </w:r>
      <w:r>
        <w:t xml:space="preserve"> confort et commodité………………………………………………………………….</w:t>
      </w:r>
      <w:r w:rsidR="00DE1FD1">
        <w:t xml:space="preserve">85 </w:t>
      </w:r>
      <w:r>
        <w:t>Pts</w:t>
      </w:r>
    </w:p>
    <w:p w:rsidR="00167059" w:rsidRDefault="00167059" w:rsidP="00167059">
      <w:pPr>
        <w:jc w:val="both"/>
      </w:pPr>
    </w:p>
    <w:p w:rsidR="00167059" w:rsidRDefault="00167059" w:rsidP="00167059">
      <w:pPr>
        <w:jc w:val="both"/>
      </w:pPr>
    </w:p>
    <w:p w:rsidR="00167059" w:rsidRDefault="00167059" w:rsidP="00167059">
      <w:pPr>
        <w:jc w:val="both"/>
      </w:pPr>
    </w:p>
    <w:p w:rsidR="00167059" w:rsidRDefault="00167059" w:rsidP="00167059">
      <w:pPr>
        <w:jc w:val="both"/>
      </w:pPr>
    </w:p>
    <w:p w:rsidR="00A74DFF" w:rsidRDefault="00A74DFF" w:rsidP="00167059">
      <w:pPr>
        <w:jc w:val="both"/>
      </w:pPr>
    </w:p>
    <w:p w:rsidR="00A74DFF" w:rsidRDefault="00A74DFF" w:rsidP="00167059">
      <w:pPr>
        <w:jc w:val="both"/>
      </w:pPr>
    </w:p>
    <w:p w:rsidR="00A74DFF" w:rsidRDefault="00A74DFF" w:rsidP="00167059">
      <w:pPr>
        <w:jc w:val="both"/>
      </w:pPr>
    </w:p>
    <w:p w:rsidR="00A74DFF" w:rsidRDefault="00A74DFF" w:rsidP="00167059">
      <w:pPr>
        <w:jc w:val="both"/>
      </w:pPr>
    </w:p>
    <w:p w:rsidR="00167059" w:rsidRDefault="00167059" w:rsidP="00167059">
      <w:pPr>
        <w:jc w:val="both"/>
      </w:pPr>
    </w:p>
    <w:p w:rsidR="00167059" w:rsidRDefault="00167059" w:rsidP="00167059">
      <w:pPr>
        <w:jc w:val="both"/>
      </w:pPr>
    </w:p>
    <w:p w:rsidR="00167059" w:rsidRDefault="00167059" w:rsidP="00167059">
      <w:pPr>
        <w:jc w:val="both"/>
      </w:pPr>
    </w:p>
    <w:tbl>
      <w:tblPr>
        <w:tblpPr w:leftFromText="141" w:rightFromText="141" w:vertAnchor="text" w:horzAnchor="margin" w:tblpXSpec="center" w:tblpY="-76"/>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978"/>
        <w:gridCol w:w="2977"/>
        <w:gridCol w:w="1134"/>
        <w:gridCol w:w="4531"/>
      </w:tblGrid>
      <w:tr w:rsidR="00167059" w:rsidRPr="00B058B6" w:rsidTr="001E1B42">
        <w:trPr>
          <w:cantSplit/>
        </w:trPr>
        <w:tc>
          <w:tcPr>
            <w:tcW w:w="2518" w:type="dxa"/>
            <w:gridSpan w:val="2"/>
          </w:tcPr>
          <w:p w:rsidR="00167059" w:rsidRPr="00B058B6" w:rsidRDefault="00167059" w:rsidP="001E1B42">
            <w:pPr>
              <w:jc w:val="center"/>
              <w:rPr>
                <w:b/>
                <w:bCs/>
              </w:rPr>
            </w:pPr>
            <w:r w:rsidRPr="00B058B6">
              <w:rPr>
                <w:b/>
                <w:bCs/>
                <w:szCs w:val="22"/>
              </w:rPr>
              <w:t>Paramètres</w:t>
            </w:r>
          </w:p>
        </w:tc>
        <w:tc>
          <w:tcPr>
            <w:tcW w:w="2977" w:type="dxa"/>
            <w:vMerge w:val="restart"/>
            <w:vAlign w:val="center"/>
          </w:tcPr>
          <w:p w:rsidR="00167059" w:rsidRPr="00B058B6" w:rsidRDefault="00167059" w:rsidP="001E1B42">
            <w:pPr>
              <w:jc w:val="center"/>
              <w:rPr>
                <w:b/>
                <w:bCs/>
              </w:rPr>
            </w:pPr>
            <w:r w:rsidRPr="00B058B6">
              <w:rPr>
                <w:b/>
                <w:bCs/>
                <w:szCs w:val="22"/>
              </w:rPr>
              <w:t>Définition</w:t>
            </w:r>
          </w:p>
        </w:tc>
        <w:tc>
          <w:tcPr>
            <w:tcW w:w="1134" w:type="dxa"/>
            <w:vMerge w:val="restart"/>
            <w:vAlign w:val="center"/>
          </w:tcPr>
          <w:p w:rsidR="00167059" w:rsidRPr="00B058B6" w:rsidRDefault="00167059" w:rsidP="001E1B42">
            <w:pPr>
              <w:ind w:left="-57" w:right="-57"/>
              <w:jc w:val="center"/>
              <w:rPr>
                <w:b/>
                <w:bCs/>
              </w:rPr>
            </w:pPr>
            <w:r w:rsidRPr="00B058B6">
              <w:rPr>
                <w:b/>
                <w:bCs/>
                <w:szCs w:val="22"/>
              </w:rPr>
              <w:t>Notation</w:t>
            </w:r>
          </w:p>
        </w:tc>
        <w:tc>
          <w:tcPr>
            <w:tcW w:w="4531" w:type="dxa"/>
            <w:vMerge w:val="restart"/>
            <w:vAlign w:val="center"/>
          </w:tcPr>
          <w:p w:rsidR="00167059" w:rsidRPr="00B058B6" w:rsidRDefault="00167059" w:rsidP="001E1B42">
            <w:pPr>
              <w:jc w:val="center"/>
              <w:rPr>
                <w:b/>
                <w:bCs/>
              </w:rPr>
            </w:pPr>
            <w:r w:rsidRPr="00B058B6">
              <w:rPr>
                <w:b/>
                <w:bCs/>
                <w:szCs w:val="22"/>
              </w:rPr>
              <w:t>Calcul de la notation</w:t>
            </w:r>
          </w:p>
        </w:tc>
      </w:tr>
      <w:tr w:rsidR="00167059" w:rsidRPr="00B058B6" w:rsidTr="001E1B42">
        <w:trPr>
          <w:cantSplit/>
        </w:trPr>
        <w:tc>
          <w:tcPr>
            <w:tcW w:w="540" w:type="dxa"/>
          </w:tcPr>
          <w:p w:rsidR="00167059" w:rsidRPr="00B058B6" w:rsidRDefault="00167059" w:rsidP="001E1B42">
            <w:pPr>
              <w:rPr>
                <w:b/>
                <w:bCs/>
              </w:rPr>
            </w:pPr>
            <w:r w:rsidRPr="00B058B6">
              <w:rPr>
                <w:b/>
                <w:bCs/>
                <w:szCs w:val="22"/>
              </w:rPr>
              <w:t>N°</w:t>
            </w:r>
          </w:p>
        </w:tc>
        <w:tc>
          <w:tcPr>
            <w:tcW w:w="1978" w:type="dxa"/>
          </w:tcPr>
          <w:p w:rsidR="00167059" w:rsidRPr="00B058B6" w:rsidRDefault="00167059" w:rsidP="001E1B42">
            <w:pPr>
              <w:jc w:val="center"/>
              <w:rPr>
                <w:b/>
                <w:bCs/>
              </w:rPr>
            </w:pPr>
            <w:r w:rsidRPr="00B058B6">
              <w:rPr>
                <w:b/>
                <w:bCs/>
                <w:szCs w:val="22"/>
              </w:rPr>
              <w:t>Intitulé</w:t>
            </w:r>
          </w:p>
        </w:tc>
        <w:tc>
          <w:tcPr>
            <w:tcW w:w="2977" w:type="dxa"/>
            <w:vMerge/>
          </w:tcPr>
          <w:p w:rsidR="00167059" w:rsidRPr="00B058B6" w:rsidRDefault="00167059" w:rsidP="001E1B42">
            <w:pPr>
              <w:jc w:val="center"/>
              <w:rPr>
                <w:b/>
                <w:bCs/>
              </w:rPr>
            </w:pPr>
          </w:p>
        </w:tc>
        <w:tc>
          <w:tcPr>
            <w:tcW w:w="1134" w:type="dxa"/>
            <w:vMerge/>
          </w:tcPr>
          <w:p w:rsidR="00167059" w:rsidRPr="00B058B6" w:rsidRDefault="00167059" w:rsidP="001E1B42">
            <w:pPr>
              <w:ind w:left="-57" w:right="-57"/>
              <w:jc w:val="center"/>
              <w:rPr>
                <w:b/>
                <w:bCs/>
              </w:rPr>
            </w:pPr>
          </w:p>
        </w:tc>
        <w:tc>
          <w:tcPr>
            <w:tcW w:w="4531" w:type="dxa"/>
            <w:vMerge/>
          </w:tcPr>
          <w:p w:rsidR="00167059" w:rsidRPr="00B058B6" w:rsidRDefault="00167059" w:rsidP="001E1B42">
            <w:pPr>
              <w:jc w:val="center"/>
              <w:rPr>
                <w:b/>
                <w:bCs/>
              </w:rPr>
            </w:pPr>
          </w:p>
        </w:tc>
      </w:tr>
      <w:tr w:rsidR="00167059" w:rsidRPr="00B058B6" w:rsidTr="001E1B42">
        <w:trPr>
          <w:trHeight w:val="2028"/>
        </w:trPr>
        <w:tc>
          <w:tcPr>
            <w:tcW w:w="540" w:type="dxa"/>
          </w:tcPr>
          <w:p w:rsidR="00167059" w:rsidRPr="00B058B6" w:rsidRDefault="00167059" w:rsidP="001E1B42">
            <w:pPr>
              <w:rPr>
                <w:sz w:val="20"/>
                <w:szCs w:val="20"/>
              </w:rPr>
            </w:pPr>
          </w:p>
          <w:p w:rsidR="00167059" w:rsidRPr="00B058B6" w:rsidRDefault="00167059" w:rsidP="001E1B42">
            <w:pPr>
              <w:rPr>
                <w:sz w:val="20"/>
                <w:szCs w:val="20"/>
              </w:rPr>
            </w:pPr>
            <w:r>
              <w:rPr>
                <w:sz w:val="20"/>
                <w:szCs w:val="20"/>
              </w:rPr>
              <w:t>01</w:t>
            </w:r>
          </w:p>
          <w:p w:rsidR="00167059" w:rsidRPr="00B058B6" w:rsidRDefault="00167059" w:rsidP="001E1B42">
            <w:pPr>
              <w:rPr>
                <w:sz w:val="20"/>
                <w:szCs w:val="20"/>
              </w:rPr>
            </w:pPr>
          </w:p>
          <w:p w:rsidR="00167059" w:rsidRPr="00B058B6" w:rsidRDefault="00167059" w:rsidP="001E1B42">
            <w:pPr>
              <w:rPr>
                <w:sz w:val="20"/>
                <w:szCs w:val="20"/>
              </w:rPr>
            </w:pPr>
          </w:p>
          <w:p w:rsidR="00167059" w:rsidRPr="00B058B6" w:rsidRDefault="00167059" w:rsidP="001E1B42">
            <w:pPr>
              <w:rPr>
                <w:sz w:val="20"/>
                <w:szCs w:val="20"/>
              </w:rPr>
            </w:pPr>
          </w:p>
          <w:p w:rsidR="00167059" w:rsidRPr="00B058B6" w:rsidRDefault="00167059" w:rsidP="001E1B42">
            <w:pPr>
              <w:rPr>
                <w:sz w:val="20"/>
                <w:szCs w:val="20"/>
              </w:rPr>
            </w:pPr>
          </w:p>
          <w:p w:rsidR="00167059" w:rsidRPr="00B058B6" w:rsidRDefault="00167059" w:rsidP="001E1B42">
            <w:pPr>
              <w:rPr>
                <w:sz w:val="20"/>
                <w:szCs w:val="20"/>
              </w:rPr>
            </w:pPr>
          </w:p>
        </w:tc>
        <w:tc>
          <w:tcPr>
            <w:tcW w:w="1978" w:type="dxa"/>
          </w:tcPr>
          <w:p w:rsidR="00167059" w:rsidRPr="00B058B6" w:rsidRDefault="00167059" w:rsidP="001E1B42">
            <w:pPr>
              <w:rPr>
                <w:sz w:val="20"/>
                <w:szCs w:val="20"/>
              </w:rPr>
            </w:pPr>
          </w:p>
          <w:p w:rsidR="00167059" w:rsidRPr="001E1B42" w:rsidRDefault="00831519" w:rsidP="001E1B42">
            <w:pPr>
              <w:rPr>
                <w:b/>
              </w:rPr>
            </w:pPr>
            <w:r w:rsidRPr="001E1B42">
              <w:rPr>
                <w:b/>
              </w:rPr>
              <w:t>Capacité d’hébergement</w:t>
            </w:r>
          </w:p>
        </w:tc>
        <w:tc>
          <w:tcPr>
            <w:tcW w:w="2977" w:type="dxa"/>
          </w:tcPr>
          <w:p w:rsidR="00167059" w:rsidRPr="001E1B42" w:rsidRDefault="00831519" w:rsidP="001E1B42">
            <w:pPr>
              <w:jc w:val="both"/>
            </w:pPr>
            <w:r w:rsidRPr="001E1B42">
              <w:t>Capacité minimale ;</w:t>
            </w:r>
          </w:p>
          <w:p w:rsidR="00831519" w:rsidRPr="001E1B42" w:rsidRDefault="00831519" w:rsidP="001E1B42">
            <w:pPr>
              <w:jc w:val="both"/>
            </w:pPr>
            <w:r w:rsidRPr="001E1B42">
              <w:t xml:space="preserve">100 lits </w:t>
            </w:r>
          </w:p>
          <w:p w:rsidR="00831519" w:rsidRPr="001E1B42" w:rsidRDefault="00831519" w:rsidP="001E1B42">
            <w:pPr>
              <w:jc w:val="both"/>
            </w:pPr>
            <w:r w:rsidRPr="001E1B42">
              <w:t xml:space="preserve">101 </w:t>
            </w:r>
            <w:r w:rsidR="001E1B42" w:rsidRPr="001E1B42">
              <w:t>à</w:t>
            </w:r>
            <w:r w:rsidR="005E5E73">
              <w:t xml:space="preserve"> 125</w:t>
            </w:r>
            <w:bookmarkStart w:id="0" w:name="_GoBack"/>
            <w:bookmarkEnd w:id="0"/>
            <w:r w:rsidRPr="001E1B42">
              <w:t xml:space="preserve"> lits</w:t>
            </w:r>
          </w:p>
          <w:p w:rsidR="00831519" w:rsidRPr="001E1B42" w:rsidRDefault="00831519" w:rsidP="001E1B42">
            <w:pPr>
              <w:jc w:val="both"/>
            </w:pPr>
            <w:r w:rsidRPr="001E1B42">
              <w:t xml:space="preserve">126 </w:t>
            </w:r>
            <w:r w:rsidR="001E1B42" w:rsidRPr="001E1B42">
              <w:t>à</w:t>
            </w:r>
            <w:r w:rsidRPr="001E1B42">
              <w:t xml:space="preserve"> 150 lits</w:t>
            </w:r>
          </w:p>
          <w:p w:rsidR="00831519" w:rsidRPr="001E1B42" w:rsidRDefault="00831519" w:rsidP="001E1B42">
            <w:pPr>
              <w:jc w:val="both"/>
              <w:rPr>
                <w:b/>
                <w:bCs/>
              </w:rPr>
            </w:pPr>
            <w:r w:rsidRPr="001E1B42">
              <w:t>Plus de 150 lits</w:t>
            </w:r>
          </w:p>
          <w:p w:rsidR="00167059" w:rsidRPr="001E1B42" w:rsidRDefault="00167059" w:rsidP="001E1B42">
            <w:pPr>
              <w:jc w:val="both"/>
              <w:rPr>
                <w:b/>
                <w:bCs/>
              </w:rPr>
            </w:pPr>
          </w:p>
          <w:p w:rsidR="00167059" w:rsidRPr="001E1B42" w:rsidRDefault="00167059" w:rsidP="001E1B42">
            <w:pPr>
              <w:rPr>
                <w:b/>
                <w:bCs/>
              </w:rPr>
            </w:pPr>
          </w:p>
        </w:tc>
        <w:tc>
          <w:tcPr>
            <w:tcW w:w="1134" w:type="dxa"/>
          </w:tcPr>
          <w:p w:rsidR="00167059" w:rsidRPr="001E1B42" w:rsidRDefault="00167059" w:rsidP="00831519">
            <w:pPr>
              <w:rPr>
                <w:b/>
              </w:rPr>
            </w:pPr>
          </w:p>
          <w:p w:rsidR="00831519" w:rsidRPr="001E1B42" w:rsidRDefault="001E1B42" w:rsidP="00831519">
            <w:pPr>
              <w:rPr>
                <w:b/>
              </w:rPr>
            </w:pPr>
            <w:r>
              <w:rPr>
                <w:b/>
              </w:rPr>
              <w:t xml:space="preserve"> </w:t>
            </w:r>
            <w:r w:rsidR="00831519" w:rsidRPr="001E1B42">
              <w:rPr>
                <w:b/>
              </w:rPr>
              <w:t>0</w:t>
            </w:r>
            <w:r>
              <w:rPr>
                <w:b/>
              </w:rPr>
              <w:t xml:space="preserve">     </w:t>
            </w:r>
            <w:r w:rsidR="00831519" w:rsidRPr="001E1B42">
              <w:rPr>
                <w:b/>
              </w:rPr>
              <w:t>pts</w:t>
            </w:r>
          </w:p>
          <w:p w:rsidR="00831519" w:rsidRPr="001E1B42" w:rsidRDefault="00831519" w:rsidP="00831519">
            <w:pPr>
              <w:rPr>
                <w:b/>
              </w:rPr>
            </w:pPr>
            <w:r w:rsidRPr="001E1B42">
              <w:rPr>
                <w:b/>
              </w:rPr>
              <w:t xml:space="preserve">05    pts </w:t>
            </w:r>
          </w:p>
          <w:p w:rsidR="00831519" w:rsidRPr="001E1B42" w:rsidRDefault="00831519" w:rsidP="00831519">
            <w:pPr>
              <w:rPr>
                <w:b/>
              </w:rPr>
            </w:pPr>
            <w:r w:rsidRPr="001E1B42">
              <w:rPr>
                <w:b/>
              </w:rPr>
              <w:t>15    pts</w:t>
            </w:r>
          </w:p>
          <w:p w:rsidR="00831519" w:rsidRPr="001E1B42" w:rsidRDefault="00831519" w:rsidP="00831519">
            <w:pPr>
              <w:rPr>
                <w:b/>
              </w:rPr>
            </w:pPr>
            <w:r w:rsidRPr="001E1B42">
              <w:rPr>
                <w:b/>
              </w:rPr>
              <w:t>30    pts</w:t>
            </w:r>
          </w:p>
          <w:p w:rsidR="00831519" w:rsidRPr="001E1B42" w:rsidRDefault="00831519" w:rsidP="00831519">
            <w:pPr>
              <w:rPr>
                <w:b/>
              </w:rPr>
            </w:pPr>
          </w:p>
        </w:tc>
        <w:tc>
          <w:tcPr>
            <w:tcW w:w="4531" w:type="dxa"/>
          </w:tcPr>
          <w:p w:rsidR="00167059" w:rsidRPr="00804E30" w:rsidRDefault="00167059" w:rsidP="001E1B42">
            <w:pPr>
              <w:jc w:val="both"/>
              <w:rPr>
                <w:sz w:val="20"/>
                <w:szCs w:val="20"/>
              </w:rPr>
            </w:pPr>
          </w:p>
        </w:tc>
      </w:tr>
      <w:tr w:rsidR="00167059" w:rsidRPr="00B058B6" w:rsidTr="001E1B42">
        <w:trPr>
          <w:trHeight w:val="1641"/>
        </w:trPr>
        <w:tc>
          <w:tcPr>
            <w:tcW w:w="540" w:type="dxa"/>
          </w:tcPr>
          <w:p w:rsidR="00167059" w:rsidRPr="00B058B6" w:rsidRDefault="00167059" w:rsidP="001E1B42">
            <w:pPr>
              <w:rPr>
                <w:sz w:val="20"/>
                <w:szCs w:val="20"/>
              </w:rPr>
            </w:pPr>
          </w:p>
          <w:p w:rsidR="00167059" w:rsidRPr="00B058B6" w:rsidRDefault="00167059" w:rsidP="001E1B42">
            <w:pPr>
              <w:rPr>
                <w:sz w:val="20"/>
                <w:szCs w:val="20"/>
              </w:rPr>
            </w:pPr>
            <w:r w:rsidRPr="00B058B6">
              <w:rPr>
                <w:sz w:val="20"/>
                <w:szCs w:val="20"/>
              </w:rPr>
              <w:t>0</w:t>
            </w:r>
            <w:r>
              <w:rPr>
                <w:sz w:val="20"/>
                <w:szCs w:val="20"/>
              </w:rPr>
              <w:t>2</w:t>
            </w:r>
          </w:p>
        </w:tc>
        <w:tc>
          <w:tcPr>
            <w:tcW w:w="1978" w:type="dxa"/>
          </w:tcPr>
          <w:p w:rsidR="00167059" w:rsidRPr="00B058B6" w:rsidRDefault="00167059" w:rsidP="001E1B42">
            <w:pPr>
              <w:rPr>
                <w:b/>
                <w:bCs/>
                <w:sz w:val="20"/>
                <w:szCs w:val="20"/>
              </w:rPr>
            </w:pPr>
          </w:p>
          <w:p w:rsidR="00167059" w:rsidRPr="001E1B42" w:rsidRDefault="001E1B42" w:rsidP="001E1B42">
            <w:pPr>
              <w:rPr>
                <w:b/>
                <w:bCs/>
                <w:sz w:val="20"/>
                <w:szCs w:val="20"/>
              </w:rPr>
            </w:pPr>
            <w:r w:rsidRPr="001E1B42">
              <w:rPr>
                <w:b/>
              </w:rPr>
              <w:t>Nombre de repas servis en un seul service</w:t>
            </w:r>
          </w:p>
        </w:tc>
        <w:tc>
          <w:tcPr>
            <w:tcW w:w="2977" w:type="dxa"/>
          </w:tcPr>
          <w:p w:rsidR="00167059" w:rsidRPr="001E1B42" w:rsidRDefault="00167059" w:rsidP="001E1B42">
            <w:pPr>
              <w:jc w:val="both"/>
            </w:pPr>
          </w:p>
          <w:p w:rsidR="001E1B42" w:rsidRPr="001E1B42" w:rsidRDefault="001E1B42" w:rsidP="001E1B42">
            <w:pPr>
              <w:jc w:val="both"/>
            </w:pPr>
            <w:r w:rsidRPr="001E1B42">
              <w:t>100 Repas</w:t>
            </w:r>
          </w:p>
          <w:p w:rsidR="001E1B42" w:rsidRPr="001E1B42" w:rsidRDefault="001E1B42" w:rsidP="001E1B42">
            <w:pPr>
              <w:jc w:val="both"/>
            </w:pPr>
            <w:r w:rsidRPr="001E1B42">
              <w:t>101 à 150 Repas</w:t>
            </w:r>
          </w:p>
          <w:p w:rsidR="001E1B42" w:rsidRPr="001E1B42" w:rsidRDefault="001E1B42" w:rsidP="001E1B42">
            <w:pPr>
              <w:jc w:val="both"/>
            </w:pPr>
            <w:r w:rsidRPr="001E1B42">
              <w:t>151 à 200 Repas</w:t>
            </w:r>
          </w:p>
          <w:p w:rsidR="001E1B42" w:rsidRPr="001E1B42" w:rsidRDefault="001E1B42" w:rsidP="001E1B42">
            <w:pPr>
              <w:jc w:val="both"/>
            </w:pPr>
            <w:r w:rsidRPr="001E1B42">
              <w:t>Plus de 200 repas</w:t>
            </w:r>
          </w:p>
        </w:tc>
        <w:tc>
          <w:tcPr>
            <w:tcW w:w="1134" w:type="dxa"/>
          </w:tcPr>
          <w:p w:rsidR="00167059" w:rsidRPr="001E1B42" w:rsidRDefault="00167059" w:rsidP="001E1B42">
            <w:pPr>
              <w:jc w:val="center"/>
              <w:rPr>
                <w:b/>
              </w:rPr>
            </w:pPr>
          </w:p>
          <w:p w:rsidR="00167059" w:rsidRPr="001E1B42" w:rsidRDefault="001E1B42" w:rsidP="001E1B42">
            <w:pPr>
              <w:jc w:val="center"/>
              <w:rPr>
                <w:b/>
              </w:rPr>
            </w:pPr>
            <w:r w:rsidRPr="001E1B42">
              <w:rPr>
                <w:b/>
              </w:rPr>
              <w:t xml:space="preserve">0  </w:t>
            </w:r>
            <w:r>
              <w:rPr>
                <w:b/>
              </w:rPr>
              <w:t xml:space="preserve"> </w:t>
            </w:r>
            <w:r w:rsidRPr="001E1B42">
              <w:rPr>
                <w:b/>
              </w:rPr>
              <w:t>Pts</w:t>
            </w:r>
          </w:p>
          <w:p w:rsidR="001E1B42" w:rsidRPr="001E1B42" w:rsidRDefault="001E1B42" w:rsidP="001E1B42">
            <w:pPr>
              <w:jc w:val="center"/>
              <w:rPr>
                <w:b/>
              </w:rPr>
            </w:pPr>
            <w:r w:rsidRPr="001E1B42">
              <w:rPr>
                <w:b/>
              </w:rPr>
              <w:t xml:space="preserve">05 </w:t>
            </w:r>
            <w:r>
              <w:rPr>
                <w:b/>
              </w:rPr>
              <w:t xml:space="preserve"> </w:t>
            </w:r>
            <w:r w:rsidRPr="001E1B42">
              <w:rPr>
                <w:b/>
              </w:rPr>
              <w:t>Pts</w:t>
            </w:r>
          </w:p>
          <w:p w:rsidR="001E1B42" w:rsidRPr="001E1B42" w:rsidRDefault="001E1B42" w:rsidP="001E1B42">
            <w:pPr>
              <w:jc w:val="center"/>
              <w:rPr>
                <w:b/>
              </w:rPr>
            </w:pPr>
            <w:r w:rsidRPr="001E1B42">
              <w:rPr>
                <w:b/>
              </w:rPr>
              <w:t xml:space="preserve">10 </w:t>
            </w:r>
            <w:r>
              <w:rPr>
                <w:b/>
              </w:rPr>
              <w:t xml:space="preserve"> </w:t>
            </w:r>
            <w:r w:rsidRPr="001E1B42">
              <w:rPr>
                <w:b/>
              </w:rPr>
              <w:t>Pts</w:t>
            </w:r>
          </w:p>
          <w:p w:rsidR="001E1B42" w:rsidRPr="001E1B42" w:rsidRDefault="001E1B42" w:rsidP="001E1B42">
            <w:pPr>
              <w:jc w:val="center"/>
              <w:rPr>
                <w:b/>
              </w:rPr>
            </w:pPr>
            <w:r w:rsidRPr="001E1B42">
              <w:rPr>
                <w:b/>
              </w:rPr>
              <w:t xml:space="preserve">20 </w:t>
            </w:r>
            <w:r>
              <w:rPr>
                <w:b/>
              </w:rPr>
              <w:t xml:space="preserve"> </w:t>
            </w:r>
            <w:r w:rsidRPr="001E1B42">
              <w:rPr>
                <w:b/>
              </w:rPr>
              <w:t>Pts</w:t>
            </w:r>
          </w:p>
          <w:p w:rsidR="00167059" w:rsidRPr="001E1B42" w:rsidRDefault="00167059" w:rsidP="001E1B42">
            <w:pPr>
              <w:jc w:val="center"/>
              <w:rPr>
                <w:b/>
              </w:rPr>
            </w:pPr>
          </w:p>
        </w:tc>
        <w:tc>
          <w:tcPr>
            <w:tcW w:w="4531" w:type="dxa"/>
          </w:tcPr>
          <w:p w:rsidR="00167059" w:rsidRPr="00B058B6" w:rsidRDefault="00167059" w:rsidP="001E1B42">
            <w:pPr>
              <w:jc w:val="both"/>
              <w:rPr>
                <w:sz w:val="20"/>
                <w:szCs w:val="20"/>
              </w:rPr>
            </w:pPr>
          </w:p>
        </w:tc>
      </w:tr>
      <w:tr w:rsidR="001E1B42" w:rsidRPr="00B058B6" w:rsidTr="001E1B42">
        <w:trPr>
          <w:trHeight w:val="1641"/>
        </w:trPr>
        <w:tc>
          <w:tcPr>
            <w:tcW w:w="540" w:type="dxa"/>
          </w:tcPr>
          <w:p w:rsidR="001E1B42" w:rsidRDefault="001E1B42" w:rsidP="001E1B42">
            <w:pPr>
              <w:rPr>
                <w:sz w:val="20"/>
                <w:szCs w:val="20"/>
              </w:rPr>
            </w:pPr>
          </w:p>
          <w:p w:rsidR="001E1B42" w:rsidRDefault="001E1B42" w:rsidP="001E1B42">
            <w:pPr>
              <w:rPr>
                <w:sz w:val="20"/>
                <w:szCs w:val="20"/>
              </w:rPr>
            </w:pPr>
          </w:p>
          <w:p w:rsidR="001E1B42" w:rsidRDefault="001E1B42" w:rsidP="001E1B42">
            <w:pPr>
              <w:rPr>
                <w:sz w:val="20"/>
                <w:szCs w:val="20"/>
              </w:rPr>
            </w:pPr>
          </w:p>
          <w:p w:rsidR="001E1B42" w:rsidRPr="00B058B6" w:rsidRDefault="001E1B42" w:rsidP="001E1B42">
            <w:pPr>
              <w:rPr>
                <w:sz w:val="20"/>
                <w:szCs w:val="20"/>
              </w:rPr>
            </w:pPr>
            <w:r>
              <w:rPr>
                <w:sz w:val="20"/>
                <w:szCs w:val="20"/>
              </w:rPr>
              <w:t>03</w:t>
            </w:r>
          </w:p>
        </w:tc>
        <w:tc>
          <w:tcPr>
            <w:tcW w:w="1978" w:type="dxa"/>
          </w:tcPr>
          <w:p w:rsidR="001E1B42" w:rsidRPr="001E1B42" w:rsidRDefault="001E1B42" w:rsidP="001E1B42">
            <w:pPr>
              <w:rPr>
                <w:b/>
                <w:bCs/>
              </w:rPr>
            </w:pPr>
            <w:r w:rsidRPr="001E1B42">
              <w:rPr>
                <w:b/>
                <w:bCs/>
              </w:rPr>
              <w:t xml:space="preserve"> </w:t>
            </w:r>
          </w:p>
          <w:p w:rsidR="001E1B42" w:rsidRPr="001E1B42" w:rsidRDefault="001E1B42" w:rsidP="001E1B42">
            <w:pPr>
              <w:rPr>
                <w:b/>
                <w:bCs/>
              </w:rPr>
            </w:pPr>
          </w:p>
          <w:p w:rsidR="001E1B42" w:rsidRPr="001E1B42" w:rsidRDefault="001E1B42" w:rsidP="001E1B42">
            <w:pPr>
              <w:rPr>
                <w:b/>
                <w:bCs/>
              </w:rPr>
            </w:pPr>
            <w:r w:rsidRPr="001E1B42">
              <w:rPr>
                <w:b/>
                <w:bCs/>
              </w:rPr>
              <w:t>Confort et commodité</w:t>
            </w:r>
          </w:p>
        </w:tc>
        <w:tc>
          <w:tcPr>
            <w:tcW w:w="2977" w:type="dxa"/>
          </w:tcPr>
          <w:p w:rsidR="001E1B42" w:rsidRPr="001E1B42" w:rsidRDefault="001E1B42" w:rsidP="001E1B42">
            <w:pPr>
              <w:jc w:val="both"/>
            </w:pPr>
          </w:p>
          <w:p w:rsidR="001E1B42" w:rsidRPr="001E1B42" w:rsidRDefault="001E1B42" w:rsidP="001E1B42">
            <w:pPr>
              <w:rPr>
                <w:b/>
                <w:bCs/>
              </w:rPr>
            </w:pPr>
            <w:r w:rsidRPr="001E1B42">
              <w:rPr>
                <w:b/>
                <w:bCs/>
              </w:rPr>
              <w:t xml:space="preserve">-Proximité </w:t>
            </w:r>
          </w:p>
          <w:p w:rsidR="001E1B42" w:rsidRPr="001E1B42" w:rsidRDefault="001E1B42" w:rsidP="001E1B42">
            <w:pPr>
              <w:rPr>
                <w:b/>
                <w:bCs/>
              </w:rPr>
            </w:pPr>
            <w:r w:rsidRPr="001E1B42">
              <w:rPr>
                <w:b/>
                <w:bCs/>
              </w:rPr>
              <w:t>-Parking</w:t>
            </w:r>
          </w:p>
          <w:p w:rsidR="001E1B42" w:rsidRPr="001E1B42" w:rsidRDefault="001E1B42" w:rsidP="001E1B42">
            <w:pPr>
              <w:rPr>
                <w:b/>
                <w:bCs/>
              </w:rPr>
            </w:pPr>
            <w:r w:rsidRPr="001E1B42">
              <w:rPr>
                <w:b/>
                <w:bCs/>
              </w:rPr>
              <w:t>-Climatisation</w:t>
            </w:r>
          </w:p>
          <w:p w:rsidR="001E1B42" w:rsidRPr="001E1B42" w:rsidRDefault="001E1B42" w:rsidP="001E1B42">
            <w:pPr>
              <w:jc w:val="both"/>
              <w:rPr>
                <w:b/>
                <w:bCs/>
              </w:rPr>
            </w:pPr>
            <w:r w:rsidRPr="001E1B42">
              <w:rPr>
                <w:b/>
                <w:bCs/>
              </w:rPr>
              <w:t>-vitre à double vitrage</w:t>
            </w:r>
          </w:p>
          <w:p w:rsidR="001E1B42" w:rsidRPr="001E1B42" w:rsidRDefault="001E1B42" w:rsidP="001E1B42">
            <w:pPr>
              <w:jc w:val="both"/>
              <w:rPr>
                <w:b/>
                <w:bCs/>
              </w:rPr>
            </w:pPr>
            <w:r w:rsidRPr="001E1B42">
              <w:rPr>
                <w:b/>
                <w:bCs/>
              </w:rPr>
              <w:t>-propreté</w:t>
            </w:r>
          </w:p>
          <w:p w:rsidR="001E1B42" w:rsidRPr="001E1B42" w:rsidRDefault="001E1B42" w:rsidP="001E1B42">
            <w:pPr>
              <w:jc w:val="both"/>
              <w:rPr>
                <w:b/>
                <w:bCs/>
              </w:rPr>
            </w:pPr>
            <w:r w:rsidRPr="001E1B42">
              <w:rPr>
                <w:b/>
                <w:bCs/>
              </w:rPr>
              <w:t>-Accueil</w:t>
            </w:r>
          </w:p>
          <w:p w:rsidR="001E1B42" w:rsidRPr="001E1B42" w:rsidRDefault="001E1B42" w:rsidP="001E1B42">
            <w:pPr>
              <w:jc w:val="both"/>
              <w:rPr>
                <w:b/>
                <w:bCs/>
              </w:rPr>
            </w:pPr>
            <w:r w:rsidRPr="001E1B42">
              <w:rPr>
                <w:b/>
                <w:bCs/>
              </w:rPr>
              <w:t>-Internet</w:t>
            </w:r>
          </w:p>
          <w:p w:rsidR="001E1B42" w:rsidRPr="001E1B42" w:rsidRDefault="001E1B42" w:rsidP="001E1B42">
            <w:pPr>
              <w:jc w:val="both"/>
              <w:rPr>
                <w:b/>
                <w:bCs/>
              </w:rPr>
            </w:pPr>
            <w:r w:rsidRPr="001E1B42">
              <w:rPr>
                <w:b/>
                <w:bCs/>
              </w:rPr>
              <w:t xml:space="preserve">-TV </w:t>
            </w:r>
          </w:p>
          <w:p w:rsidR="001E1B42" w:rsidRPr="001E1B42" w:rsidRDefault="001E1B42" w:rsidP="001E1B42">
            <w:pPr>
              <w:jc w:val="both"/>
              <w:rPr>
                <w:b/>
                <w:bCs/>
              </w:rPr>
            </w:pPr>
            <w:r w:rsidRPr="001E1B42">
              <w:rPr>
                <w:b/>
                <w:bCs/>
              </w:rPr>
              <w:t>-Espace meuble et literie</w:t>
            </w:r>
          </w:p>
          <w:p w:rsidR="001E1B42" w:rsidRPr="001E1B42" w:rsidRDefault="001E1B42" w:rsidP="001E1B42">
            <w:pPr>
              <w:jc w:val="both"/>
              <w:rPr>
                <w:b/>
                <w:bCs/>
              </w:rPr>
            </w:pPr>
            <w:r w:rsidRPr="001E1B42">
              <w:rPr>
                <w:b/>
                <w:bCs/>
              </w:rPr>
              <w:t xml:space="preserve">-Salle de conférence </w:t>
            </w:r>
          </w:p>
          <w:p w:rsidR="001E1B42" w:rsidRPr="001E1B42" w:rsidRDefault="001E1B42" w:rsidP="001E1B42">
            <w:pPr>
              <w:jc w:val="both"/>
            </w:pPr>
            <w:r w:rsidRPr="001E1B42">
              <w:rPr>
                <w:b/>
                <w:bCs/>
              </w:rPr>
              <w:t xml:space="preserve"> </w:t>
            </w:r>
          </w:p>
        </w:tc>
        <w:tc>
          <w:tcPr>
            <w:tcW w:w="1134" w:type="dxa"/>
          </w:tcPr>
          <w:p w:rsidR="001E1B42" w:rsidRPr="001E1B42" w:rsidRDefault="001E1B42" w:rsidP="001E1B42">
            <w:pPr>
              <w:jc w:val="center"/>
              <w:rPr>
                <w:b/>
              </w:rPr>
            </w:pPr>
          </w:p>
          <w:p w:rsidR="001E1B42" w:rsidRPr="001E1B42" w:rsidRDefault="00DE1FD1" w:rsidP="001E1B42">
            <w:pPr>
              <w:jc w:val="center"/>
              <w:rPr>
                <w:b/>
              </w:rPr>
            </w:pPr>
            <w:r>
              <w:rPr>
                <w:b/>
              </w:rPr>
              <w:t>15</w:t>
            </w:r>
            <w:r w:rsidR="005E5E73">
              <w:rPr>
                <w:b/>
              </w:rPr>
              <w:t xml:space="preserve"> </w:t>
            </w:r>
            <w:r w:rsidR="005E5E73" w:rsidRPr="001E1B42">
              <w:rPr>
                <w:b/>
              </w:rPr>
              <w:t xml:space="preserve"> </w:t>
            </w:r>
            <w:r w:rsidR="005E5E73" w:rsidRPr="001E1B42">
              <w:rPr>
                <w:b/>
              </w:rPr>
              <w:t>Pts</w:t>
            </w:r>
          </w:p>
          <w:p w:rsidR="001E1B42" w:rsidRPr="001E1B42" w:rsidRDefault="00DE1FD1" w:rsidP="001E1B42">
            <w:pPr>
              <w:jc w:val="center"/>
              <w:rPr>
                <w:b/>
              </w:rPr>
            </w:pPr>
            <w:r>
              <w:rPr>
                <w:b/>
              </w:rPr>
              <w:t>10</w:t>
            </w:r>
            <w:r w:rsidR="005E5E73">
              <w:rPr>
                <w:b/>
              </w:rPr>
              <w:t xml:space="preserve"> </w:t>
            </w:r>
            <w:r w:rsidR="005E5E73" w:rsidRPr="001E1B42">
              <w:rPr>
                <w:b/>
              </w:rPr>
              <w:t xml:space="preserve"> </w:t>
            </w:r>
            <w:r w:rsidR="005E5E73" w:rsidRPr="001E1B42">
              <w:rPr>
                <w:b/>
              </w:rPr>
              <w:t>Pts</w:t>
            </w:r>
          </w:p>
          <w:p w:rsidR="001E1B42" w:rsidRPr="001E1B42" w:rsidRDefault="00DE1FD1" w:rsidP="001E1B42">
            <w:pPr>
              <w:jc w:val="center"/>
              <w:rPr>
                <w:b/>
              </w:rPr>
            </w:pPr>
            <w:r>
              <w:rPr>
                <w:b/>
              </w:rPr>
              <w:t>10</w:t>
            </w:r>
            <w:r w:rsidR="005E5E73" w:rsidRPr="001E1B42">
              <w:rPr>
                <w:b/>
              </w:rPr>
              <w:t xml:space="preserve"> </w:t>
            </w:r>
            <w:r w:rsidR="005E5E73" w:rsidRPr="001E1B42">
              <w:rPr>
                <w:b/>
              </w:rPr>
              <w:t>Pts</w:t>
            </w:r>
          </w:p>
          <w:p w:rsidR="001E1B42" w:rsidRDefault="00DE1FD1" w:rsidP="001E1B42">
            <w:pPr>
              <w:jc w:val="center"/>
              <w:rPr>
                <w:b/>
              </w:rPr>
            </w:pPr>
            <w:r>
              <w:rPr>
                <w:b/>
              </w:rPr>
              <w:t xml:space="preserve"> 05</w:t>
            </w:r>
            <w:r w:rsidR="005E5E73">
              <w:rPr>
                <w:b/>
              </w:rPr>
              <w:t xml:space="preserve"> </w:t>
            </w:r>
            <w:r w:rsidR="005E5E73" w:rsidRPr="001E1B42">
              <w:rPr>
                <w:b/>
              </w:rPr>
              <w:t xml:space="preserve"> </w:t>
            </w:r>
            <w:r w:rsidR="005E5E73" w:rsidRPr="001E1B42">
              <w:rPr>
                <w:b/>
              </w:rPr>
              <w:t>Pts</w:t>
            </w:r>
          </w:p>
          <w:p w:rsidR="00DE1FD1" w:rsidRDefault="00DE1FD1" w:rsidP="001E1B42">
            <w:pPr>
              <w:jc w:val="center"/>
              <w:rPr>
                <w:b/>
              </w:rPr>
            </w:pPr>
            <w:r>
              <w:rPr>
                <w:b/>
              </w:rPr>
              <w:t>10</w:t>
            </w:r>
            <w:r w:rsidR="005E5E73">
              <w:rPr>
                <w:b/>
              </w:rPr>
              <w:t xml:space="preserve"> </w:t>
            </w:r>
            <w:r w:rsidR="005E5E73" w:rsidRPr="001E1B42">
              <w:rPr>
                <w:b/>
              </w:rPr>
              <w:t xml:space="preserve"> </w:t>
            </w:r>
            <w:r w:rsidR="005E5E73" w:rsidRPr="001E1B42">
              <w:rPr>
                <w:b/>
              </w:rPr>
              <w:t>Pts</w:t>
            </w:r>
          </w:p>
          <w:p w:rsidR="00DE1FD1" w:rsidRDefault="00DE1FD1" w:rsidP="001E1B42">
            <w:pPr>
              <w:jc w:val="center"/>
              <w:rPr>
                <w:b/>
              </w:rPr>
            </w:pPr>
            <w:r>
              <w:rPr>
                <w:b/>
              </w:rPr>
              <w:t>05</w:t>
            </w:r>
            <w:r w:rsidR="005E5E73">
              <w:rPr>
                <w:b/>
              </w:rPr>
              <w:t xml:space="preserve"> </w:t>
            </w:r>
            <w:r w:rsidR="005E5E73" w:rsidRPr="001E1B42">
              <w:rPr>
                <w:b/>
              </w:rPr>
              <w:t xml:space="preserve"> </w:t>
            </w:r>
            <w:r w:rsidR="005E5E73" w:rsidRPr="001E1B42">
              <w:rPr>
                <w:b/>
              </w:rPr>
              <w:t>Pts</w:t>
            </w:r>
          </w:p>
          <w:p w:rsidR="00DE1FD1" w:rsidRDefault="00DE1FD1" w:rsidP="001E1B42">
            <w:pPr>
              <w:jc w:val="center"/>
              <w:rPr>
                <w:b/>
              </w:rPr>
            </w:pPr>
            <w:r>
              <w:rPr>
                <w:b/>
              </w:rPr>
              <w:t>05</w:t>
            </w:r>
            <w:r w:rsidR="005E5E73">
              <w:rPr>
                <w:b/>
              </w:rPr>
              <w:t xml:space="preserve"> </w:t>
            </w:r>
            <w:r w:rsidR="005E5E73" w:rsidRPr="001E1B42">
              <w:rPr>
                <w:b/>
              </w:rPr>
              <w:t xml:space="preserve"> </w:t>
            </w:r>
            <w:r w:rsidR="005E5E73" w:rsidRPr="001E1B42">
              <w:rPr>
                <w:b/>
              </w:rPr>
              <w:t>Pts</w:t>
            </w:r>
          </w:p>
          <w:p w:rsidR="005E5E73" w:rsidRDefault="00DE1FD1" w:rsidP="005E5E73">
            <w:pPr>
              <w:jc w:val="center"/>
              <w:rPr>
                <w:b/>
              </w:rPr>
            </w:pPr>
            <w:r>
              <w:rPr>
                <w:b/>
              </w:rPr>
              <w:t>05</w:t>
            </w:r>
            <w:r w:rsidR="005E5E73">
              <w:rPr>
                <w:b/>
              </w:rPr>
              <w:t xml:space="preserve"> </w:t>
            </w:r>
            <w:r w:rsidR="005E5E73" w:rsidRPr="001E1B42">
              <w:rPr>
                <w:b/>
              </w:rPr>
              <w:t xml:space="preserve"> </w:t>
            </w:r>
            <w:r w:rsidR="005E5E73" w:rsidRPr="001E1B42">
              <w:rPr>
                <w:b/>
              </w:rPr>
              <w:t>Pts</w:t>
            </w:r>
          </w:p>
          <w:p w:rsidR="00DE1FD1" w:rsidRDefault="00DE1FD1" w:rsidP="001E1B42">
            <w:pPr>
              <w:jc w:val="center"/>
              <w:rPr>
                <w:b/>
              </w:rPr>
            </w:pPr>
            <w:r>
              <w:rPr>
                <w:b/>
              </w:rPr>
              <w:t>10</w:t>
            </w:r>
            <w:r w:rsidR="005E5E73">
              <w:rPr>
                <w:b/>
              </w:rPr>
              <w:t xml:space="preserve"> </w:t>
            </w:r>
            <w:r w:rsidR="005E5E73" w:rsidRPr="001E1B42">
              <w:rPr>
                <w:b/>
              </w:rPr>
              <w:t xml:space="preserve"> </w:t>
            </w:r>
            <w:r w:rsidR="005E5E73" w:rsidRPr="001E1B42">
              <w:rPr>
                <w:b/>
              </w:rPr>
              <w:t>Pts</w:t>
            </w:r>
          </w:p>
          <w:p w:rsidR="00DE1FD1" w:rsidRPr="001E1B42" w:rsidRDefault="00DE1FD1" w:rsidP="001E1B42">
            <w:pPr>
              <w:jc w:val="center"/>
              <w:rPr>
                <w:b/>
              </w:rPr>
            </w:pPr>
            <w:r>
              <w:rPr>
                <w:b/>
              </w:rPr>
              <w:t>10</w:t>
            </w:r>
            <w:r w:rsidR="005E5E73">
              <w:rPr>
                <w:b/>
              </w:rPr>
              <w:t xml:space="preserve"> </w:t>
            </w:r>
            <w:r w:rsidR="005E5E73" w:rsidRPr="001E1B42">
              <w:rPr>
                <w:b/>
              </w:rPr>
              <w:t xml:space="preserve"> </w:t>
            </w:r>
            <w:r w:rsidR="005E5E73" w:rsidRPr="001E1B42">
              <w:rPr>
                <w:b/>
              </w:rPr>
              <w:t>Pts</w:t>
            </w:r>
          </w:p>
        </w:tc>
        <w:tc>
          <w:tcPr>
            <w:tcW w:w="4531" w:type="dxa"/>
          </w:tcPr>
          <w:p w:rsidR="001E1B42" w:rsidRDefault="001E1B42" w:rsidP="001E1B42">
            <w:pPr>
              <w:jc w:val="both"/>
              <w:rPr>
                <w:sz w:val="20"/>
                <w:szCs w:val="20"/>
              </w:rPr>
            </w:pPr>
          </w:p>
          <w:p w:rsidR="001E1B42" w:rsidRDefault="001E1B42" w:rsidP="001E1B42">
            <w:pPr>
              <w:jc w:val="both"/>
              <w:rPr>
                <w:sz w:val="20"/>
                <w:szCs w:val="20"/>
              </w:rPr>
            </w:pPr>
          </w:p>
          <w:p w:rsidR="001E1B42" w:rsidRPr="00E769A9" w:rsidRDefault="001E1B42" w:rsidP="001E1B42">
            <w:pPr>
              <w:jc w:val="both"/>
              <w:rPr>
                <w:sz w:val="28"/>
                <w:szCs w:val="28"/>
              </w:rPr>
            </w:pPr>
            <w:r>
              <w:rPr>
                <w:sz w:val="20"/>
                <w:szCs w:val="20"/>
              </w:rPr>
              <w:t xml:space="preserve"> </w:t>
            </w:r>
            <w:r w:rsidRPr="00E769A9">
              <w:rPr>
                <w:sz w:val="28"/>
                <w:szCs w:val="28"/>
              </w:rPr>
              <w:t xml:space="preserve">La note sera attribuée par une commission technique après visite de l’établissement en tenant compte des </w:t>
            </w:r>
            <w:r w:rsidR="00E769A9" w:rsidRPr="00E769A9">
              <w:rPr>
                <w:sz w:val="28"/>
                <w:szCs w:val="28"/>
              </w:rPr>
              <w:t>paramètres</w:t>
            </w:r>
            <w:r w:rsidRPr="00E769A9">
              <w:rPr>
                <w:sz w:val="28"/>
                <w:szCs w:val="28"/>
              </w:rPr>
              <w:t xml:space="preserve"> citée </w:t>
            </w:r>
            <w:r w:rsidR="00E769A9" w:rsidRPr="00E769A9">
              <w:rPr>
                <w:sz w:val="28"/>
                <w:szCs w:val="28"/>
              </w:rPr>
              <w:t xml:space="preserve">dans la colonne </w:t>
            </w:r>
          </w:p>
        </w:tc>
      </w:tr>
      <w:tr w:rsidR="00167059" w:rsidRPr="00B058B6" w:rsidTr="001E1B42">
        <w:trPr>
          <w:trHeight w:val="247"/>
        </w:trPr>
        <w:tc>
          <w:tcPr>
            <w:tcW w:w="5495" w:type="dxa"/>
            <w:gridSpan w:val="3"/>
          </w:tcPr>
          <w:p w:rsidR="00167059" w:rsidRPr="00B058B6" w:rsidRDefault="00167059" w:rsidP="001E1B42">
            <w:pPr>
              <w:spacing w:line="276" w:lineRule="auto"/>
              <w:jc w:val="center"/>
              <w:rPr>
                <w:b/>
                <w:bCs/>
              </w:rPr>
            </w:pPr>
            <w:r w:rsidRPr="00B058B6">
              <w:rPr>
                <w:b/>
                <w:bCs/>
              </w:rPr>
              <w:t>Note maximale</w:t>
            </w:r>
          </w:p>
        </w:tc>
        <w:tc>
          <w:tcPr>
            <w:tcW w:w="1134" w:type="dxa"/>
          </w:tcPr>
          <w:p w:rsidR="00167059" w:rsidRPr="00B058B6" w:rsidRDefault="00CA36A4" w:rsidP="00DE1FD1">
            <w:pPr>
              <w:jc w:val="center"/>
              <w:rPr>
                <w:b/>
                <w:szCs w:val="20"/>
              </w:rPr>
            </w:pPr>
            <w:r>
              <w:rPr>
                <w:b/>
                <w:szCs w:val="20"/>
              </w:rPr>
              <w:t>1</w:t>
            </w:r>
            <w:r w:rsidR="00DE1FD1">
              <w:rPr>
                <w:b/>
                <w:szCs w:val="20"/>
              </w:rPr>
              <w:t>35</w:t>
            </w:r>
          </w:p>
        </w:tc>
        <w:tc>
          <w:tcPr>
            <w:tcW w:w="4531" w:type="dxa"/>
          </w:tcPr>
          <w:p w:rsidR="00167059" w:rsidRPr="00B058B6" w:rsidRDefault="00167059" w:rsidP="001E1B42">
            <w:pPr>
              <w:spacing w:line="276" w:lineRule="auto"/>
              <w:jc w:val="center"/>
            </w:pPr>
          </w:p>
        </w:tc>
      </w:tr>
      <w:tr w:rsidR="00167059" w:rsidRPr="00B058B6" w:rsidTr="001E1B42">
        <w:trPr>
          <w:trHeight w:val="351"/>
        </w:trPr>
        <w:tc>
          <w:tcPr>
            <w:tcW w:w="5495" w:type="dxa"/>
            <w:gridSpan w:val="3"/>
          </w:tcPr>
          <w:p w:rsidR="00167059" w:rsidRPr="00B058B6" w:rsidRDefault="00167059" w:rsidP="001E1B42">
            <w:pPr>
              <w:spacing w:line="276" w:lineRule="auto"/>
              <w:jc w:val="center"/>
              <w:rPr>
                <w:b/>
                <w:bCs/>
              </w:rPr>
            </w:pPr>
            <w:r w:rsidRPr="00B058B6">
              <w:rPr>
                <w:b/>
                <w:bCs/>
              </w:rPr>
              <w:t>Note technique minimale requise</w:t>
            </w:r>
          </w:p>
        </w:tc>
        <w:tc>
          <w:tcPr>
            <w:tcW w:w="1134" w:type="dxa"/>
          </w:tcPr>
          <w:p w:rsidR="00167059" w:rsidRPr="00B058B6" w:rsidRDefault="00CA36A4" w:rsidP="001E1B42">
            <w:pPr>
              <w:jc w:val="center"/>
              <w:rPr>
                <w:b/>
                <w:szCs w:val="20"/>
              </w:rPr>
            </w:pPr>
            <w:r>
              <w:rPr>
                <w:b/>
                <w:szCs w:val="20"/>
              </w:rPr>
              <w:t>80</w:t>
            </w:r>
          </w:p>
        </w:tc>
        <w:tc>
          <w:tcPr>
            <w:tcW w:w="4531" w:type="dxa"/>
          </w:tcPr>
          <w:p w:rsidR="00167059" w:rsidRPr="00B058B6" w:rsidRDefault="00167059" w:rsidP="001E1B42">
            <w:pPr>
              <w:spacing w:line="276" w:lineRule="auto"/>
              <w:jc w:val="center"/>
            </w:pPr>
          </w:p>
        </w:tc>
      </w:tr>
    </w:tbl>
    <w:p w:rsidR="00167059" w:rsidRDefault="00167059" w:rsidP="00167059">
      <w:pPr>
        <w:spacing w:line="276" w:lineRule="auto"/>
        <w:jc w:val="both"/>
        <w:rPr>
          <w:b/>
          <w:bCs/>
          <w:sz w:val="16"/>
          <w:szCs w:val="16"/>
        </w:rPr>
      </w:pPr>
    </w:p>
    <w:p w:rsidR="00167059" w:rsidRPr="001934BA" w:rsidRDefault="00167059" w:rsidP="00167059">
      <w:pPr>
        <w:spacing w:line="276" w:lineRule="auto"/>
        <w:jc w:val="both"/>
        <w:rPr>
          <w:b/>
          <w:bCs/>
          <w:sz w:val="16"/>
          <w:szCs w:val="16"/>
        </w:rPr>
      </w:pPr>
    </w:p>
    <w:p w:rsidR="00167059" w:rsidRPr="00E052B9" w:rsidRDefault="00167059" w:rsidP="00167059">
      <w:pPr>
        <w:spacing w:line="276" w:lineRule="auto"/>
        <w:jc w:val="both"/>
      </w:pPr>
      <w:r w:rsidRPr="00E052B9">
        <w:rPr>
          <w:b/>
          <w:bCs/>
        </w:rPr>
        <w:t xml:space="preserve">1- </w:t>
      </w:r>
      <w:r w:rsidRPr="00E052B9">
        <w:t xml:space="preserve">L’offre technique est évaluée par une note comprise entre </w:t>
      </w:r>
      <w:r w:rsidRPr="00E052B9">
        <w:rPr>
          <w:b/>
          <w:bCs/>
        </w:rPr>
        <w:t xml:space="preserve">0 </w:t>
      </w:r>
      <w:r w:rsidRPr="00E052B9">
        <w:t>et</w:t>
      </w:r>
      <w:r w:rsidRPr="00E052B9">
        <w:rPr>
          <w:b/>
          <w:bCs/>
        </w:rPr>
        <w:t xml:space="preserve"> </w:t>
      </w:r>
      <w:r w:rsidR="00DE1FD1">
        <w:rPr>
          <w:b/>
          <w:bCs/>
        </w:rPr>
        <w:t>135</w:t>
      </w:r>
      <w:r w:rsidRPr="00E052B9">
        <w:rPr>
          <w:b/>
          <w:bCs/>
        </w:rPr>
        <w:t xml:space="preserve"> pts. </w:t>
      </w:r>
      <w:r w:rsidRPr="00E052B9">
        <w:t xml:space="preserve">Cette note est égale à la somme des </w:t>
      </w:r>
      <w:r w:rsidR="00CA36A4">
        <w:t>Trois</w:t>
      </w:r>
      <w:r w:rsidRPr="00E052B9">
        <w:t xml:space="preserve"> (</w:t>
      </w:r>
      <w:r w:rsidR="00CA36A4">
        <w:t>03</w:t>
      </w:r>
      <w:r w:rsidRPr="00E052B9">
        <w:t>) notes attribuées pour chacun des paramètres sus</w:t>
      </w:r>
      <w:r>
        <w:t xml:space="preserve"> </w:t>
      </w:r>
      <w:r w:rsidRPr="00E052B9">
        <w:t>-cités, dont la valeur est fixée par le tableau ci-dessus.</w:t>
      </w:r>
    </w:p>
    <w:p w:rsidR="00167059" w:rsidRPr="00E052B9" w:rsidRDefault="00167059" w:rsidP="00167059">
      <w:pPr>
        <w:spacing w:line="276" w:lineRule="auto"/>
        <w:jc w:val="both"/>
      </w:pPr>
      <w:r w:rsidRPr="00E052B9">
        <w:rPr>
          <w:b/>
          <w:bCs/>
        </w:rPr>
        <w:t>2-</w:t>
      </w:r>
      <w:r w:rsidRPr="00E052B9">
        <w:t xml:space="preserve"> La note minimale requise est égale à </w:t>
      </w:r>
      <w:r w:rsidR="00CA36A4">
        <w:rPr>
          <w:b/>
          <w:bCs/>
        </w:rPr>
        <w:t>80</w:t>
      </w:r>
      <w:r w:rsidRPr="00E052B9">
        <w:rPr>
          <w:b/>
          <w:bCs/>
        </w:rPr>
        <w:t xml:space="preserve"> points </w:t>
      </w:r>
      <w:r w:rsidRPr="00E052B9">
        <w:t>; les offres n’ayant pas atteint cette valeur seront éliminées et leurs plis financiers ne seront pas évalués.</w:t>
      </w:r>
    </w:p>
    <w:p w:rsidR="00167059" w:rsidRPr="00E052B9" w:rsidRDefault="00167059" w:rsidP="00167059">
      <w:pPr>
        <w:tabs>
          <w:tab w:val="left" w:pos="284"/>
        </w:tabs>
        <w:spacing w:line="276" w:lineRule="auto"/>
        <w:jc w:val="both"/>
      </w:pPr>
      <w:r w:rsidRPr="00E052B9">
        <w:rPr>
          <w:b/>
          <w:bCs/>
        </w:rPr>
        <w:t>3-</w:t>
      </w:r>
      <w:r w:rsidRPr="00E052B9">
        <w:t xml:space="preserve"> Toute offre dont les caractéristiques techniques, ne seront pas conformes au bordereau des prix unitaires du cahier des charges sera </w:t>
      </w:r>
      <w:r w:rsidRPr="00E052B9">
        <w:rPr>
          <w:b/>
          <w:bCs/>
        </w:rPr>
        <w:t>rejetée.</w:t>
      </w:r>
    </w:p>
    <w:p w:rsidR="00167059" w:rsidRPr="00E052B9" w:rsidRDefault="00167059" w:rsidP="00167059">
      <w:pPr>
        <w:tabs>
          <w:tab w:val="left" w:pos="284"/>
        </w:tabs>
        <w:spacing w:line="276" w:lineRule="auto"/>
        <w:jc w:val="both"/>
      </w:pPr>
      <w:r w:rsidRPr="00E052B9">
        <w:rPr>
          <w:b/>
          <w:bCs/>
        </w:rPr>
        <w:t>4-</w:t>
      </w:r>
      <w:r w:rsidRPr="00E052B9">
        <w:t xml:space="preserve"> Toute offre incomplète (manque articles, marque du produit, caractéristiques …) conformément au cahier des charges sera</w:t>
      </w:r>
      <w:r w:rsidRPr="00E052B9">
        <w:rPr>
          <w:b/>
          <w:bCs/>
        </w:rPr>
        <w:t xml:space="preserve"> rejetée.</w:t>
      </w:r>
    </w:p>
    <w:p w:rsidR="00167059" w:rsidRPr="00E052B9" w:rsidRDefault="00167059" w:rsidP="00167059">
      <w:pPr>
        <w:tabs>
          <w:tab w:val="left" w:pos="284"/>
        </w:tabs>
        <w:spacing w:line="276" w:lineRule="auto"/>
        <w:jc w:val="both"/>
        <w:rPr>
          <w:b/>
          <w:bCs/>
        </w:rPr>
      </w:pPr>
    </w:p>
    <w:p w:rsidR="00167059" w:rsidRDefault="00167059" w:rsidP="00167059">
      <w:pPr>
        <w:tabs>
          <w:tab w:val="left" w:pos="851"/>
          <w:tab w:val="left" w:pos="1134"/>
        </w:tabs>
        <w:spacing w:line="276" w:lineRule="auto"/>
        <w:rPr>
          <w:rFonts w:eastAsia="Times New Roman"/>
          <w:lang w:eastAsia="fr-FR"/>
        </w:rPr>
      </w:pPr>
    </w:p>
    <w:p w:rsidR="00167059" w:rsidRDefault="00167059" w:rsidP="00DE1FD1">
      <w:pPr>
        <w:tabs>
          <w:tab w:val="left" w:pos="851"/>
          <w:tab w:val="left" w:pos="1134"/>
        </w:tabs>
        <w:spacing w:line="276" w:lineRule="auto"/>
        <w:rPr>
          <w:rFonts w:eastAsia="Times New Roman"/>
          <w:lang w:eastAsia="fr-FR"/>
        </w:rPr>
      </w:pPr>
      <w:r>
        <w:rPr>
          <w:rFonts w:eastAsia="Times New Roman"/>
          <w:lang w:eastAsia="fr-FR"/>
        </w:rPr>
        <w:t xml:space="preserve">          </w:t>
      </w:r>
      <w:r w:rsidRPr="00E052B9">
        <w:rPr>
          <w:rFonts w:eastAsia="Times New Roman"/>
          <w:lang w:eastAsia="fr-FR"/>
        </w:rPr>
        <w:t xml:space="preserve"> </w:t>
      </w:r>
    </w:p>
    <w:p w:rsidR="00DE1FD1" w:rsidRPr="006F7631" w:rsidRDefault="00DE1FD1" w:rsidP="00DE1FD1">
      <w:pPr>
        <w:tabs>
          <w:tab w:val="left" w:pos="851"/>
          <w:tab w:val="left" w:pos="1134"/>
        </w:tabs>
        <w:spacing w:line="276" w:lineRule="auto"/>
        <w:rPr>
          <w:rFonts w:eastAsia="Times New Roman"/>
          <w:lang w:eastAsia="fr-FR"/>
        </w:rPr>
      </w:pPr>
    </w:p>
    <w:p w:rsidR="00167059" w:rsidRDefault="00167059" w:rsidP="00167059">
      <w:pPr>
        <w:tabs>
          <w:tab w:val="left" w:pos="142"/>
        </w:tabs>
        <w:spacing w:line="276" w:lineRule="auto"/>
        <w:jc w:val="both"/>
      </w:pPr>
    </w:p>
    <w:p w:rsidR="00167059" w:rsidRPr="00596CA1" w:rsidRDefault="00167059" w:rsidP="00167059">
      <w:pPr>
        <w:widowControl w:val="0"/>
        <w:autoSpaceDE w:val="0"/>
        <w:autoSpaceDN w:val="0"/>
        <w:adjustRightInd w:val="0"/>
        <w:spacing w:line="403" w:lineRule="atLeast"/>
        <w:jc w:val="both"/>
        <w:rPr>
          <w:b/>
          <w:bCs/>
        </w:rPr>
      </w:pPr>
      <w:r>
        <w:rPr>
          <w:b/>
          <w:bCs/>
          <w:highlight w:val="lightGray"/>
        </w:rPr>
        <w:lastRenderedPageBreak/>
        <w:t>16-2</w:t>
      </w:r>
      <w:r w:rsidRPr="000B184A">
        <w:rPr>
          <w:b/>
          <w:bCs/>
          <w:highlight w:val="lightGray"/>
        </w:rPr>
        <w:t> :</w:t>
      </w:r>
      <w:r>
        <w:rPr>
          <w:b/>
          <w:bCs/>
        </w:rPr>
        <w:t xml:space="preserve"> METHODOLOGIE D’EVALUATION DE </w:t>
      </w:r>
      <w:r w:rsidRPr="007E0951">
        <w:rPr>
          <w:b/>
          <w:bCs/>
        </w:rPr>
        <w:t>« </w:t>
      </w:r>
      <w:r>
        <w:rPr>
          <w:b/>
          <w:bCs/>
        </w:rPr>
        <w:t>OFFRE FINANCIERE</w:t>
      </w:r>
      <w:r w:rsidRPr="007E0951">
        <w:rPr>
          <w:b/>
          <w:bCs/>
        </w:rPr>
        <w:t> »</w:t>
      </w:r>
    </w:p>
    <w:p w:rsidR="00167059" w:rsidRPr="00596CA1" w:rsidRDefault="00167059" w:rsidP="00167059">
      <w:pPr>
        <w:pStyle w:val="Paragraphedeliste"/>
        <w:spacing w:line="276" w:lineRule="auto"/>
        <w:ind w:left="284"/>
        <w:jc w:val="both"/>
        <w:rPr>
          <w:b/>
          <w:bCs/>
        </w:rPr>
      </w:pPr>
      <w:r>
        <w:rPr>
          <w:b/>
          <w:bCs/>
        </w:rPr>
        <w:t xml:space="preserve"> </w:t>
      </w:r>
      <w:r w:rsidRPr="00596CA1">
        <w:rPr>
          <w:b/>
          <w:bCs/>
        </w:rPr>
        <w:t>Corrections des offres :</w:t>
      </w:r>
    </w:p>
    <w:p w:rsidR="00167059" w:rsidRPr="00596CA1" w:rsidRDefault="00167059" w:rsidP="00167059">
      <w:pPr>
        <w:spacing w:line="276" w:lineRule="auto"/>
        <w:jc w:val="both"/>
      </w:pPr>
      <w:r w:rsidRPr="00596CA1">
        <w:t>Les erreurs arithmétiques seront corrigées en premier lieu sur la base qui suit :</w:t>
      </w:r>
    </w:p>
    <w:p w:rsidR="00167059" w:rsidRPr="00596CA1" w:rsidRDefault="00167059" w:rsidP="00167059">
      <w:pPr>
        <w:numPr>
          <w:ilvl w:val="2"/>
          <w:numId w:val="9"/>
        </w:numPr>
        <w:tabs>
          <w:tab w:val="clear" w:pos="2297"/>
          <w:tab w:val="num" w:pos="993"/>
        </w:tabs>
        <w:spacing w:line="276" w:lineRule="auto"/>
        <w:ind w:left="993" w:hanging="142"/>
        <w:jc w:val="both"/>
      </w:pPr>
      <w:r w:rsidRPr="00596CA1">
        <w:t>S’il y a contradiction entre le prix unitaire</w:t>
      </w:r>
      <w:r>
        <w:t xml:space="preserve"> et le prix total obtenu en </w:t>
      </w:r>
      <w:r w:rsidRPr="00596CA1">
        <w:t>multipliant ce prix par les quantités, le prix unitaire fera foi et le prix total sera corrigé.</w:t>
      </w:r>
    </w:p>
    <w:p w:rsidR="00167059" w:rsidRPr="00596CA1" w:rsidRDefault="00167059" w:rsidP="00167059">
      <w:pPr>
        <w:numPr>
          <w:ilvl w:val="2"/>
          <w:numId w:val="9"/>
        </w:numPr>
        <w:tabs>
          <w:tab w:val="clear" w:pos="2297"/>
          <w:tab w:val="num" w:pos="993"/>
        </w:tabs>
        <w:spacing w:line="276" w:lineRule="auto"/>
        <w:ind w:left="1620" w:hanging="769"/>
        <w:jc w:val="both"/>
      </w:pPr>
      <w:r w:rsidRPr="00596CA1">
        <w:t>S’il y a contradiction entre lettres et chiffres, le montant en toutes lettres prévaudra.</w:t>
      </w:r>
    </w:p>
    <w:p w:rsidR="00167059" w:rsidRDefault="00167059" w:rsidP="00167059">
      <w:pPr>
        <w:numPr>
          <w:ilvl w:val="2"/>
          <w:numId w:val="9"/>
        </w:numPr>
        <w:tabs>
          <w:tab w:val="clear" w:pos="2297"/>
          <w:tab w:val="num" w:pos="993"/>
        </w:tabs>
        <w:spacing w:line="276" w:lineRule="auto"/>
        <w:ind w:left="1620" w:hanging="769"/>
        <w:jc w:val="both"/>
      </w:pPr>
      <w:r w:rsidRPr="00596CA1">
        <w:t>Si le fournisseur n’accepte pas la correction des erreurs, son offre sera écartée.</w:t>
      </w:r>
    </w:p>
    <w:p w:rsidR="00167059" w:rsidRPr="00596CA1" w:rsidRDefault="00167059" w:rsidP="00167059">
      <w:pPr>
        <w:numPr>
          <w:ilvl w:val="2"/>
          <w:numId w:val="9"/>
        </w:numPr>
        <w:tabs>
          <w:tab w:val="clear" w:pos="2297"/>
          <w:tab w:val="num" w:pos="993"/>
        </w:tabs>
        <w:spacing w:line="276" w:lineRule="auto"/>
        <w:ind w:left="1620" w:hanging="769"/>
        <w:jc w:val="both"/>
      </w:pPr>
      <w:r>
        <w:t>La commission classera les offres du moins disant au plus disant.</w:t>
      </w:r>
    </w:p>
    <w:p w:rsidR="00167059" w:rsidRPr="00C01436" w:rsidRDefault="00167059" w:rsidP="00167059">
      <w:pPr>
        <w:jc w:val="both"/>
        <w:rPr>
          <w:rFonts w:ascii="Cambria" w:hAnsi="Cambria" w:cs="Arial"/>
          <w:sz w:val="16"/>
          <w:szCs w:val="16"/>
        </w:rPr>
      </w:pPr>
    </w:p>
    <w:p w:rsidR="00167059" w:rsidRPr="00F52087" w:rsidRDefault="00167059" w:rsidP="00167059">
      <w:pPr>
        <w:spacing w:line="276" w:lineRule="auto"/>
        <w:jc w:val="both"/>
        <w:rPr>
          <w:b/>
          <w:bCs/>
        </w:rPr>
      </w:pPr>
      <w:r w:rsidRPr="000B184A">
        <w:rPr>
          <w:b/>
          <w:bCs/>
          <w:highlight w:val="lightGray"/>
        </w:rPr>
        <w:t xml:space="preserve">ARTICLE </w:t>
      </w:r>
      <w:r>
        <w:rPr>
          <w:b/>
          <w:bCs/>
          <w:highlight w:val="lightGray"/>
        </w:rPr>
        <w:t>17</w:t>
      </w:r>
      <w:r w:rsidRPr="000B184A">
        <w:rPr>
          <w:b/>
          <w:bCs/>
          <w:highlight w:val="lightGray"/>
        </w:rPr>
        <w:t> :</w:t>
      </w:r>
      <w:r w:rsidRPr="00F52087">
        <w:rPr>
          <w:b/>
          <w:bCs/>
        </w:rPr>
        <w:t xml:space="preserve"> CONTACT AVEC LE SERVICE CONTRACTANT :</w:t>
      </w:r>
    </w:p>
    <w:p w:rsidR="00167059" w:rsidRPr="009565A0" w:rsidRDefault="00167059" w:rsidP="00167059">
      <w:pPr>
        <w:widowControl w:val="0"/>
        <w:autoSpaceDE w:val="0"/>
        <w:autoSpaceDN w:val="0"/>
        <w:adjustRightInd w:val="0"/>
        <w:spacing w:line="360" w:lineRule="auto"/>
        <w:ind w:firstLine="709"/>
        <w:jc w:val="both"/>
      </w:pPr>
      <w:r w:rsidRPr="009565A0">
        <w:t xml:space="preserve">Sauf pour l’application des dispositions de l’article </w:t>
      </w:r>
      <w:r>
        <w:t>80</w:t>
      </w:r>
      <w:r w:rsidRPr="009565A0">
        <w:t xml:space="preserve"> du décret présidentiel </w:t>
      </w:r>
      <w:r w:rsidRPr="006F74E0">
        <w:rPr>
          <w:rFonts w:eastAsia="Times New Roman"/>
          <w:iCs/>
          <w:lang w:eastAsia="fr-FR"/>
        </w:rPr>
        <w:t>n° 15-247 du 16 Septembre 2015 portant réglementation des marchés publics et des délégations de service public</w:t>
      </w:r>
      <w:r w:rsidRPr="009565A0">
        <w:t xml:space="preserve">, aucun soumissionnaire n’entrera en contact avec le service contractant sur aucun sujet concernant son offre, entre le moment ou les plis seront ouverts et celui ou le </w:t>
      </w:r>
      <w:r>
        <w:t>contrat</w:t>
      </w:r>
      <w:r w:rsidRPr="009565A0">
        <w:t xml:space="preserve"> sera attribué.</w:t>
      </w:r>
    </w:p>
    <w:p w:rsidR="00167059" w:rsidRDefault="00167059" w:rsidP="00167059">
      <w:pPr>
        <w:widowControl w:val="0"/>
        <w:autoSpaceDE w:val="0"/>
        <w:autoSpaceDN w:val="0"/>
        <w:adjustRightInd w:val="0"/>
        <w:spacing w:line="360" w:lineRule="auto"/>
        <w:rPr>
          <w:color w:val="000000"/>
        </w:rPr>
      </w:pPr>
      <w:r w:rsidRPr="00365A58">
        <w:rPr>
          <w:color w:val="000000"/>
        </w:rPr>
        <w:t>Toutefois, pour permettre de comparer les offres, le service contractant peut demander par écrit aux soumissionnaires, de clarifier et de préciser la teneur de leurs offres. La réponse du soumissionnaire ne peut, en aucune manière, modifier son offre ou affecter la concurrence</w:t>
      </w:r>
      <w:r>
        <w:rPr>
          <w:color w:val="000000"/>
        </w:rPr>
        <w:t>.</w:t>
      </w:r>
    </w:p>
    <w:p w:rsidR="00167059" w:rsidRDefault="00167059" w:rsidP="00167059">
      <w:pPr>
        <w:widowControl w:val="0"/>
        <w:autoSpaceDE w:val="0"/>
        <w:autoSpaceDN w:val="0"/>
        <w:adjustRightInd w:val="0"/>
        <w:spacing w:line="360" w:lineRule="auto"/>
        <w:rPr>
          <w:color w:val="000000"/>
        </w:rPr>
      </w:pPr>
    </w:p>
    <w:p w:rsidR="00167059" w:rsidRDefault="00167059" w:rsidP="00167059">
      <w:pPr>
        <w:widowControl w:val="0"/>
        <w:autoSpaceDE w:val="0"/>
        <w:autoSpaceDN w:val="0"/>
        <w:adjustRightInd w:val="0"/>
        <w:spacing w:line="360" w:lineRule="auto"/>
        <w:rPr>
          <w:color w:val="000000"/>
        </w:rPr>
      </w:pPr>
    </w:p>
    <w:p w:rsidR="00167059" w:rsidRDefault="00167059" w:rsidP="00167059">
      <w:pPr>
        <w:widowControl w:val="0"/>
        <w:autoSpaceDE w:val="0"/>
        <w:autoSpaceDN w:val="0"/>
        <w:adjustRightInd w:val="0"/>
        <w:spacing w:line="360" w:lineRule="auto"/>
        <w:rPr>
          <w:color w:val="000000"/>
        </w:rPr>
      </w:pPr>
    </w:p>
    <w:p w:rsidR="00167059" w:rsidRDefault="00167059" w:rsidP="00167059">
      <w:pPr>
        <w:widowControl w:val="0"/>
        <w:autoSpaceDE w:val="0"/>
        <w:autoSpaceDN w:val="0"/>
        <w:adjustRightInd w:val="0"/>
        <w:spacing w:line="360" w:lineRule="auto"/>
        <w:rPr>
          <w:color w:val="000000"/>
        </w:rPr>
      </w:pPr>
    </w:p>
    <w:p w:rsidR="00167059" w:rsidRDefault="00167059" w:rsidP="00167059">
      <w:pPr>
        <w:widowControl w:val="0"/>
        <w:autoSpaceDE w:val="0"/>
        <w:autoSpaceDN w:val="0"/>
        <w:adjustRightInd w:val="0"/>
        <w:spacing w:line="360" w:lineRule="auto"/>
        <w:rPr>
          <w:color w:val="000000"/>
        </w:rPr>
      </w:pPr>
    </w:p>
    <w:p w:rsidR="00167059" w:rsidRDefault="00167059" w:rsidP="00167059">
      <w:pPr>
        <w:widowControl w:val="0"/>
        <w:autoSpaceDE w:val="0"/>
        <w:autoSpaceDN w:val="0"/>
        <w:adjustRightInd w:val="0"/>
        <w:spacing w:line="360" w:lineRule="auto"/>
        <w:rPr>
          <w:color w:val="000000"/>
        </w:rPr>
      </w:pPr>
    </w:p>
    <w:p w:rsidR="00167059" w:rsidRDefault="00167059" w:rsidP="00167059">
      <w:pPr>
        <w:widowControl w:val="0"/>
        <w:autoSpaceDE w:val="0"/>
        <w:autoSpaceDN w:val="0"/>
        <w:adjustRightInd w:val="0"/>
        <w:spacing w:line="360" w:lineRule="auto"/>
        <w:rPr>
          <w:color w:val="000000"/>
        </w:rPr>
      </w:pPr>
    </w:p>
    <w:p w:rsidR="00167059" w:rsidRDefault="00167059"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167059" w:rsidRDefault="00167059"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426CF1" w:rsidRDefault="00426CF1" w:rsidP="00167059">
      <w:pPr>
        <w:widowControl w:val="0"/>
        <w:autoSpaceDE w:val="0"/>
        <w:autoSpaceDN w:val="0"/>
        <w:adjustRightInd w:val="0"/>
        <w:spacing w:line="360" w:lineRule="auto"/>
        <w:rPr>
          <w:color w:val="000000"/>
        </w:rPr>
      </w:pPr>
    </w:p>
    <w:p w:rsidR="00167059" w:rsidRDefault="00167059" w:rsidP="00167059">
      <w:pPr>
        <w:widowControl w:val="0"/>
        <w:autoSpaceDE w:val="0"/>
        <w:autoSpaceDN w:val="0"/>
        <w:adjustRightInd w:val="0"/>
        <w:spacing w:line="360" w:lineRule="auto"/>
        <w:rPr>
          <w:color w:val="000000"/>
        </w:rPr>
      </w:pPr>
    </w:p>
    <w:p w:rsidR="00167059" w:rsidRPr="008B661B" w:rsidRDefault="00167059" w:rsidP="00167059">
      <w:pPr>
        <w:ind w:left="284" w:hanging="360"/>
        <w:jc w:val="center"/>
        <w:rPr>
          <w:rFonts w:ascii="Algerian" w:hAnsi="Algerian"/>
          <w:b/>
          <w:bCs/>
          <w:sz w:val="32"/>
          <w:szCs w:val="32"/>
          <w:u w:val="single"/>
        </w:rPr>
      </w:pPr>
      <w:r w:rsidRPr="008B661B">
        <w:rPr>
          <w:rFonts w:ascii="Algerian" w:hAnsi="Algerian"/>
          <w:b/>
          <w:bCs/>
          <w:sz w:val="32"/>
          <w:szCs w:val="32"/>
          <w:u w:val="single"/>
        </w:rPr>
        <w:lastRenderedPageBreak/>
        <w:t xml:space="preserve">CHAPITRE IV : ATTRIBUTION DU </w:t>
      </w:r>
      <w:r>
        <w:rPr>
          <w:rFonts w:ascii="Algerian" w:hAnsi="Algerian"/>
          <w:b/>
          <w:bCs/>
          <w:sz w:val="32"/>
          <w:szCs w:val="32"/>
          <w:u w:val="single"/>
        </w:rPr>
        <w:t>CONTRAT</w:t>
      </w:r>
    </w:p>
    <w:p w:rsidR="00167059" w:rsidRPr="009860AF" w:rsidRDefault="00167059" w:rsidP="00167059">
      <w:pPr>
        <w:ind w:left="284" w:hanging="360"/>
        <w:jc w:val="center"/>
        <w:rPr>
          <w:b/>
          <w:bCs/>
        </w:rPr>
      </w:pPr>
    </w:p>
    <w:p w:rsidR="00167059" w:rsidRDefault="00167059" w:rsidP="00167059">
      <w:pPr>
        <w:ind w:left="284" w:hanging="360"/>
        <w:jc w:val="both"/>
        <w:rPr>
          <w:b/>
          <w:bCs/>
        </w:rPr>
      </w:pPr>
      <w:r w:rsidRPr="000B184A">
        <w:rPr>
          <w:b/>
          <w:bCs/>
          <w:highlight w:val="lightGray"/>
        </w:rPr>
        <w:t xml:space="preserve">ARTICLE </w:t>
      </w:r>
      <w:r>
        <w:rPr>
          <w:b/>
          <w:bCs/>
          <w:highlight w:val="lightGray"/>
        </w:rPr>
        <w:t>18</w:t>
      </w:r>
      <w:r w:rsidRPr="000B184A">
        <w:rPr>
          <w:b/>
          <w:bCs/>
          <w:highlight w:val="lightGray"/>
        </w:rPr>
        <w:t> :</w:t>
      </w:r>
      <w:r w:rsidRPr="003E02FE">
        <w:rPr>
          <w:b/>
          <w:bCs/>
        </w:rPr>
        <w:t xml:space="preserve"> CRITERE D’ATTRIBUTION DU </w:t>
      </w:r>
      <w:r>
        <w:rPr>
          <w:b/>
          <w:bCs/>
        </w:rPr>
        <w:t>CONTRAT</w:t>
      </w:r>
      <w:r w:rsidRPr="003E02FE">
        <w:rPr>
          <w:b/>
          <w:bCs/>
        </w:rPr>
        <w:t> </w:t>
      </w:r>
    </w:p>
    <w:p w:rsidR="00167059" w:rsidRPr="00B46493" w:rsidRDefault="00167059" w:rsidP="00167059">
      <w:pPr>
        <w:ind w:left="284" w:hanging="360"/>
        <w:jc w:val="both"/>
        <w:rPr>
          <w:b/>
          <w:bCs/>
          <w:sz w:val="12"/>
          <w:szCs w:val="12"/>
        </w:rPr>
      </w:pPr>
    </w:p>
    <w:p w:rsidR="00167059" w:rsidRPr="007F0BB4" w:rsidRDefault="00167059" w:rsidP="00167059">
      <w:pPr>
        <w:widowControl w:val="0"/>
        <w:autoSpaceDE w:val="0"/>
        <w:autoSpaceDN w:val="0"/>
        <w:adjustRightInd w:val="0"/>
        <w:spacing w:line="403" w:lineRule="atLeast"/>
        <w:jc w:val="both"/>
        <w:rPr>
          <w:b/>
          <w:bCs/>
          <w:sz w:val="12"/>
          <w:szCs w:val="12"/>
          <w:u w:val="single"/>
        </w:rPr>
      </w:pPr>
      <w:r w:rsidRPr="00BB544E">
        <w:t xml:space="preserve">Conformément aux dispositions de l’article </w:t>
      </w:r>
      <w:r>
        <w:t>72</w:t>
      </w:r>
      <w:r w:rsidRPr="00BB544E">
        <w:t xml:space="preserve"> de décret présidentiel </w:t>
      </w:r>
      <w:r w:rsidRPr="006F74E0">
        <w:rPr>
          <w:rFonts w:eastAsia="Times New Roman"/>
          <w:iCs/>
          <w:lang w:eastAsia="fr-FR"/>
        </w:rPr>
        <w:t>n° 15-247 du 16 Septembre 2015 portant réglementation des marchés publics et des délégations de service public</w:t>
      </w:r>
      <w:r w:rsidRPr="00BB544E">
        <w:t xml:space="preserve">, </w:t>
      </w:r>
      <w:r w:rsidRPr="003E02FE">
        <w:t xml:space="preserve">Le </w:t>
      </w:r>
      <w:r>
        <w:t>service contractant</w:t>
      </w:r>
      <w:r w:rsidRPr="003E02FE">
        <w:t xml:space="preserve"> attribuera le </w:t>
      </w:r>
      <w:r>
        <w:t>contrat</w:t>
      </w:r>
      <w:r w:rsidRPr="003E02FE">
        <w:t xml:space="preserve"> au soumissionnaire dont </w:t>
      </w:r>
      <w:r>
        <w:t xml:space="preserve">l’offre </w:t>
      </w:r>
      <w:r w:rsidRPr="003E02FE">
        <w:t xml:space="preserve">financière sera la </w:t>
      </w:r>
      <w:r>
        <w:t>moins</w:t>
      </w:r>
      <w:r w:rsidRPr="003E02FE">
        <w:t xml:space="preserve"> élevée</w:t>
      </w:r>
      <w:r>
        <w:t xml:space="preserve">, c'est-à-dire l’offre </w:t>
      </w:r>
      <w:r w:rsidRPr="00EC7DA9">
        <w:rPr>
          <w:b/>
          <w:bCs/>
          <w:u w:val="single"/>
        </w:rPr>
        <w:t xml:space="preserve">la </w:t>
      </w:r>
      <w:r>
        <w:rPr>
          <w:b/>
          <w:bCs/>
          <w:u w:val="single"/>
        </w:rPr>
        <w:t>moins-</w:t>
      </w:r>
      <w:proofErr w:type="spellStart"/>
      <w:r w:rsidRPr="00EC7DA9">
        <w:rPr>
          <w:b/>
          <w:bCs/>
          <w:u w:val="single"/>
        </w:rPr>
        <w:t>disante</w:t>
      </w:r>
      <w:proofErr w:type="spellEnd"/>
      <w:r w:rsidRPr="00EC7DA9">
        <w:rPr>
          <w:b/>
          <w:bCs/>
          <w:u w:val="single"/>
        </w:rPr>
        <w:t>.</w:t>
      </w:r>
    </w:p>
    <w:p w:rsidR="00167059" w:rsidRPr="009565A0" w:rsidRDefault="00167059" w:rsidP="00167059">
      <w:pPr>
        <w:widowControl w:val="0"/>
        <w:autoSpaceDE w:val="0"/>
        <w:autoSpaceDN w:val="0"/>
        <w:adjustRightInd w:val="0"/>
        <w:spacing w:line="403" w:lineRule="atLeast"/>
        <w:jc w:val="both"/>
      </w:pPr>
    </w:p>
    <w:p w:rsidR="00167059" w:rsidRPr="00CE75A7" w:rsidRDefault="00167059" w:rsidP="00167059">
      <w:pPr>
        <w:widowControl w:val="0"/>
        <w:autoSpaceDE w:val="0"/>
        <w:autoSpaceDN w:val="0"/>
        <w:adjustRightInd w:val="0"/>
        <w:spacing w:line="360" w:lineRule="auto"/>
        <w:jc w:val="both"/>
        <w:rPr>
          <w:b/>
          <w:bCs/>
          <w:iCs/>
        </w:rPr>
      </w:pPr>
      <w:r w:rsidRPr="000B184A">
        <w:rPr>
          <w:b/>
          <w:bCs/>
          <w:highlight w:val="lightGray"/>
        </w:rPr>
        <w:t xml:space="preserve">ARTICLE </w:t>
      </w:r>
      <w:r>
        <w:rPr>
          <w:b/>
          <w:bCs/>
          <w:highlight w:val="lightGray"/>
        </w:rPr>
        <w:t>19</w:t>
      </w:r>
      <w:r w:rsidRPr="000B184A">
        <w:rPr>
          <w:b/>
          <w:bCs/>
          <w:highlight w:val="lightGray"/>
        </w:rPr>
        <w:t> :</w:t>
      </w:r>
      <w:r w:rsidRPr="00CE75A7">
        <w:rPr>
          <w:b/>
          <w:bCs/>
          <w:iCs/>
        </w:rPr>
        <w:t xml:space="preserve"> CAS</w:t>
      </w:r>
      <w:r>
        <w:rPr>
          <w:b/>
          <w:bCs/>
          <w:iCs/>
        </w:rPr>
        <w:t xml:space="preserve"> DE L’INFRUCTUOSITE DE LA CONSULTATION</w:t>
      </w:r>
    </w:p>
    <w:p w:rsidR="00167059" w:rsidRPr="00901572" w:rsidRDefault="00167059" w:rsidP="00167059">
      <w:pPr>
        <w:pStyle w:val="Paragraphedeliste"/>
        <w:widowControl w:val="0"/>
        <w:autoSpaceDE w:val="0"/>
        <w:autoSpaceDN w:val="0"/>
        <w:adjustRightInd w:val="0"/>
        <w:spacing w:line="360" w:lineRule="auto"/>
        <w:ind w:left="0" w:firstLine="426"/>
        <w:jc w:val="both"/>
        <w:rPr>
          <w:color w:val="000000"/>
        </w:rPr>
      </w:pPr>
      <w:r>
        <w:t xml:space="preserve">Selon </w:t>
      </w:r>
      <w:r w:rsidRPr="00901572">
        <w:t xml:space="preserve">l’article </w:t>
      </w:r>
      <w:r w:rsidRPr="00DC7EFD">
        <w:rPr>
          <w:b/>
        </w:rPr>
        <w:t>40/2</w:t>
      </w:r>
      <w:r w:rsidRPr="00901572">
        <w:t xml:space="preserve"> du décret présidentiel n° 15-247 du 16 Septembre 2015 portant réglementation des marchés publics et des délégations de service public</w:t>
      </w:r>
      <w:r>
        <w:t xml:space="preserve"> ; </w:t>
      </w:r>
      <w:r w:rsidRPr="00901572">
        <w:rPr>
          <w:color w:val="000000"/>
        </w:rPr>
        <w:t xml:space="preserve">La procédure </w:t>
      </w:r>
      <w:r>
        <w:rPr>
          <w:color w:val="000000"/>
        </w:rPr>
        <w:t>de consultation</w:t>
      </w:r>
      <w:r w:rsidRPr="00901572">
        <w:rPr>
          <w:color w:val="000000"/>
        </w:rPr>
        <w:t xml:space="preserve"> est déclarée infructueuse lorsque :</w:t>
      </w:r>
    </w:p>
    <w:p w:rsidR="00167059" w:rsidRDefault="00167059" w:rsidP="00167059">
      <w:pPr>
        <w:widowControl w:val="0"/>
        <w:numPr>
          <w:ilvl w:val="2"/>
          <w:numId w:val="13"/>
        </w:numPr>
        <w:tabs>
          <w:tab w:val="clear" w:pos="2297"/>
        </w:tabs>
        <w:autoSpaceDE w:val="0"/>
        <w:autoSpaceDN w:val="0"/>
        <w:adjustRightInd w:val="0"/>
        <w:spacing w:line="360" w:lineRule="auto"/>
        <w:ind w:left="709" w:hanging="283"/>
        <w:jc w:val="both"/>
        <w:rPr>
          <w:color w:val="000000"/>
        </w:rPr>
      </w:pPr>
      <w:r w:rsidRPr="00E4562D">
        <w:rPr>
          <w:color w:val="000000"/>
        </w:rPr>
        <w:t xml:space="preserve">Aucune offre n’est réceptionnée </w:t>
      </w:r>
    </w:p>
    <w:p w:rsidR="00167059" w:rsidRDefault="00167059" w:rsidP="00167059">
      <w:pPr>
        <w:widowControl w:val="0"/>
        <w:numPr>
          <w:ilvl w:val="2"/>
          <w:numId w:val="13"/>
        </w:numPr>
        <w:tabs>
          <w:tab w:val="clear" w:pos="2297"/>
        </w:tabs>
        <w:autoSpaceDE w:val="0"/>
        <w:autoSpaceDN w:val="0"/>
        <w:adjustRightInd w:val="0"/>
        <w:spacing w:line="360" w:lineRule="auto"/>
        <w:ind w:left="426" w:firstLine="0"/>
        <w:rPr>
          <w:color w:val="000000"/>
        </w:rPr>
      </w:pPr>
      <w:r w:rsidRPr="00E4562D">
        <w:rPr>
          <w:color w:val="000000"/>
        </w:rPr>
        <w:t xml:space="preserve">lorsque, après avoir évalué les offres, aucune offre n’est déclarée conforme à l’objet du </w:t>
      </w:r>
      <w:r>
        <w:rPr>
          <w:color w:val="000000"/>
        </w:rPr>
        <w:t>contrat</w:t>
      </w:r>
      <w:r w:rsidRPr="00E4562D">
        <w:rPr>
          <w:color w:val="000000"/>
        </w:rPr>
        <w:t xml:space="preserve"> et au contenu du cahier des charges, </w:t>
      </w:r>
    </w:p>
    <w:p w:rsidR="00167059" w:rsidRPr="00E4562D" w:rsidRDefault="00167059" w:rsidP="00167059">
      <w:pPr>
        <w:widowControl w:val="0"/>
        <w:numPr>
          <w:ilvl w:val="2"/>
          <w:numId w:val="13"/>
        </w:numPr>
        <w:tabs>
          <w:tab w:val="clear" w:pos="2297"/>
        </w:tabs>
        <w:autoSpaceDE w:val="0"/>
        <w:autoSpaceDN w:val="0"/>
        <w:adjustRightInd w:val="0"/>
        <w:spacing w:line="360" w:lineRule="auto"/>
        <w:ind w:left="709" w:hanging="283"/>
        <w:rPr>
          <w:color w:val="000000"/>
        </w:rPr>
      </w:pPr>
      <w:r w:rsidRPr="00E4562D">
        <w:rPr>
          <w:color w:val="000000"/>
        </w:rPr>
        <w:t>Lorsque le financement des besoins ne peut être assuré.</w:t>
      </w:r>
    </w:p>
    <w:p w:rsidR="00167059" w:rsidRPr="00F47DB8" w:rsidRDefault="00167059" w:rsidP="00167059">
      <w:pPr>
        <w:pStyle w:val="Paragraphedeliste"/>
        <w:numPr>
          <w:ilvl w:val="0"/>
          <w:numId w:val="2"/>
        </w:numPr>
        <w:spacing w:line="360" w:lineRule="auto"/>
        <w:ind w:left="426" w:firstLine="0"/>
        <w:jc w:val="both"/>
      </w:pPr>
      <w:r w:rsidRPr="00F47DB8">
        <w:t>Dans le cas où les soumissionnaires sont exclus de la participation aux marchés publics article 52 du décret présidentiel n° 15-247 du 16 Septembre 2015 portant réglementation des marchés publics et des délégations de service public.</w:t>
      </w:r>
    </w:p>
    <w:p w:rsidR="00167059" w:rsidRDefault="00167059" w:rsidP="00167059">
      <w:pPr>
        <w:widowControl w:val="0"/>
        <w:autoSpaceDE w:val="0"/>
        <w:autoSpaceDN w:val="0"/>
        <w:adjustRightInd w:val="0"/>
        <w:spacing w:line="403" w:lineRule="atLeast"/>
        <w:ind w:firstLine="426"/>
        <w:jc w:val="both"/>
        <w:rPr>
          <w:color w:val="000000"/>
        </w:rPr>
      </w:pPr>
    </w:p>
    <w:p w:rsidR="00167059" w:rsidRPr="00CE75A7" w:rsidRDefault="00167059" w:rsidP="00167059">
      <w:pPr>
        <w:widowControl w:val="0"/>
        <w:autoSpaceDE w:val="0"/>
        <w:autoSpaceDN w:val="0"/>
        <w:adjustRightInd w:val="0"/>
        <w:spacing w:line="360" w:lineRule="auto"/>
        <w:jc w:val="both"/>
        <w:rPr>
          <w:b/>
          <w:bCs/>
          <w:iCs/>
        </w:rPr>
      </w:pPr>
      <w:r w:rsidRPr="000B184A">
        <w:rPr>
          <w:b/>
          <w:bCs/>
          <w:highlight w:val="lightGray"/>
        </w:rPr>
        <w:t xml:space="preserve">ARTICLE </w:t>
      </w:r>
      <w:r>
        <w:rPr>
          <w:b/>
          <w:bCs/>
          <w:highlight w:val="lightGray"/>
        </w:rPr>
        <w:t>20</w:t>
      </w:r>
      <w:r w:rsidRPr="000B184A">
        <w:rPr>
          <w:b/>
          <w:bCs/>
          <w:highlight w:val="lightGray"/>
        </w:rPr>
        <w:t xml:space="preserve"> :</w:t>
      </w:r>
      <w:r w:rsidRPr="00CE75A7">
        <w:rPr>
          <w:b/>
          <w:bCs/>
          <w:iCs/>
        </w:rPr>
        <w:t xml:space="preserve"> ANNULATION DE </w:t>
      </w:r>
      <w:r>
        <w:rPr>
          <w:b/>
          <w:bCs/>
          <w:iCs/>
        </w:rPr>
        <w:t>LA CONSULTATION</w:t>
      </w:r>
    </w:p>
    <w:p w:rsidR="00167059" w:rsidRPr="004B0AA1" w:rsidRDefault="00167059" w:rsidP="00167059">
      <w:pPr>
        <w:widowControl w:val="0"/>
        <w:numPr>
          <w:ilvl w:val="0"/>
          <w:numId w:val="1"/>
        </w:numPr>
        <w:autoSpaceDE w:val="0"/>
        <w:autoSpaceDN w:val="0"/>
        <w:adjustRightInd w:val="0"/>
        <w:spacing w:line="360" w:lineRule="auto"/>
        <w:ind w:left="0" w:firstLine="0"/>
        <w:jc w:val="both"/>
        <w:rPr>
          <w:b/>
          <w:bCs/>
        </w:rPr>
      </w:pPr>
      <w:r>
        <w:rPr>
          <w:color w:val="000000"/>
        </w:rPr>
        <w:t>Conformément à l’article 73</w:t>
      </w:r>
      <w:r>
        <w:t>du décret présidentiel n° 15-247 du 16 Septembre 2015 portant réglementation des marchés publics et des délégations de service public ,</w:t>
      </w:r>
      <w:r w:rsidRPr="0054763F">
        <w:rPr>
          <w:color w:val="000000"/>
        </w:rPr>
        <w:t xml:space="preserve">Le service contractant peut, pour des motifs d’intérêt général, pendant toute la phase de passation d’un marché public, déclarer l’annulation de la procédure et/ou l’attribution du </w:t>
      </w:r>
      <w:r>
        <w:rPr>
          <w:color w:val="000000"/>
        </w:rPr>
        <w:t>contrat</w:t>
      </w:r>
      <w:r w:rsidRPr="0054763F">
        <w:rPr>
          <w:color w:val="000000"/>
        </w:rPr>
        <w:t>. Les soumissionnaires ne peuvent prétendre à aucune indemnité dans le cas où leurs offres n’ont pas été retenues ou si la procédure et/ou l’attribution provisoire du marché public a été annulée.</w:t>
      </w:r>
    </w:p>
    <w:p w:rsidR="00167059" w:rsidRDefault="00167059" w:rsidP="00167059">
      <w:pPr>
        <w:widowControl w:val="0"/>
        <w:autoSpaceDE w:val="0"/>
        <w:autoSpaceDN w:val="0"/>
        <w:adjustRightInd w:val="0"/>
        <w:spacing w:line="360" w:lineRule="auto"/>
        <w:jc w:val="both"/>
        <w:rPr>
          <w:b/>
          <w:bCs/>
        </w:rPr>
      </w:pPr>
      <w:r w:rsidRPr="000B184A">
        <w:rPr>
          <w:b/>
          <w:bCs/>
          <w:highlight w:val="lightGray"/>
        </w:rPr>
        <w:t xml:space="preserve">ARTICLE </w:t>
      </w:r>
      <w:r>
        <w:rPr>
          <w:b/>
          <w:bCs/>
          <w:highlight w:val="lightGray"/>
        </w:rPr>
        <w:t>21</w:t>
      </w:r>
      <w:r w:rsidRPr="000B184A">
        <w:rPr>
          <w:b/>
          <w:bCs/>
          <w:highlight w:val="lightGray"/>
        </w:rPr>
        <w:t> :</w:t>
      </w:r>
      <w:r w:rsidRPr="00CE75A7">
        <w:rPr>
          <w:b/>
          <w:bCs/>
        </w:rPr>
        <w:t xml:space="preserve"> CARENCE DU SOUMISSIONNAIRE</w:t>
      </w:r>
    </w:p>
    <w:p w:rsidR="00167059" w:rsidRPr="00366CED" w:rsidRDefault="00167059" w:rsidP="00167059">
      <w:pPr>
        <w:widowControl w:val="0"/>
        <w:autoSpaceDE w:val="0"/>
        <w:autoSpaceDN w:val="0"/>
        <w:adjustRightInd w:val="0"/>
        <w:spacing w:line="360" w:lineRule="auto"/>
        <w:jc w:val="both"/>
        <w:rPr>
          <w:b/>
          <w:bCs/>
        </w:rPr>
      </w:pPr>
      <w:r w:rsidRPr="00CE75A7">
        <w:t xml:space="preserve">Conformément à l’article  </w:t>
      </w:r>
      <w:r>
        <w:t>74</w:t>
      </w:r>
      <w:r w:rsidRPr="00CE75A7">
        <w:t xml:space="preserve">  du décret  présidentiel </w:t>
      </w:r>
      <w:r w:rsidRPr="000913AE">
        <w:rPr>
          <w:iCs/>
        </w:rPr>
        <w:t xml:space="preserve">n° </w:t>
      </w:r>
      <w:r>
        <w:rPr>
          <w:iCs/>
        </w:rPr>
        <w:t>15-247</w:t>
      </w:r>
      <w:r w:rsidRPr="000913AE">
        <w:rPr>
          <w:iCs/>
        </w:rPr>
        <w:t xml:space="preserve"> du </w:t>
      </w:r>
      <w:r>
        <w:rPr>
          <w:iCs/>
        </w:rPr>
        <w:t>16 Septembre 2015</w:t>
      </w:r>
      <w:r w:rsidRPr="000913AE">
        <w:rPr>
          <w:iCs/>
        </w:rPr>
        <w:t xml:space="preserve"> portant réglementation des marchés publics</w:t>
      </w:r>
      <w:r>
        <w:rPr>
          <w:iCs/>
        </w:rPr>
        <w:t xml:space="preserve"> et des délégations de service public </w:t>
      </w:r>
      <w:r>
        <w:t xml:space="preserve">; </w:t>
      </w:r>
      <w:r w:rsidRPr="00CE75A7">
        <w:t>durant la période de validité des off</w:t>
      </w:r>
      <w:r w:rsidR="00426CF1">
        <w:t xml:space="preserve">res, lorsque  l’attributaire du contrat </w:t>
      </w:r>
      <w:r w:rsidRPr="00CE75A7">
        <w:t xml:space="preserve">, se désiste, </w:t>
      </w:r>
      <w:r w:rsidRPr="003F1C9F">
        <w:t xml:space="preserve">sans motif valable, </w:t>
      </w:r>
      <w:r w:rsidRPr="00CE75A7">
        <w:t xml:space="preserve">avant la notification du </w:t>
      </w:r>
      <w:r>
        <w:t>contrat</w:t>
      </w:r>
      <w:r w:rsidRPr="00CE75A7">
        <w:t xml:space="preserve"> ou refuse d’accuser réception de la notification du </w:t>
      </w:r>
      <w:r>
        <w:t>contrat</w:t>
      </w:r>
      <w:r w:rsidRPr="00CE75A7">
        <w:t xml:space="preserve">, dans les délais fixés, le service contractant peut continuer l’évaluation des offres restantes, dans le respect du principe du libre jeu de la concurrence et des exigences </w:t>
      </w:r>
      <w:r>
        <w:t>du choix de l’offre économiquement la plus avantageuse.</w:t>
      </w:r>
    </w:p>
    <w:p w:rsidR="00167059" w:rsidRDefault="00167059" w:rsidP="00167059">
      <w:pPr>
        <w:widowControl w:val="0"/>
        <w:autoSpaceDE w:val="0"/>
        <w:autoSpaceDN w:val="0"/>
        <w:adjustRightInd w:val="0"/>
        <w:spacing w:line="403" w:lineRule="atLeast"/>
        <w:jc w:val="both"/>
      </w:pPr>
    </w:p>
    <w:p w:rsidR="00167059" w:rsidRDefault="00167059" w:rsidP="00167059">
      <w:pPr>
        <w:widowControl w:val="0"/>
        <w:autoSpaceDE w:val="0"/>
        <w:autoSpaceDN w:val="0"/>
        <w:adjustRightInd w:val="0"/>
        <w:spacing w:line="403" w:lineRule="atLeast"/>
        <w:jc w:val="both"/>
      </w:pPr>
    </w:p>
    <w:p w:rsidR="00167059" w:rsidRPr="00CE75A7" w:rsidRDefault="00167059" w:rsidP="00167059">
      <w:pPr>
        <w:widowControl w:val="0"/>
        <w:autoSpaceDE w:val="0"/>
        <w:autoSpaceDN w:val="0"/>
        <w:adjustRightInd w:val="0"/>
        <w:spacing w:line="403" w:lineRule="atLeast"/>
        <w:jc w:val="both"/>
        <w:rPr>
          <w:b/>
          <w:bCs/>
        </w:rPr>
      </w:pPr>
      <w:r w:rsidRPr="002B135A">
        <w:rPr>
          <w:b/>
          <w:bCs/>
          <w:highlight w:val="lightGray"/>
        </w:rPr>
        <w:t xml:space="preserve">ARTICLE </w:t>
      </w:r>
      <w:r>
        <w:rPr>
          <w:b/>
          <w:bCs/>
          <w:highlight w:val="lightGray"/>
        </w:rPr>
        <w:t>22</w:t>
      </w:r>
      <w:r w:rsidRPr="002B135A">
        <w:rPr>
          <w:b/>
          <w:bCs/>
          <w:highlight w:val="lightGray"/>
        </w:rPr>
        <w:t> :</w:t>
      </w:r>
      <w:r>
        <w:rPr>
          <w:b/>
          <w:bCs/>
        </w:rPr>
        <w:t xml:space="preserve"> </w:t>
      </w:r>
      <w:r w:rsidRPr="00CE75A7">
        <w:rPr>
          <w:b/>
          <w:bCs/>
        </w:rPr>
        <w:t>DROIT DU SOUMISSIONNAIRE AU RECOURS.</w:t>
      </w:r>
    </w:p>
    <w:p w:rsidR="00167059" w:rsidRPr="00CE75A7" w:rsidRDefault="00167059" w:rsidP="00167059">
      <w:pPr>
        <w:widowControl w:val="0"/>
        <w:autoSpaceDE w:val="0"/>
        <w:autoSpaceDN w:val="0"/>
        <w:adjustRightInd w:val="0"/>
        <w:spacing w:line="403" w:lineRule="atLeast"/>
        <w:jc w:val="both"/>
      </w:pPr>
      <w:r w:rsidRPr="00CE75A7">
        <w:t xml:space="preserve">Le soumissionnaire qui conteste le choix opéré par l'administration peut introduire un recours dans un délai de </w:t>
      </w:r>
      <w:r w:rsidRPr="00CE75A7">
        <w:rPr>
          <w:b/>
          <w:bCs/>
        </w:rPr>
        <w:t>Dix(10)jours</w:t>
      </w:r>
      <w:r w:rsidRPr="00CE75A7">
        <w:t xml:space="preserve">, </w:t>
      </w:r>
      <w:r>
        <w:t>adressé à Monsieur le Doyen de la Faculté des sciences Exactes de l’Université de Bejaia</w:t>
      </w:r>
      <w:r w:rsidRPr="00CE75A7">
        <w:t xml:space="preserve">, Si le dixième jour coïncide avec un jour férié ou un jour de repos légale, la date  limite pour introduire un recours est prorogée au jour ouvrable suivant.     </w:t>
      </w:r>
    </w:p>
    <w:p w:rsidR="00167059" w:rsidRPr="00CE75A7" w:rsidRDefault="00167059" w:rsidP="00167059">
      <w:pPr>
        <w:widowControl w:val="0"/>
        <w:autoSpaceDE w:val="0"/>
        <w:autoSpaceDN w:val="0"/>
        <w:adjustRightInd w:val="0"/>
        <w:spacing w:line="403" w:lineRule="atLeast"/>
        <w:jc w:val="both"/>
      </w:pPr>
      <w:r w:rsidRPr="00CE75A7">
        <w:t xml:space="preserve">Passé ce délai la demande de recours est rejetée. </w:t>
      </w:r>
    </w:p>
    <w:p w:rsidR="00167059" w:rsidRDefault="00167059" w:rsidP="00167059">
      <w:pPr>
        <w:widowControl w:val="0"/>
        <w:autoSpaceDE w:val="0"/>
        <w:autoSpaceDN w:val="0"/>
        <w:adjustRightInd w:val="0"/>
        <w:spacing w:line="403" w:lineRule="atLeast"/>
        <w:jc w:val="both"/>
      </w:pPr>
    </w:p>
    <w:p w:rsidR="00167059" w:rsidRPr="00CE75A7" w:rsidRDefault="00167059" w:rsidP="00167059">
      <w:pPr>
        <w:widowControl w:val="0"/>
        <w:autoSpaceDE w:val="0"/>
        <w:autoSpaceDN w:val="0"/>
        <w:adjustRightInd w:val="0"/>
        <w:spacing w:line="403" w:lineRule="atLeast"/>
        <w:jc w:val="both"/>
      </w:pPr>
    </w:p>
    <w:p w:rsidR="00167059" w:rsidRPr="00CE75A7" w:rsidRDefault="00167059" w:rsidP="00167059">
      <w:pPr>
        <w:ind w:left="680"/>
        <w:jc w:val="right"/>
      </w:pPr>
      <w:r w:rsidRPr="00CE75A7">
        <w:t>Fait à ……………………le :……………….</w:t>
      </w:r>
    </w:p>
    <w:p w:rsidR="00167059" w:rsidRPr="00592CC7" w:rsidRDefault="00167059" w:rsidP="00167059">
      <w:pPr>
        <w:ind w:left="680"/>
        <w:jc w:val="right"/>
        <w:rPr>
          <w:b/>
          <w:bCs/>
        </w:rPr>
      </w:pPr>
    </w:p>
    <w:p w:rsidR="00167059" w:rsidRPr="00592CC7" w:rsidRDefault="00167059" w:rsidP="00167059">
      <w:pPr>
        <w:ind w:left="4395"/>
        <w:jc w:val="center"/>
        <w:rPr>
          <w:b/>
          <w:bCs/>
        </w:rPr>
      </w:pPr>
      <w:r w:rsidRPr="00592CC7">
        <w:rPr>
          <w:b/>
          <w:bCs/>
        </w:rPr>
        <w:t>LE SOUMISSIONNAIRE</w:t>
      </w:r>
    </w:p>
    <w:p w:rsidR="00167059" w:rsidRPr="00592CC7" w:rsidRDefault="00167059" w:rsidP="00167059">
      <w:pPr>
        <w:ind w:left="4395"/>
        <w:jc w:val="center"/>
        <w:rPr>
          <w:sz w:val="20"/>
          <w:szCs w:val="20"/>
        </w:rPr>
      </w:pPr>
      <w:r w:rsidRPr="00592CC7">
        <w:rPr>
          <w:sz w:val="20"/>
          <w:szCs w:val="20"/>
        </w:rPr>
        <w:t>(Nom, Prénom, Qualité et caché)</w:t>
      </w:r>
    </w:p>
    <w:p w:rsidR="00167059" w:rsidRPr="00592CC7" w:rsidRDefault="00167059" w:rsidP="00167059">
      <w:pPr>
        <w:ind w:left="4395"/>
        <w:jc w:val="center"/>
        <w:rPr>
          <w:sz w:val="20"/>
          <w:szCs w:val="20"/>
        </w:rPr>
      </w:pPr>
      <w:r w:rsidRPr="00592CC7">
        <w:rPr>
          <w:sz w:val="20"/>
          <w:szCs w:val="20"/>
        </w:rPr>
        <w:t>Lu et approuvé</w:t>
      </w:r>
    </w:p>
    <w:p w:rsidR="00167059" w:rsidRPr="00592CC7" w:rsidRDefault="00167059" w:rsidP="00167059">
      <w:pPr>
        <w:ind w:left="4395"/>
        <w:jc w:val="both"/>
        <w:rPr>
          <w:sz w:val="20"/>
          <w:szCs w:val="20"/>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67059" w:rsidRDefault="00167059" w:rsidP="00167059">
      <w:pPr>
        <w:rPr>
          <w:rFonts w:ascii="Arial" w:hAnsi="Arial" w:cs="Arial"/>
          <w:b/>
          <w:bCs/>
          <w:sz w:val="32"/>
          <w:szCs w:val="32"/>
          <w:u w:val="single"/>
        </w:rPr>
      </w:pPr>
    </w:p>
    <w:p w:rsidR="001E1B42" w:rsidRDefault="001E1B42"/>
    <w:sectPr w:rsidR="001E1B42" w:rsidSect="001E1B42">
      <w:footerReference w:type="even" r:id="rId8"/>
      <w:footerReference w:type="default" r:id="rId9"/>
      <w:footerReference w:type="first" r:id="rId10"/>
      <w:footnotePr>
        <w:numRestart w:val="eachPage"/>
      </w:footnotePr>
      <w:pgSz w:w="11906" w:h="16838"/>
      <w:pgMar w:top="851" w:right="707" w:bottom="851" w:left="85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AE" w:rsidRDefault="004320AE">
      <w:r>
        <w:separator/>
      </w:r>
    </w:p>
  </w:endnote>
  <w:endnote w:type="continuationSeparator" w:id="0">
    <w:p w:rsidR="004320AE" w:rsidRDefault="0043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42" w:rsidRDefault="001E1B42" w:rsidP="001E1B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E1B42" w:rsidRDefault="001E1B4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42" w:rsidRDefault="001E1B42">
    <w:pPr>
      <w:pStyle w:val="Pieddepage"/>
      <w:jc w:val="center"/>
    </w:pPr>
    <w:r>
      <w:fldChar w:fldCharType="begin"/>
    </w:r>
    <w:r>
      <w:instrText xml:space="preserve"> PAGE   \* MERGEFORMAT </w:instrText>
    </w:r>
    <w:r>
      <w:fldChar w:fldCharType="separate"/>
    </w:r>
    <w:r w:rsidR="005E5E73">
      <w:rPr>
        <w:noProof/>
      </w:rPr>
      <w:t>- 17 -</w:t>
    </w:r>
    <w:r>
      <w:rPr>
        <w:noProof/>
      </w:rPr>
      <w:fldChar w:fldCharType="end"/>
    </w:r>
  </w:p>
  <w:p w:rsidR="001E1B42" w:rsidRDefault="001E1B4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42" w:rsidRDefault="001E1B42" w:rsidP="001E1B42">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AE" w:rsidRDefault="004320AE">
      <w:r>
        <w:separator/>
      </w:r>
    </w:p>
  </w:footnote>
  <w:footnote w:type="continuationSeparator" w:id="0">
    <w:p w:rsidR="004320AE" w:rsidRDefault="0043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EA8705F"/>
    <w:multiLevelType w:val="hybridMultilevel"/>
    <w:tmpl w:val="831A13E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4">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5">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11">
    <w:nsid w:val="56CD4E75"/>
    <w:multiLevelType w:val="hybridMultilevel"/>
    <w:tmpl w:val="36A027D6"/>
    <w:lvl w:ilvl="0" w:tplc="F92819B6">
      <w:start w:val="1"/>
      <w:numFmt w:val="decimal"/>
      <w:lvlText w:val="%1."/>
      <w:lvlJc w:val="left"/>
      <w:pPr>
        <w:ind w:left="360" w:hanging="360"/>
      </w:pPr>
      <w:rPr>
        <w:rFonts w:hint="default"/>
        <w:b/>
        <w:bCs/>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D525379"/>
    <w:multiLevelType w:val="hybridMultilevel"/>
    <w:tmpl w:val="D3B21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14">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4"/>
  </w:num>
  <w:num w:numId="6">
    <w:abstractNumId w:val="8"/>
  </w:num>
  <w:num w:numId="7">
    <w:abstractNumId w:val="2"/>
  </w:num>
  <w:num w:numId="8">
    <w:abstractNumId w:val="7"/>
  </w:num>
  <w:num w:numId="9">
    <w:abstractNumId w:val="10"/>
  </w:num>
  <w:num w:numId="10">
    <w:abstractNumId w:val="5"/>
  </w:num>
  <w:num w:numId="11">
    <w:abstractNumId w:val="9"/>
  </w:num>
  <w:num w:numId="12">
    <w:abstractNumId w:val="0"/>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59"/>
    <w:rsid w:val="00167059"/>
    <w:rsid w:val="001E1B42"/>
    <w:rsid w:val="001F3FDC"/>
    <w:rsid w:val="0020583A"/>
    <w:rsid w:val="00261BDD"/>
    <w:rsid w:val="00426CF1"/>
    <w:rsid w:val="004320AE"/>
    <w:rsid w:val="00502D36"/>
    <w:rsid w:val="0054652E"/>
    <w:rsid w:val="0058293F"/>
    <w:rsid w:val="005E5E73"/>
    <w:rsid w:val="005E79BE"/>
    <w:rsid w:val="00731A79"/>
    <w:rsid w:val="00831519"/>
    <w:rsid w:val="008F62B1"/>
    <w:rsid w:val="00964D31"/>
    <w:rsid w:val="009910C6"/>
    <w:rsid w:val="00A54BAE"/>
    <w:rsid w:val="00A74DFF"/>
    <w:rsid w:val="00CA36A4"/>
    <w:rsid w:val="00CB21E2"/>
    <w:rsid w:val="00D13A36"/>
    <w:rsid w:val="00DE1FD1"/>
    <w:rsid w:val="00DE44FA"/>
    <w:rsid w:val="00E513FA"/>
    <w:rsid w:val="00E769A9"/>
    <w:rsid w:val="00F66D7D"/>
    <w:rsid w:val="00F96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59"/>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167059"/>
    <w:pPr>
      <w:keepNext/>
      <w:outlineLvl w:val="0"/>
    </w:pPr>
    <w:rPr>
      <w:rFonts w:eastAsia="Times New Roman"/>
      <w:lang w:eastAsia="fr-FR"/>
    </w:rPr>
  </w:style>
  <w:style w:type="paragraph" w:styleId="Titre2">
    <w:name w:val="heading 2"/>
    <w:basedOn w:val="Normal"/>
    <w:next w:val="Normal"/>
    <w:link w:val="Titre2Car"/>
    <w:qFormat/>
    <w:rsid w:val="00167059"/>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167059"/>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167059"/>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67059"/>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167059"/>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semiHidden/>
    <w:rsid w:val="00167059"/>
    <w:rPr>
      <w:rFonts w:ascii="Cambria" w:eastAsia="Times New Roman" w:hAnsi="Cambria" w:cs="Times New Roman"/>
      <w:b/>
      <w:bCs/>
      <w:sz w:val="26"/>
      <w:szCs w:val="26"/>
      <w:lang w:eastAsia="zh-CN"/>
    </w:rPr>
  </w:style>
  <w:style w:type="character" w:customStyle="1" w:styleId="Titre7Car">
    <w:name w:val="Titre 7 Car"/>
    <w:basedOn w:val="Policepardfaut"/>
    <w:link w:val="Titre7"/>
    <w:semiHidden/>
    <w:rsid w:val="00167059"/>
    <w:rPr>
      <w:rFonts w:ascii="Calibri" w:eastAsia="Times New Roman" w:hAnsi="Calibri" w:cs="Times New Roman"/>
      <w:sz w:val="24"/>
      <w:szCs w:val="24"/>
      <w:lang w:eastAsia="zh-CN"/>
    </w:rPr>
  </w:style>
  <w:style w:type="table" w:styleId="Grilledutableau">
    <w:name w:val="Table Grid"/>
    <w:basedOn w:val="TableauNormal"/>
    <w:rsid w:val="00167059"/>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167059"/>
    <w:rPr>
      <w:rFonts w:cs="Times New Roman"/>
      <w:color w:val="0000FF"/>
      <w:u w:val="single"/>
    </w:rPr>
  </w:style>
  <w:style w:type="paragraph" w:styleId="Pieddepage">
    <w:name w:val="footer"/>
    <w:basedOn w:val="Normal"/>
    <w:link w:val="PieddepageCar"/>
    <w:uiPriority w:val="99"/>
    <w:rsid w:val="00167059"/>
    <w:pPr>
      <w:tabs>
        <w:tab w:val="center" w:pos="4536"/>
        <w:tab w:val="right" w:pos="9072"/>
      </w:tabs>
    </w:pPr>
  </w:style>
  <w:style w:type="character" w:customStyle="1" w:styleId="PieddepageCar">
    <w:name w:val="Pied de page Car"/>
    <w:basedOn w:val="Policepardfaut"/>
    <w:link w:val="Pieddepage"/>
    <w:uiPriority w:val="99"/>
    <w:rsid w:val="00167059"/>
    <w:rPr>
      <w:rFonts w:ascii="Times New Roman" w:eastAsia="SimSun" w:hAnsi="Times New Roman" w:cs="Times New Roman"/>
      <w:sz w:val="24"/>
      <w:szCs w:val="24"/>
      <w:lang w:eastAsia="zh-CN"/>
    </w:rPr>
  </w:style>
  <w:style w:type="character" w:styleId="Numrodepage">
    <w:name w:val="page number"/>
    <w:basedOn w:val="Policepardfaut"/>
    <w:rsid w:val="00167059"/>
  </w:style>
  <w:style w:type="paragraph" w:styleId="En-tte">
    <w:name w:val="header"/>
    <w:basedOn w:val="Normal"/>
    <w:link w:val="En-tteCar"/>
    <w:uiPriority w:val="99"/>
    <w:rsid w:val="00167059"/>
    <w:pPr>
      <w:tabs>
        <w:tab w:val="center" w:pos="4536"/>
        <w:tab w:val="right" w:pos="9072"/>
      </w:tabs>
    </w:pPr>
  </w:style>
  <w:style w:type="character" w:customStyle="1" w:styleId="En-tteCar">
    <w:name w:val="En-tête Car"/>
    <w:basedOn w:val="Policepardfaut"/>
    <w:link w:val="En-tte"/>
    <w:uiPriority w:val="99"/>
    <w:rsid w:val="00167059"/>
    <w:rPr>
      <w:rFonts w:ascii="Times New Roman" w:eastAsia="SimSun" w:hAnsi="Times New Roman" w:cs="Times New Roman"/>
      <w:sz w:val="24"/>
      <w:szCs w:val="24"/>
      <w:lang w:eastAsia="zh-CN"/>
    </w:rPr>
  </w:style>
  <w:style w:type="paragraph" w:styleId="NormalWeb">
    <w:name w:val="Normal (Web)"/>
    <w:basedOn w:val="Normal"/>
    <w:rsid w:val="00167059"/>
    <w:pPr>
      <w:spacing w:before="100" w:beforeAutospacing="1" w:after="100" w:afterAutospacing="1"/>
    </w:pPr>
    <w:rPr>
      <w:rFonts w:eastAsia="Times New Roman"/>
      <w:lang w:eastAsia="fr-FR"/>
    </w:rPr>
  </w:style>
  <w:style w:type="character" w:styleId="lev">
    <w:name w:val="Strong"/>
    <w:qFormat/>
    <w:rsid w:val="00167059"/>
    <w:rPr>
      <w:rFonts w:ascii="Times New Roman" w:hAnsi="Times New Roman" w:hint="default"/>
      <w:b/>
      <w:bCs/>
      <w:strike w:val="0"/>
      <w:noProof/>
      <w:color w:val="000000"/>
      <w:spacing w:val="0"/>
      <w:sz w:val="20"/>
    </w:rPr>
  </w:style>
  <w:style w:type="paragraph" w:styleId="Textedebulles">
    <w:name w:val="Balloon Text"/>
    <w:basedOn w:val="Normal"/>
    <w:link w:val="TextedebullesCar"/>
    <w:semiHidden/>
    <w:rsid w:val="00167059"/>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167059"/>
    <w:rPr>
      <w:rFonts w:ascii="Tahoma" w:eastAsia="Times New Roman" w:hAnsi="Tahoma" w:cs="Tahoma"/>
      <w:sz w:val="16"/>
      <w:szCs w:val="16"/>
      <w:lang w:eastAsia="fr-FR"/>
    </w:rPr>
  </w:style>
  <w:style w:type="paragraph" w:styleId="Corpsdetexte3">
    <w:name w:val="Body Text 3"/>
    <w:basedOn w:val="Normal"/>
    <w:link w:val="Corpsdetexte3Car"/>
    <w:rsid w:val="00167059"/>
    <w:pPr>
      <w:spacing w:before="100" w:beforeAutospacing="1" w:after="100" w:afterAutospacing="1"/>
    </w:pPr>
    <w:rPr>
      <w:rFonts w:eastAsia="Times New Roman"/>
      <w:lang w:eastAsia="fr-FR"/>
    </w:rPr>
  </w:style>
  <w:style w:type="character" w:customStyle="1" w:styleId="Corpsdetexte3Car">
    <w:name w:val="Corps de texte 3 Car"/>
    <w:basedOn w:val="Policepardfaut"/>
    <w:link w:val="Corpsdetexte3"/>
    <w:rsid w:val="0016705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67059"/>
    <w:pPr>
      <w:ind w:left="720"/>
      <w:contextualSpacing/>
    </w:pPr>
    <w:rPr>
      <w:rFonts w:eastAsia="Times New Roman"/>
      <w:lang w:eastAsia="fr-FR"/>
    </w:rPr>
  </w:style>
  <w:style w:type="paragraph" w:styleId="Retraitcorpsdetexte">
    <w:name w:val="Body Text Indent"/>
    <w:basedOn w:val="Normal"/>
    <w:link w:val="RetraitcorpsdetexteCar"/>
    <w:rsid w:val="00167059"/>
    <w:pPr>
      <w:spacing w:after="120"/>
      <w:ind w:left="283"/>
    </w:pPr>
  </w:style>
  <w:style w:type="character" w:customStyle="1" w:styleId="RetraitcorpsdetexteCar">
    <w:name w:val="Retrait corps de texte Car"/>
    <w:basedOn w:val="Policepardfaut"/>
    <w:link w:val="Retraitcorpsdetexte"/>
    <w:rsid w:val="00167059"/>
    <w:rPr>
      <w:rFonts w:ascii="Times New Roman" w:eastAsia="SimSun" w:hAnsi="Times New Roman" w:cs="Times New Roman"/>
      <w:sz w:val="24"/>
      <w:szCs w:val="24"/>
      <w:lang w:eastAsia="zh-CN"/>
    </w:rPr>
  </w:style>
  <w:style w:type="paragraph" w:styleId="Corpsdetexte">
    <w:name w:val="Body Text"/>
    <w:basedOn w:val="Normal"/>
    <w:link w:val="CorpsdetexteCar"/>
    <w:rsid w:val="00167059"/>
    <w:pPr>
      <w:spacing w:after="120"/>
      <w:jc w:val="both"/>
    </w:pPr>
    <w:rPr>
      <w:rFonts w:ascii="Trebuchet MS" w:eastAsia="Times New Roman" w:hAnsi="Trebuchet MS"/>
    </w:rPr>
  </w:style>
  <w:style w:type="character" w:customStyle="1" w:styleId="CorpsdetexteCar">
    <w:name w:val="Corps de texte Car"/>
    <w:basedOn w:val="Policepardfaut"/>
    <w:link w:val="Corpsdetexte"/>
    <w:rsid w:val="00167059"/>
    <w:rPr>
      <w:rFonts w:ascii="Trebuchet MS" w:eastAsia="Times New Roman" w:hAnsi="Trebuchet MS" w:cs="Times New Roman"/>
      <w:sz w:val="24"/>
      <w:szCs w:val="24"/>
      <w:lang w:eastAsia="zh-CN"/>
    </w:rPr>
  </w:style>
  <w:style w:type="paragraph" w:styleId="Liste">
    <w:name w:val="List"/>
    <w:basedOn w:val="Normal"/>
    <w:rsid w:val="00167059"/>
    <w:pPr>
      <w:ind w:left="283" w:hanging="283"/>
    </w:pPr>
    <w:rPr>
      <w:rFonts w:eastAsia="Times New Roman"/>
      <w:lang w:eastAsia="fr-FR"/>
    </w:rPr>
  </w:style>
  <w:style w:type="paragraph" w:styleId="Listecontinue">
    <w:name w:val="List Continue"/>
    <w:basedOn w:val="Normal"/>
    <w:rsid w:val="00167059"/>
    <w:pPr>
      <w:spacing w:after="120"/>
      <w:ind w:left="283"/>
    </w:pPr>
    <w:rPr>
      <w:rFonts w:eastAsia="Times New Roman"/>
      <w:lang w:eastAsia="fr-FR"/>
    </w:rPr>
  </w:style>
  <w:style w:type="paragraph" w:styleId="Liste2">
    <w:name w:val="List 2"/>
    <w:basedOn w:val="Normal"/>
    <w:rsid w:val="00167059"/>
    <w:pPr>
      <w:ind w:left="566" w:hanging="283"/>
      <w:contextualSpacing/>
    </w:pPr>
  </w:style>
  <w:style w:type="paragraph" w:styleId="Listepuces2">
    <w:name w:val="List Bullet 2"/>
    <w:basedOn w:val="Normal"/>
    <w:autoRedefine/>
    <w:rsid w:val="00167059"/>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167059"/>
    <w:pPr>
      <w:spacing w:after="120"/>
      <w:ind w:left="566"/>
      <w:contextualSpacing/>
    </w:pPr>
  </w:style>
  <w:style w:type="paragraph" w:styleId="Retraitcorpsdetexte3">
    <w:name w:val="Body Text Indent 3"/>
    <w:basedOn w:val="Normal"/>
    <w:link w:val="Retraitcorpsdetexte3Car"/>
    <w:rsid w:val="00167059"/>
    <w:pPr>
      <w:spacing w:after="120"/>
      <w:ind w:left="283"/>
    </w:pPr>
    <w:rPr>
      <w:sz w:val="16"/>
      <w:szCs w:val="16"/>
    </w:rPr>
  </w:style>
  <w:style w:type="character" w:customStyle="1" w:styleId="Retraitcorpsdetexte3Car">
    <w:name w:val="Retrait corps de texte 3 Car"/>
    <w:basedOn w:val="Policepardfaut"/>
    <w:link w:val="Retraitcorpsdetexte3"/>
    <w:rsid w:val="00167059"/>
    <w:rPr>
      <w:rFonts w:ascii="Times New Roman" w:eastAsia="SimSun" w:hAnsi="Times New Roman" w:cs="Times New Roman"/>
      <w:sz w:val="16"/>
      <w:szCs w:val="16"/>
      <w:lang w:eastAsia="zh-CN"/>
    </w:rPr>
  </w:style>
  <w:style w:type="paragraph" w:styleId="Titre">
    <w:name w:val="Title"/>
    <w:basedOn w:val="Normal"/>
    <w:link w:val="TitreCar"/>
    <w:qFormat/>
    <w:rsid w:val="00167059"/>
    <w:pPr>
      <w:jc w:val="center"/>
    </w:pPr>
    <w:rPr>
      <w:rFonts w:eastAsia="Times New Roman"/>
      <w:b/>
      <w:bCs/>
      <w:sz w:val="32"/>
      <w:szCs w:val="20"/>
    </w:rPr>
  </w:style>
  <w:style w:type="character" w:customStyle="1" w:styleId="TitreCar">
    <w:name w:val="Titre Car"/>
    <w:basedOn w:val="Policepardfaut"/>
    <w:link w:val="Titre"/>
    <w:rsid w:val="00167059"/>
    <w:rPr>
      <w:rFonts w:ascii="Times New Roman" w:eastAsia="Times New Roman" w:hAnsi="Times New Roman" w:cs="Times New Roman"/>
      <w:b/>
      <w:bCs/>
      <w:sz w:val="32"/>
      <w:szCs w:val="20"/>
      <w:lang w:eastAsia="zh-CN"/>
    </w:rPr>
  </w:style>
  <w:style w:type="paragraph" w:styleId="Notedebasdepage">
    <w:name w:val="footnote text"/>
    <w:basedOn w:val="Normal"/>
    <w:link w:val="NotedebasdepageCar"/>
    <w:rsid w:val="00167059"/>
    <w:rPr>
      <w:sz w:val="20"/>
      <w:szCs w:val="20"/>
    </w:rPr>
  </w:style>
  <w:style w:type="character" w:customStyle="1" w:styleId="NotedebasdepageCar">
    <w:name w:val="Note de bas de page Car"/>
    <w:basedOn w:val="Policepardfaut"/>
    <w:link w:val="Notedebasdepage"/>
    <w:rsid w:val="00167059"/>
    <w:rPr>
      <w:rFonts w:ascii="Times New Roman" w:eastAsia="SimSun" w:hAnsi="Times New Roman" w:cs="Times New Roman"/>
      <w:sz w:val="20"/>
      <w:szCs w:val="20"/>
      <w:lang w:eastAsia="zh-CN"/>
    </w:rPr>
  </w:style>
  <w:style w:type="character" w:styleId="Appelnotedebasdep">
    <w:name w:val="footnote reference"/>
    <w:rsid w:val="00167059"/>
    <w:rPr>
      <w:vertAlign w:val="superscript"/>
    </w:rPr>
  </w:style>
  <w:style w:type="paragraph" w:styleId="Sansinterligne">
    <w:name w:val="No Spacing"/>
    <w:link w:val="SansinterligneCar"/>
    <w:uiPriority w:val="1"/>
    <w:qFormat/>
    <w:rsid w:val="00167059"/>
    <w:pPr>
      <w:bidi/>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167059"/>
    <w:rPr>
      <w:rFonts w:ascii="Calibri" w:eastAsia="Times New Roman" w:hAnsi="Calibri" w:cs="Times New Roman"/>
    </w:rPr>
  </w:style>
  <w:style w:type="character" w:customStyle="1" w:styleId="apple-converted-space">
    <w:name w:val="apple-converted-space"/>
    <w:basedOn w:val="Policepardfaut"/>
    <w:rsid w:val="00167059"/>
  </w:style>
  <w:style w:type="paragraph" w:customStyle="1" w:styleId="p3">
    <w:name w:val="p3"/>
    <w:basedOn w:val="Normal"/>
    <w:rsid w:val="00167059"/>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167059"/>
    <w:pPr>
      <w:widowControl w:val="0"/>
      <w:tabs>
        <w:tab w:val="left" w:pos="720"/>
      </w:tabs>
      <w:spacing w:line="280" w:lineRule="atLeast"/>
    </w:pPr>
    <w:rPr>
      <w:rFonts w:eastAsia="Times New Roman"/>
      <w:snapToGrid w:val="0"/>
      <w:szCs w:val="20"/>
      <w:lang w:eastAsia="fr-FR"/>
    </w:rPr>
  </w:style>
  <w:style w:type="table" w:customStyle="1" w:styleId="Grilledutableau1">
    <w:name w:val="Grille du tableau1"/>
    <w:basedOn w:val="TableauNormal"/>
    <w:next w:val="Grilledutableau"/>
    <w:uiPriority w:val="59"/>
    <w:rsid w:val="001670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59"/>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167059"/>
    <w:pPr>
      <w:keepNext/>
      <w:outlineLvl w:val="0"/>
    </w:pPr>
    <w:rPr>
      <w:rFonts w:eastAsia="Times New Roman"/>
      <w:lang w:eastAsia="fr-FR"/>
    </w:rPr>
  </w:style>
  <w:style w:type="paragraph" w:styleId="Titre2">
    <w:name w:val="heading 2"/>
    <w:basedOn w:val="Normal"/>
    <w:next w:val="Normal"/>
    <w:link w:val="Titre2Car"/>
    <w:qFormat/>
    <w:rsid w:val="00167059"/>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167059"/>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167059"/>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67059"/>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167059"/>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semiHidden/>
    <w:rsid w:val="00167059"/>
    <w:rPr>
      <w:rFonts w:ascii="Cambria" w:eastAsia="Times New Roman" w:hAnsi="Cambria" w:cs="Times New Roman"/>
      <w:b/>
      <w:bCs/>
      <w:sz w:val="26"/>
      <w:szCs w:val="26"/>
      <w:lang w:eastAsia="zh-CN"/>
    </w:rPr>
  </w:style>
  <w:style w:type="character" w:customStyle="1" w:styleId="Titre7Car">
    <w:name w:val="Titre 7 Car"/>
    <w:basedOn w:val="Policepardfaut"/>
    <w:link w:val="Titre7"/>
    <w:semiHidden/>
    <w:rsid w:val="00167059"/>
    <w:rPr>
      <w:rFonts w:ascii="Calibri" w:eastAsia="Times New Roman" w:hAnsi="Calibri" w:cs="Times New Roman"/>
      <w:sz w:val="24"/>
      <w:szCs w:val="24"/>
      <w:lang w:eastAsia="zh-CN"/>
    </w:rPr>
  </w:style>
  <w:style w:type="table" w:styleId="Grilledutableau">
    <w:name w:val="Table Grid"/>
    <w:basedOn w:val="TableauNormal"/>
    <w:rsid w:val="00167059"/>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167059"/>
    <w:rPr>
      <w:rFonts w:cs="Times New Roman"/>
      <w:color w:val="0000FF"/>
      <w:u w:val="single"/>
    </w:rPr>
  </w:style>
  <w:style w:type="paragraph" w:styleId="Pieddepage">
    <w:name w:val="footer"/>
    <w:basedOn w:val="Normal"/>
    <w:link w:val="PieddepageCar"/>
    <w:uiPriority w:val="99"/>
    <w:rsid w:val="00167059"/>
    <w:pPr>
      <w:tabs>
        <w:tab w:val="center" w:pos="4536"/>
        <w:tab w:val="right" w:pos="9072"/>
      </w:tabs>
    </w:pPr>
  </w:style>
  <w:style w:type="character" w:customStyle="1" w:styleId="PieddepageCar">
    <w:name w:val="Pied de page Car"/>
    <w:basedOn w:val="Policepardfaut"/>
    <w:link w:val="Pieddepage"/>
    <w:uiPriority w:val="99"/>
    <w:rsid w:val="00167059"/>
    <w:rPr>
      <w:rFonts w:ascii="Times New Roman" w:eastAsia="SimSun" w:hAnsi="Times New Roman" w:cs="Times New Roman"/>
      <w:sz w:val="24"/>
      <w:szCs w:val="24"/>
      <w:lang w:eastAsia="zh-CN"/>
    </w:rPr>
  </w:style>
  <w:style w:type="character" w:styleId="Numrodepage">
    <w:name w:val="page number"/>
    <w:basedOn w:val="Policepardfaut"/>
    <w:rsid w:val="00167059"/>
  </w:style>
  <w:style w:type="paragraph" w:styleId="En-tte">
    <w:name w:val="header"/>
    <w:basedOn w:val="Normal"/>
    <w:link w:val="En-tteCar"/>
    <w:uiPriority w:val="99"/>
    <w:rsid w:val="00167059"/>
    <w:pPr>
      <w:tabs>
        <w:tab w:val="center" w:pos="4536"/>
        <w:tab w:val="right" w:pos="9072"/>
      </w:tabs>
    </w:pPr>
  </w:style>
  <w:style w:type="character" w:customStyle="1" w:styleId="En-tteCar">
    <w:name w:val="En-tête Car"/>
    <w:basedOn w:val="Policepardfaut"/>
    <w:link w:val="En-tte"/>
    <w:uiPriority w:val="99"/>
    <w:rsid w:val="00167059"/>
    <w:rPr>
      <w:rFonts w:ascii="Times New Roman" w:eastAsia="SimSun" w:hAnsi="Times New Roman" w:cs="Times New Roman"/>
      <w:sz w:val="24"/>
      <w:szCs w:val="24"/>
      <w:lang w:eastAsia="zh-CN"/>
    </w:rPr>
  </w:style>
  <w:style w:type="paragraph" w:styleId="NormalWeb">
    <w:name w:val="Normal (Web)"/>
    <w:basedOn w:val="Normal"/>
    <w:rsid w:val="00167059"/>
    <w:pPr>
      <w:spacing w:before="100" w:beforeAutospacing="1" w:after="100" w:afterAutospacing="1"/>
    </w:pPr>
    <w:rPr>
      <w:rFonts w:eastAsia="Times New Roman"/>
      <w:lang w:eastAsia="fr-FR"/>
    </w:rPr>
  </w:style>
  <w:style w:type="character" w:styleId="lev">
    <w:name w:val="Strong"/>
    <w:qFormat/>
    <w:rsid w:val="00167059"/>
    <w:rPr>
      <w:rFonts w:ascii="Times New Roman" w:hAnsi="Times New Roman" w:hint="default"/>
      <w:b/>
      <w:bCs/>
      <w:strike w:val="0"/>
      <w:noProof/>
      <w:color w:val="000000"/>
      <w:spacing w:val="0"/>
      <w:sz w:val="20"/>
    </w:rPr>
  </w:style>
  <w:style w:type="paragraph" w:styleId="Textedebulles">
    <w:name w:val="Balloon Text"/>
    <w:basedOn w:val="Normal"/>
    <w:link w:val="TextedebullesCar"/>
    <w:semiHidden/>
    <w:rsid w:val="00167059"/>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167059"/>
    <w:rPr>
      <w:rFonts w:ascii="Tahoma" w:eastAsia="Times New Roman" w:hAnsi="Tahoma" w:cs="Tahoma"/>
      <w:sz w:val="16"/>
      <w:szCs w:val="16"/>
      <w:lang w:eastAsia="fr-FR"/>
    </w:rPr>
  </w:style>
  <w:style w:type="paragraph" w:styleId="Corpsdetexte3">
    <w:name w:val="Body Text 3"/>
    <w:basedOn w:val="Normal"/>
    <w:link w:val="Corpsdetexte3Car"/>
    <w:rsid w:val="00167059"/>
    <w:pPr>
      <w:spacing w:before="100" w:beforeAutospacing="1" w:after="100" w:afterAutospacing="1"/>
    </w:pPr>
    <w:rPr>
      <w:rFonts w:eastAsia="Times New Roman"/>
      <w:lang w:eastAsia="fr-FR"/>
    </w:rPr>
  </w:style>
  <w:style w:type="character" w:customStyle="1" w:styleId="Corpsdetexte3Car">
    <w:name w:val="Corps de texte 3 Car"/>
    <w:basedOn w:val="Policepardfaut"/>
    <w:link w:val="Corpsdetexte3"/>
    <w:rsid w:val="0016705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67059"/>
    <w:pPr>
      <w:ind w:left="720"/>
      <w:contextualSpacing/>
    </w:pPr>
    <w:rPr>
      <w:rFonts w:eastAsia="Times New Roman"/>
      <w:lang w:eastAsia="fr-FR"/>
    </w:rPr>
  </w:style>
  <w:style w:type="paragraph" w:styleId="Retraitcorpsdetexte">
    <w:name w:val="Body Text Indent"/>
    <w:basedOn w:val="Normal"/>
    <w:link w:val="RetraitcorpsdetexteCar"/>
    <w:rsid w:val="00167059"/>
    <w:pPr>
      <w:spacing w:after="120"/>
      <w:ind w:left="283"/>
    </w:pPr>
  </w:style>
  <w:style w:type="character" w:customStyle="1" w:styleId="RetraitcorpsdetexteCar">
    <w:name w:val="Retrait corps de texte Car"/>
    <w:basedOn w:val="Policepardfaut"/>
    <w:link w:val="Retraitcorpsdetexte"/>
    <w:rsid w:val="00167059"/>
    <w:rPr>
      <w:rFonts w:ascii="Times New Roman" w:eastAsia="SimSun" w:hAnsi="Times New Roman" w:cs="Times New Roman"/>
      <w:sz w:val="24"/>
      <w:szCs w:val="24"/>
      <w:lang w:eastAsia="zh-CN"/>
    </w:rPr>
  </w:style>
  <w:style w:type="paragraph" w:styleId="Corpsdetexte">
    <w:name w:val="Body Text"/>
    <w:basedOn w:val="Normal"/>
    <w:link w:val="CorpsdetexteCar"/>
    <w:rsid w:val="00167059"/>
    <w:pPr>
      <w:spacing w:after="120"/>
      <w:jc w:val="both"/>
    </w:pPr>
    <w:rPr>
      <w:rFonts w:ascii="Trebuchet MS" w:eastAsia="Times New Roman" w:hAnsi="Trebuchet MS"/>
    </w:rPr>
  </w:style>
  <w:style w:type="character" w:customStyle="1" w:styleId="CorpsdetexteCar">
    <w:name w:val="Corps de texte Car"/>
    <w:basedOn w:val="Policepardfaut"/>
    <w:link w:val="Corpsdetexte"/>
    <w:rsid w:val="00167059"/>
    <w:rPr>
      <w:rFonts w:ascii="Trebuchet MS" w:eastAsia="Times New Roman" w:hAnsi="Trebuchet MS" w:cs="Times New Roman"/>
      <w:sz w:val="24"/>
      <w:szCs w:val="24"/>
      <w:lang w:eastAsia="zh-CN"/>
    </w:rPr>
  </w:style>
  <w:style w:type="paragraph" w:styleId="Liste">
    <w:name w:val="List"/>
    <w:basedOn w:val="Normal"/>
    <w:rsid w:val="00167059"/>
    <w:pPr>
      <w:ind w:left="283" w:hanging="283"/>
    </w:pPr>
    <w:rPr>
      <w:rFonts w:eastAsia="Times New Roman"/>
      <w:lang w:eastAsia="fr-FR"/>
    </w:rPr>
  </w:style>
  <w:style w:type="paragraph" w:styleId="Listecontinue">
    <w:name w:val="List Continue"/>
    <w:basedOn w:val="Normal"/>
    <w:rsid w:val="00167059"/>
    <w:pPr>
      <w:spacing w:after="120"/>
      <w:ind w:left="283"/>
    </w:pPr>
    <w:rPr>
      <w:rFonts w:eastAsia="Times New Roman"/>
      <w:lang w:eastAsia="fr-FR"/>
    </w:rPr>
  </w:style>
  <w:style w:type="paragraph" w:styleId="Liste2">
    <w:name w:val="List 2"/>
    <w:basedOn w:val="Normal"/>
    <w:rsid w:val="00167059"/>
    <w:pPr>
      <w:ind w:left="566" w:hanging="283"/>
      <w:contextualSpacing/>
    </w:pPr>
  </w:style>
  <w:style w:type="paragraph" w:styleId="Listepuces2">
    <w:name w:val="List Bullet 2"/>
    <w:basedOn w:val="Normal"/>
    <w:autoRedefine/>
    <w:rsid w:val="00167059"/>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167059"/>
    <w:pPr>
      <w:spacing w:after="120"/>
      <w:ind w:left="566"/>
      <w:contextualSpacing/>
    </w:pPr>
  </w:style>
  <w:style w:type="paragraph" w:styleId="Retraitcorpsdetexte3">
    <w:name w:val="Body Text Indent 3"/>
    <w:basedOn w:val="Normal"/>
    <w:link w:val="Retraitcorpsdetexte3Car"/>
    <w:rsid w:val="00167059"/>
    <w:pPr>
      <w:spacing w:after="120"/>
      <w:ind w:left="283"/>
    </w:pPr>
    <w:rPr>
      <w:sz w:val="16"/>
      <w:szCs w:val="16"/>
    </w:rPr>
  </w:style>
  <w:style w:type="character" w:customStyle="1" w:styleId="Retraitcorpsdetexte3Car">
    <w:name w:val="Retrait corps de texte 3 Car"/>
    <w:basedOn w:val="Policepardfaut"/>
    <w:link w:val="Retraitcorpsdetexte3"/>
    <w:rsid w:val="00167059"/>
    <w:rPr>
      <w:rFonts w:ascii="Times New Roman" w:eastAsia="SimSun" w:hAnsi="Times New Roman" w:cs="Times New Roman"/>
      <w:sz w:val="16"/>
      <w:szCs w:val="16"/>
      <w:lang w:eastAsia="zh-CN"/>
    </w:rPr>
  </w:style>
  <w:style w:type="paragraph" w:styleId="Titre">
    <w:name w:val="Title"/>
    <w:basedOn w:val="Normal"/>
    <w:link w:val="TitreCar"/>
    <w:qFormat/>
    <w:rsid w:val="00167059"/>
    <w:pPr>
      <w:jc w:val="center"/>
    </w:pPr>
    <w:rPr>
      <w:rFonts w:eastAsia="Times New Roman"/>
      <w:b/>
      <w:bCs/>
      <w:sz w:val="32"/>
      <w:szCs w:val="20"/>
    </w:rPr>
  </w:style>
  <w:style w:type="character" w:customStyle="1" w:styleId="TitreCar">
    <w:name w:val="Titre Car"/>
    <w:basedOn w:val="Policepardfaut"/>
    <w:link w:val="Titre"/>
    <w:rsid w:val="00167059"/>
    <w:rPr>
      <w:rFonts w:ascii="Times New Roman" w:eastAsia="Times New Roman" w:hAnsi="Times New Roman" w:cs="Times New Roman"/>
      <w:b/>
      <w:bCs/>
      <w:sz w:val="32"/>
      <w:szCs w:val="20"/>
      <w:lang w:eastAsia="zh-CN"/>
    </w:rPr>
  </w:style>
  <w:style w:type="paragraph" w:styleId="Notedebasdepage">
    <w:name w:val="footnote text"/>
    <w:basedOn w:val="Normal"/>
    <w:link w:val="NotedebasdepageCar"/>
    <w:rsid w:val="00167059"/>
    <w:rPr>
      <w:sz w:val="20"/>
      <w:szCs w:val="20"/>
    </w:rPr>
  </w:style>
  <w:style w:type="character" w:customStyle="1" w:styleId="NotedebasdepageCar">
    <w:name w:val="Note de bas de page Car"/>
    <w:basedOn w:val="Policepardfaut"/>
    <w:link w:val="Notedebasdepage"/>
    <w:rsid w:val="00167059"/>
    <w:rPr>
      <w:rFonts w:ascii="Times New Roman" w:eastAsia="SimSun" w:hAnsi="Times New Roman" w:cs="Times New Roman"/>
      <w:sz w:val="20"/>
      <w:szCs w:val="20"/>
      <w:lang w:eastAsia="zh-CN"/>
    </w:rPr>
  </w:style>
  <w:style w:type="character" w:styleId="Appelnotedebasdep">
    <w:name w:val="footnote reference"/>
    <w:rsid w:val="00167059"/>
    <w:rPr>
      <w:vertAlign w:val="superscript"/>
    </w:rPr>
  </w:style>
  <w:style w:type="paragraph" w:styleId="Sansinterligne">
    <w:name w:val="No Spacing"/>
    <w:link w:val="SansinterligneCar"/>
    <w:uiPriority w:val="1"/>
    <w:qFormat/>
    <w:rsid w:val="00167059"/>
    <w:pPr>
      <w:bidi/>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167059"/>
    <w:rPr>
      <w:rFonts w:ascii="Calibri" w:eastAsia="Times New Roman" w:hAnsi="Calibri" w:cs="Times New Roman"/>
    </w:rPr>
  </w:style>
  <w:style w:type="character" w:customStyle="1" w:styleId="apple-converted-space">
    <w:name w:val="apple-converted-space"/>
    <w:basedOn w:val="Policepardfaut"/>
    <w:rsid w:val="00167059"/>
  </w:style>
  <w:style w:type="paragraph" w:customStyle="1" w:styleId="p3">
    <w:name w:val="p3"/>
    <w:basedOn w:val="Normal"/>
    <w:rsid w:val="00167059"/>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167059"/>
    <w:pPr>
      <w:widowControl w:val="0"/>
      <w:tabs>
        <w:tab w:val="left" w:pos="720"/>
      </w:tabs>
      <w:spacing w:line="280" w:lineRule="atLeast"/>
    </w:pPr>
    <w:rPr>
      <w:rFonts w:eastAsia="Times New Roman"/>
      <w:snapToGrid w:val="0"/>
      <w:szCs w:val="20"/>
      <w:lang w:eastAsia="fr-FR"/>
    </w:rPr>
  </w:style>
  <w:style w:type="table" w:customStyle="1" w:styleId="Grilledutableau1">
    <w:name w:val="Grille du tableau1"/>
    <w:basedOn w:val="TableauNormal"/>
    <w:next w:val="Grilledutableau"/>
    <w:uiPriority w:val="59"/>
    <w:rsid w:val="001670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17</Pages>
  <Words>4681</Words>
  <Characters>25748</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slimani souad</dc:creator>
  <cp:lastModifiedBy>slimani souad</cp:lastModifiedBy>
  <cp:revision>32</cp:revision>
  <cp:lastPrinted>2020-01-15T12:33:00Z</cp:lastPrinted>
  <dcterms:created xsi:type="dcterms:W3CDTF">2020-01-13T14:21:00Z</dcterms:created>
  <dcterms:modified xsi:type="dcterms:W3CDTF">2020-01-15T12:53:00Z</dcterms:modified>
</cp:coreProperties>
</file>