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jc w:val="center"/>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675"/>
        <w:gridCol w:w="6429"/>
        <w:gridCol w:w="1677"/>
      </w:tblGrid>
      <w:tr w:rsidR="00E92E02" w:rsidTr="00485503">
        <w:trPr>
          <w:trHeight w:val="1185"/>
          <w:jc w:val="center"/>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92E02" w:rsidRDefault="00080F79">
            <w:pPr>
              <w:spacing w:line="276" w:lineRule="auto"/>
              <w:rPr>
                <w:sz w:val="20"/>
                <w:szCs w:val="20"/>
              </w:rPr>
            </w:pPr>
            <w:r w:rsidRPr="00080F79">
              <w:rPr>
                <w:rFonts w:asciiTheme="minorHAnsi" w:eastAsiaTheme="minorEastAsia" w:hAnsiTheme="minorHAnsi" w:cstheme="minorBidi"/>
                <w:noProof/>
                <w:sz w:val="22"/>
                <w:szCs w:val="22"/>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pt;margin-top:-87.35pt;width:72.75pt;height:71.25pt;z-index:251676160">
                  <v:imagedata r:id="rId8" o:title=""/>
                  <w10:wrap type="topAndBottom"/>
                </v:shape>
                <o:OLEObject Type="Embed" ProgID="PBrush" ShapeID="_x0000_s1030" DrawAspect="Content" ObjectID="_1719601803" r:id="rId9"/>
              </w:pict>
            </w:r>
          </w:p>
        </w:tc>
        <w:tc>
          <w:tcPr>
            <w:tcW w:w="7365" w:type="dxa"/>
            <w:tcBorders>
              <w:top w:val="thinThickSmallGap" w:sz="24" w:space="0" w:color="F79646" w:themeColor="accent6"/>
              <w:left w:val="nil"/>
              <w:bottom w:val="thickThinSmallGap" w:sz="24" w:space="0" w:color="F79646" w:themeColor="accent6"/>
              <w:right w:val="nil"/>
            </w:tcBorders>
            <w:hideMark/>
          </w:tcPr>
          <w:p w:rsidR="00E92E02" w:rsidRDefault="00E92E02" w:rsidP="00180EB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E92E02" w:rsidRDefault="00E92E02" w:rsidP="00180EB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92E02" w:rsidRDefault="00E92E02" w:rsidP="00180EB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92E02" w:rsidRDefault="00E92E02" w:rsidP="00180EB9">
            <w:pPr>
              <w:ind w:left="360" w:hanging="180"/>
              <w:jc w:val="center"/>
              <w:rPr>
                <w:rFonts w:ascii="Cambria" w:eastAsia="Times New Roman" w:hAnsi="Cambria"/>
              </w:rPr>
            </w:pPr>
            <w:r>
              <w:rPr>
                <w:rFonts w:ascii="Andalus" w:hAnsi="Andalus" w:cs="Andalus"/>
                <w:sz w:val="22"/>
                <w:szCs w:val="22"/>
                <w:rtl/>
              </w:rPr>
              <w:t xml:space="preserve">اللجنة البيداغوجية الوطنية لميدان العلوم </w:t>
            </w:r>
            <w:r w:rsidR="00776599">
              <w:rPr>
                <w:rFonts w:ascii="Andalus" w:hAnsi="Andalus" w:cs="Andalus" w:hint="cs"/>
                <w:sz w:val="22"/>
                <w:szCs w:val="22"/>
                <w:rtl/>
              </w:rPr>
              <w:t>والتكنولوجيا</w:t>
            </w:r>
          </w:p>
          <w:p w:rsidR="00E92E02" w:rsidRDefault="00E92E02" w:rsidP="00180EB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92E02" w:rsidRDefault="00080F79">
            <w:pPr>
              <w:spacing w:line="276" w:lineRule="auto"/>
              <w:ind w:left="-249"/>
              <w:jc w:val="right"/>
              <w:rPr>
                <w:sz w:val="20"/>
                <w:szCs w:val="20"/>
              </w:rPr>
            </w:pPr>
            <w:r w:rsidRPr="00080F79">
              <w:rPr>
                <w:rFonts w:asciiTheme="minorHAnsi" w:eastAsiaTheme="minorEastAsia" w:hAnsiTheme="minorHAnsi" w:cstheme="minorBidi"/>
                <w:noProof/>
                <w:sz w:val="22"/>
                <w:szCs w:val="22"/>
                <w:lang w:eastAsia="fr-FR"/>
              </w:rPr>
              <w:pict>
                <v:shape id="_x0000_s1031" type="#_x0000_t75" style="position:absolute;left:0;text-align:left;margin-left:.3pt;margin-top:-87.35pt;width:72.75pt;height:74.25pt;z-index:251678208;mso-position-horizontal-relative:text;mso-position-vertical-relative:text">
                  <v:imagedata r:id="rId8" o:title=""/>
                  <w10:wrap type="topAndBottom"/>
                </v:shape>
                <o:OLEObject Type="Embed" ProgID="PBrush" ShapeID="_x0000_s1031" DrawAspect="Content" ObjectID="_1719601804" r:id="rId10"/>
              </w:pict>
            </w:r>
          </w:p>
        </w:tc>
      </w:tr>
    </w:tbl>
    <w:p w:rsidR="000E31FC" w:rsidRDefault="000E31FC" w:rsidP="000E31FC">
      <w:pPr>
        <w:rPr>
          <w:rFonts w:ascii="Cambria" w:hAnsi="Cambria"/>
        </w:rPr>
      </w:pPr>
      <w:bookmarkStart w:id="0" w:name="_Toc413532928"/>
    </w:p>
    <w:p w:rsidR="00E1711D" w:rsidRPr="00FB7261" w:rsidRDefault="00E1711D"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Default="000E31FC" w:rsidP="000E31FC">
      <w:pPr>
        <w:pStyle w:val="Titre"/>
        <w:rPr>
          <w:rFonts w:ascii="Cambria" w:hAnsi="Cambria" w:cs="Calibri"/>
          <w:color w:val="auto"/>
          <w:sz w:val="56"/>
          <w:szCs w:val="56"/>
        </w:rPr>
      </w:pPr>
    </w:p>
    <w:p w:rsidR="000E31FC" w:rsidRDefault="00F35D83" w:rsidP="00F35D83">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 xml:space="preserve">MASTER </w:t>
      </w:r>
      <w:r w:rsidR="000E31FC" w:rsidRPr="00D950EF">
        <w:rPr>
          <w:rFonts w:ascii="Cambria" w:hAnsi="Cambria" w:cs="Calibri"/>
          <w:color w:val="auto"/>
          <w:sz w:val="44"/>
          <w:szCs w:val="44"/>
          <w:u w:val="single" w:color="F79646"/>
        </w:rPr>
        <w:t>ACADEMIQUE</w:t>
      </w:r>
    </w:p>
    <w:p w:rsidR="00867B28" w:rsidRPr="00D950EF" w:rsidRDefault="00867B28" w:rsidP="00F35D83">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 xml:space="preserve">HARMONISE </w:t>
      </w:r>
    </w:p>
    <w:p w:rsidR="000E31FC" w:rsidRPr="00D950EF" w:rsidRDefault="000E31FC" w:rsidP="000E31FC">
      <w:pPr>
        <w:pStyle w:val="Titre"/>
        <w:rPr>
          <w:rFonts w:ascii="Cambria" w:hAnsi="Cambria" w:cs="Calibri"/>
          <w:color w:val="auto"/>
          <w:sz w:val="44"/>
          <w:szCs w:val="44"/>
        </w:rPr>
      </w:pPr>
    </w:p>
    <w:p w:rsidR="000E31FC" w:rsidRDefault="000E31FC" w:rsidP="000E31FC">
      <w:pPr>
        <w:pStyle w:val="Titre"/>
        <w:rPr>
          <w:rFonts w:ascii="Cambria" w:hAnsi="Cambria" w:cs="Calibri"/>
          <w:color w:val="auto"/>
          <w:sz w:val="56"/>
          <w:szCs w:val="56"/>
        </w:rPr>
      </w:pPr>
    </w:p>
    <w:p w:rsidR="000E31FC" w:rsidRDefault="00867B28" w:rsidP="000E31FC">
      <w:pPr>
        <w:pStyle w:val="Titre"/>
        <w:rPr>
          <w:rFonts w:ascii="Cambria" w:hAnsi="Cambria" w:cs="Calibri"/>
          <w:color w:val="auto"/>
          <w:sz w:val="56"/>
          <w:szCs w:val="56"/>
        </w:rPr>
      </w:pPr>
      <w:r>
        <w:rPr>
          <w:rFonts w:ascii="Cambria" w:hAnsi="Cambria" w:cs="Calibri"/>
          <w:color w:val="auto"/>
          <w:sz w:val="56"/>
          <w:szCs w:val="56"/>
        </w:rPr>
        <w:t xml:space="preserve">Programme National </w:t>
      </w:r>
    </w:p>
    <w:p w:rsidR="00F35D83" w:rsidRDefault="00F35D83" w:rsidP="000E31FC">
      <w:pPr>
        <w:pStyle w:val="Titre"/>
        <w:rPr>
          <w:rFonts w:ascii="Cambria" w:hAnsi="Cambria" w:cs="Calibri"/>
          <w:color w:val="auto"/>
          <w:sz w:val="56"/>
          <w:szCs w:val="56"/>
        </w:rPr>
      </w:pPr>
    </w:p>
    <w:p w:rsidR="000E31FC" w:rsidRPr="00867B28" w:rsidRDefault="000A7E46" w:rsidP="009A3EA4">
      <w:pPr>
        <w:pStyle w:val="Titre"/>
        <w:rPr>
          <w:rFonts w:ascii="Cambria" w:hAnsi="Cambria" w:cs="Calibri"/>
          <w:color w:val="auto"/>
          <w:sz w:val="48"/>
          <w:szCs w:val="48"/>
        </w:rPr>
      </w:pPr>
      <w:r w:rsidRPr="00867B28">
        <w:rPr>
          <w:rFonts w:ascii="Cambria" w:hAnsi="Cambria" w:cs="Calibri"/>
          <w:color w:val="auto"/>
          <w:sz w:val="48"/>
          <w:szCs w:val="48"/>
        </w:rPr>
        <w:t>Mise à jour 2022</w:t>
      </w:r>
    </w:p>
    <w:p w:rsidR="000E31FC" w:rsidRDefault="000E31FC"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F35D83" w:rsidRDefault="00F35D83" w:rsidP="000E31FC">
      <w:pPr>
        <w:pStyle w:val="Sous-titre"/>
        <w:jc w:val="right"/>
        <w:rPr>
          <w:rFonts w:ascii="Cambria" w:hAnsi="Cambria" w:cs="Calibri"/>
          <w:color w:val="auto"/>
          <w:sz w:val="52"/>
          <w:szCs w:val="52"/>
        </w:rPr>
      </w:pPr>
    </w:p>
    <w:p w:rsidR="00945DA7" w:rsidRDefault="00945DA7" w:rsidP="000E31FC">
      <w:pPr>
        <w:pStyle w:val="Sous-titre"/>
        <w:jc w:val="right"/>
        <w:rPr>
          <w:rFonts w:ascii="Cambria" w:hAnsi="Cambria" w:cs="Calibri"/>
          <w:color w:val="auto"/>
          <w:sz w:val="52"/>
          <w:szCs w:val="52"/>
        </w:rPr>
      </w:pPr>
    </w:p>
    <w:p w:rsidR="00945DA7" w:rsidRPr="00FB7261" w:rsidRDefault="00945DA7" w:rsidP="000E31FC">
      <w:pPr>
        <w:pStyle w:val="Sous-titre"/>
        <w:jc w:val="right"/>
        <w:rPr>
          <w:rFonts w:ascii="Cambria" w:hAnsi="Cambria" w:cs="Calibri"/>
          <w:color w:val="auto"/>
          <w:sz w:val="52"/>
          <w:szCs w:val="52"/>
        </w:rPr>
      </w:pPr>
    </w:p>
    <w:p w:rsidR="000E31FC" w:rsidRPr="008E7C29" w:rsidRDefault="000E31FC" w:rsidP="000E31FC">
      <w:pPr>
        <w:pStyle w:val="Titre"/>
        <w:rPr>
          <w:rFonts w:ascii="Cambria" w:hAnsi="Cambria" w:cs="Calibri"/>
          <w:color w:val="auto"/>
          <w:sz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22"/>
        <w:gridCol w:w="1678"/>
        <w:gridCol w:w="1550"/>
        <w:gridCol w:w="3246"/>
        <w:gridCol w:w="1633"/>
        <w:gridCol w:w="1652"/>
        <w:gridCol w:w="22"/>
      </w:tblGrid>
      <w:tr w:rsidR="00B16492" w:rsidRPr="003F337C" w:rsidTr="00485503">
        <w:trPr>
          <w:gridAfter w:val="1"/>
          <w:wAfter w:w="22" w:type="dxa"/>
          <w:jc w:val="center"/>
        </w:trPr>
        <w:tc>
          <w:tcPr>
            <w:tcW w:w="3250" w:type="dxa"/>
            <w:gridSpan w:val="3"/>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B16492" w:rsidRPr="003F337C" w:rsidTr="00485503">
        <w:trPr>
          <w:gridAfter w:val="1"/>
          <w:wAfter w:w="22" w:type="dxa"/>
          <w:trHeight w:val="1846"/>
          <w:jc w:val="center"/>
        </w:trPr>
        <w:tc>
          <w:tcPr>
            <w:tcW w:w="3250" w:type="dxa"/>
            <w:gridSpan w:val="3"/>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et</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A5375B" w:rsidP="00B16492">
            <w:pPr>
              <w:pStyle w:val="Titre"/>
              <w:rPr>
                <w:rFonts w:ascii="Cambria" w:hAnsi="Cambria" w:cs="Calibri"/>
                <w:i/>
                <w:iCs/>
                <w:color w:val="auto"/>
                <w:sz w:val="28"/>
              </w:rPr>
            </w:pPr>
            <w:r w:rsidRPr="00A5375B">
              <w:rPr>
                <w:rFonts w:ascii="Cambria" w:hAnsi="Cambria" w:cs="Calibri"/>
                <w:i/>
                <w:iCs/>
                <w:color w:val="auto"/>
                <w:sz w:val="28"/>
              </w:rPr>
              <w:t>Génie Minier</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5C7705" w:rsidP="00A5375B">
            <w:pPr>
              <w:pStyle w:val="Titre"/>
              <w:rPr>
                <w:rFonts w:ascii="Cambria" w:hAnsi="Cambria" w:cs="Calibri"/>
                <w:i/>
                <w:iCs/>
                <w:color w:val="auto"/>
                <w:sz w:val="28"/>
              </w:rPr>
            </w:pPr>
            <w:r>
              <w:rPr>
                <w:rFonts w:ascii="Cambria" w:hAnsi="Cambria" w:cs="Calibri"/>
                <w:i/>
                <w:iCs/>
                <w:color w:val="auto"/>
                <w:sz w:val="28"/>
              </w:rPr>
              <w:t xml:space="preserve">Exploitation des Mines </w:t>
            </w:r>
          </w:p>
          <w:p w:rsidR="000A0379" w:rsidRPr="00B5340F" w:rsidRDefault="000A0379" w:rsidP="000A0379">
            <w:pPr>
              <w:pStyle w:val="Titre"/>
              <w:rPr>
                <w:rFonts w:ascii="Cambria" w:hAnsi="Cambria" w:cs="Calibri"/>
                <w:i/>
                <w:iCs/>
                <w:color w:val="auto"/>
                <w:sz w:val="28"/>
              </w:rPr>
            </w:pPr>
          </w:p>
        </w:tc>
      </w:tr>
      <w:tr w:rsidR="00E92E02" w:rsidTr="0048550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gridBefore w:val="1"/>
          <w:wBefore w:w="22" w:type="dxa"/>
          <w:trHeight w:val="1185"/>
          <w:jc w:val="center"/>
        </w:trPr>
        <w:tc>
          <w:tcPr>
            <w:tcW w:w="1678"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E92E02" w:rsidRDefault="00080F79">
            <w:pPr>
              <w:spacing w:line="276" w:lineRule="auto"/>
              <w:rPr>
                <w:sz w:val="20"/>
                <w:szCs w:val="20"/>
              </w:rPr>
            </w:pPr>
            <w:r w:rsidRPr="00080F79">
              <w:rPr>
                <w:rFonts w:asciiTheme="minorHAnsi" w:eastAsiaTheme="minorEastAsia" w:hAnsiTheme="minorHAnsi" w:cstheme="minorBidi"/>
                <w:noProof/>
                <w:sz w:val="22"/>
                <w:szCs w:val="22"/>
                <w:lang w:eastAsia="fr-FR"/>
              </w:rPr>
              <w:lastRenderedPageBreak/>
              <w:pict>
                <v:shape id="_x0000_s1033" type="#_x0000_t75" style="position:absolute;margin-left:-.2pt;margin-top:-.3pt;width:72.75pt;height:75pt;z-index:251682304;mso-position-horizontal-relative:text;mso-position-vertical-relative:text">
                  <v:imagedata r:id="rId8" o:title=""/>
                  <w10:wrap type="topAndBottom"/>
                </v:shape>
                <o:OLEObject Type="Embed" ProgID="PBrush" ShapeID="_x0000_s1033" DrawAspect="Content" ObjectID="_1719601805" r:id="rId11"/>
              </w:pict>
            </w:r>
          </w:p>
        </w:tc>
        <w:tc>
          <w:tcPr>
            <w:tcW w:w="6429" w:type="dxa"/>
            <w:gridSpan w:val="3"/>
            <w:tcBorders>
              <w:top w:val="thinThickSmallGap" w:sz="24" w:space="0" w:color="F79646" w:themeColor="accent6"/>
              <w:left w:val="nil"/>
              <w:bottom w:val="thickThinSmallGap" w:sz="24" w:space="0" w:color="F79646" w:themeColor="accent6"/>
              <w:right w:val="nil"/>
            </w:tcBorders>
            <w:hideMark/>
          </w:tcPr>
          <w:p w:rsidR="00E92E02" w:rsidRDefault="00E92E02" w:rsidP="00180EB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E92E02" w:rsidRDefault="00E92E02" w:rsidP="00180EB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E92E02" w:rsidRDefault="00E92E02" w:rsidP="00180EB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E92E02" w:rsidRDefault="00E92E02" w:rsidP="00180EB9">
            <w:pPr>
              <w:ind w:left="360" w:hanging="180"/>
              <w:jc w:val="center"/>
              <w:rPr>
                <w:rFonts w:ascii="Cambria" w:eastAsia="Times New Roman" w:hAnsi="Cambria"/>
              </w:rPr>
            </w:pPr>
            <w:r>
              <w:rPr>
                <w:rFonts w:ascii="Andalus" w:hAnsi="Andalus" w:cs="Andalus"/>
                <w:sz w:val="22"/>
                <w:szCs w:val="22"/>
                <w:rtl/>
              </w:rPr>
              <w:t xml:space="preserve">اللجنة البيداغوجية الوطنية لميدان العلوم </w:t>
            </w:r>
            <w:r w:rsidR="00776599">
              <w:rPr>
                <w:rFonts w:ascii="Andalus" w:hAnsi="Andalus" w:cs="Andalus" w:hint="cs"/>
                <w:sz w:val="22"/>
                <w:szCs w:val="22"/>
                <w:rtl/>
              </w:rPr>
              <w:t>والتكنولوجيا</w:t>
            </w:r>
          </w:p>
          <w:p w:rsidR="00E92E02" w:rsidRDefault="00E92E02" w:rsidP="00180EB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674" w:type="dxa"/>
            <w:gridSpan w:val="2"/>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E92E02" w:rsidRDefault="00080F79">
            <w:pPr>
              <w:spacing w:line="276" w:lineRule="auto"/>
              <w:ind w:left="-249"/>
              <w:jc w:val="right"/>
              <w:rPr>
                <w:sz w:val="20"/>
                <w:szCs w:val="20"/>
              </w:rPr>
            </w:pPr>
            <w:r w:rsidRPr="00080F79">
              <w:rPr>
                <w:rFonts w:asciiTheme="minorHAnsi" w:eastAsiaTheme="minorEastAsia" w:hAnsiTheme="minorHAnsi" w:cstheme="minorBidi"/>
                <w:noProof/>
                <w:sz w:val="22"/>
                <w:szCs w:val="22"/>
                <w:lang w:eastAsia="fr-FR"/>
              </w:rPr>
              <w:pict>
                <v:shape id="_x0000_s1032" type="#_x0000_t75" style="position:absolute;left:0;text-align:left;margin-left:.3pt;margin-top:-87.35pt;width:72.75pt;height:75pt;z-index:251680256;mso-position-horizontal-relative:text;mso-position-vertical-relative:text">
                  <v:imagedata r:id="rId8" o:title=""/>
                  <w10:wrap type="topAndBottom"/>
                </v:shape>
                <o:OLEObject Type="Embed" ProgID="PBrush" ShapeID="_x0000_s1032" DrawAspect="Content" ObjectID="_1719601806" r:id="rId12"/>
              </w:pict>
            </w:r>
          </w:p>
        </w:tc>
      </w:tr>
    </w:tbl>
    <w:p w:rsidR="000E31FC" w:rsidRPr="00FB7261" w:rsidRDefault="000E31FC" w:rsidP="000E31FC">
      <w:pPr>
        <w:rPr>
          <w:rFonts w:ascii="Cambria" w:hAnsi="Cambria"/>
        </w:rPr>
      </w:pPr>
    </w:p>
    <w:p w:rsidR="000E31FC" w:rsidRDefault="00740999" w:rsidP="000E31FC">
      <w:pPr>
        <w:pStyle w:val="Sous-titre"/>
        <w:rPr>
          <w:rFonts w:ascii="Cambria" w:hAnsi="Cambria" w:cs="Calibri"/>
          <w:color w:val="auto"/>
          <w:sz w:val="28"/>
          <w:szCs w:val="28"/>
        </w:rPr>
      </w:pPr>
      <w:r>
        <w:rPr>
          <w:rFonts w:ascii="Cambria" w:hAnsi="Cambria" w:cs="Calibri"/>
          <w:color w:val="auto"/>
          <w:sz w:val="28"/>
          <w:szCs w:val="28"/>
        </w:rPr>
        <w:tab/>
      </w: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0E31FC" w:rsidRDefault="000E31FC" w:rsidP="000E31FC">
      <w:pPr>
        <w:bidi/>
        <w:jc w:val="center"/>
        <w:rPr>
          <w:rFonts w:ascii="Cambria" w:hAnsi="Cambria"/>
          <w:b/>
          <w:bCs/>
          <w:sz w:val="32"/>
          <w:szCs w:val="32"/>
          <w:lang w:bidi="ar-DZ"/>
        </w:rPr>
      </w:pPr>
    </w:p>
    <w:p w:rsidR="009A3EA4" w:rsidRPr="00FB7261" w:rsidRDefault="009A3EA4" w:rsidP="009A3EA4">
      <w:pPr>
        <w:bidi/>
        <w:jc w:val="center"/>
        <w:rPr>
          <w:rFonts w:ascii="Cambria" w:hAnsi="Cambria"/>
          <w:b/>
          <w:bCs/>
          <w:sz w:val="32"/>
          <w:szCs w:val="32"/>
          <w:rtl/>
          <w:lang w:bidi="ar-DZ"/>
        </w:rPr>
      </w:pPr>
    </w:p>
    <w:p w:rsidR="00D950EF" w:rsidRDefault="00D950EF" w:rsidP="00867B28">
      <w:pPr>
        <w:bidi/>
        <w:jc w:val="center"/>
        <w:rPr>
          <w:rFonts w:cs="Arabic Transparent"/>
          <w:b/>
          <w:bCs/>
          <w:sz w:val="52"/>
          <w:szCs w:val="52"/>
          <w:lang w:bidi="ar-DZ"/>
        </w:rPr>
      </w:pPr>
      <w:r w:rsidRPr="00AE1D26">
        <w:rPr>
          <w:rFonts w:cs="Arabic Transparent" w:hint="cs"/>
          <w:b/>
          <w:bCs/>
          <w:sz w:val="52"/>
          <w:szCs w:val="52"/>
          <w:rtl/>
          <w:lang w:bidi="ar-DZ"/>
        </w:rPr>
        <w:t>مواءمة</w:t>
      </w:r>
    </w:p>
    <w:p w:rsidR="000E31FC" w:rsidRDefault="00255417" w:rsidP="00D950EF">
      <w:pPr>
        <w:bidi/>
        <w:jc w:val="center"/>
        <w:rPr>
          <w:rFonts w:ascii="Cambria" w:hAnsi="Cambria"/>
          <w:b/>
          <w:bCs/>
          <w:sz w:val="52"/>
          <w:szCs w:val="52"/>
          <w:lang w:bidi="ar-DZ"/>
        </w:rPr>
      </w:pPr>
      <w:r w:rsidRPr="00AE1D26">
        <w:rPr>
          <w:rFonts w:cs="Arabic Transparent" w:hint="cs"/>
          <w:b/>
          <w:bCs/>
          <w:sz w:val="52"/>
          <w:szCs w:val="52"/>
          <w:rtl/>
          <w:lang w:bidi="ar-DZ"/>
        </w:rPr>
        <w:t>ماستر أكاديم</w:t>
      </w:r>
      <w:r w:rsidRPr="00AE1D26">
        <w:rPr>
          <w:rFonts w:cs="Arabic Transparent"/>
          <w:b/>
          <w:bCs/>
          <w:sz w:val="52"/>
          <w:szCs w:val="52"/>
          <w:rtl/>
          <w:lang w:bidi="ar-DZ"/>
        </w:rPr>
        <w:t>ي</w:t>
      </w:r>
    </w:p>
    <w:p w:rsidR="000E31FC" w:rsidRDefault="000E31FC" w:rsidP="000E31FC">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F35D83" w:rsidRDefault="00F35D83" w:rsidP="00F35D83">
      <w:pPr>
        <w:bidi/>
        <w:jc w:val="center"/>
        <w:rPr>
          <w:rFonts w:ascii="Cambria" w:hAnsi="Cambria"/>
          <w:b/>
          <w:bCs/>
          <w:sz w:val="52"/>
          <w:szCs w:val="52"/>
          <w:lang w:bidi="ar-DZ"/>
        </w:rPr>
      </w:pPr>
    </w:p>
    <w:p w:rsidR="000E31FC" w:rsidRPr="00FB7261" w:rsidRDefault="000E31FC" w:rsidP="000E31FC">
      <w:pPr>
        <w:bidi/>
        <w:jc w:val="center"/>
        <w:rPr>
          <w:rFonts w:ascii="Cambria" w:hAnsi="Cambria"/>
          <w:b/>
          <w:bCs/>
          <w:sz w:val="32"/>
          <w:szCs w:val="32"/>
          <w:lang w:bidi="ar-DZ"/>
        </w:rPr>
      </w:pPr>
    </w:p>
    <w:p w:rsidR="000A7E46" w:rsidRPr="00867B28" w:rsidRDefault="000A7E46" w:rsidP="000A7E46">
      <w:pPr>
        <w:pStyle w:val="Titre"/>
        <w:rPr>
          <w:rFonts w:ascii="Cambria" w:hAnsi="Cambria" w:cs="Calibri"/>
          <w:color w:val="auto"/>
          <w:sz w:val="48"/>
          <w:szCs w:val="48"/>
        </w:rPr>
      </w:pPr>
      <w:bookmarkStart w:id="1" w:name="_GoBack"/>
      <w:bookmarkEnd w:id="1"/>
      <w:r w:rsidRPr="00867B28">
        <w:rPr>
          <w:rFonts w:ascii="Cambria" w:hAnsi="Cambria" w:cs="Calibri"/>
          <w:color w:val="auto"/>
          <w:sz w:val="48"/>
          <w:szCs w:val="48"/>
        </w:rPr>
        <w:t>Mise à jour 2022</w:t>
      </w: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945DA7" w:rsidRDefault="00945DA7" w:rsidP="00945DA7">
      <w:pPr>
        <w:bidi/>
        <w:jc w:val="center"/>
        <w:rPr>
          <w:rFonts w:ascii="Cambria" w:hAnsi="Cambria"/>
          <w:b/>
          <w:bCs/>
          <w:sz w:val="52"/>
          <w:szCs w:val="52"/>
          <w:lang w:bidi="ar-DZ"/>
        </w:rPr>
      </w:pPr>
    </w:p>
    <w:p w:rsidR="000E31FC" w:rsidRPr="00FB7261" w:rsidRDefault="000E31FC" w:rsidP="000E31FC">
      <w:pPr>
        <w:bidi/>
        <w:jc w:val="center"/>
        <w:rPr>
          <w:rFonts w:ascii="Cambria" w:hAnsi="Cambria"/>
          <w:sz w:val="28"/>
          <w:szCs w:val="28"/>
          <w:rtl/>
          <w:lang w:bidi="ar-DZ"/>
        </w:rPr>
      </w:pPr>
    </w:p>
    <w:p w:rsidR="000E31FC" w:rsidRPr="00222226" w:rsidRDefault="000E31FC" w:rsidP="000E31FC">
      <w:pPr>
        <w:bidi/>
        <w:jc w:val="center"/>
        <w:rPr>
          <w:rFonts w:ascii="Cambria" w:hAnsi="Cambria"/>
          <w:sz w:val="28"/>
          <w:szCs w:val="28"/>
          <w:rtl/>
          <w:lang w:bidi="ar-DZ"/>
        </w:rPr>
      </w:pPr>
    </w:p>
    <w:tbl>
      <w:tblPr>
        <w:bidiVisual/>
        <w:tblW w:w="978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485503">
        <w:trPr>
          <w:jc w:val="center"/>
        </w:trPr>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485503">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485503">
        <w:trPr>
          <w:trHeight w:val="2099"/>
          <w:jc w:val="center"/>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 xml:space="preserve">علوم </w:t>
            </w:r>
            <w:r w:rsidR="00255417" w:rsidRPr="00222226">
              <w:rPr>
                <w:rFonts w:hint="cs"/>
                <w:b/>
                <w:bCs/>
                <w:sz w:val="28"/>
                <w:szCs w:val="28"/>
                <w:rtl/>
              </w:rPr>
              <w:t>وتكنولوجيا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3376E4" w:rsidRPr="003376E4" w:rsidRDefault="003376E4" w:rsidP="003376E4">
            <w:pPr>
              <w:bidi/>
              <w:jc w:val="center"/>
              <w:rPr>
                <w:b/>
                <w:bCs/>
                <w:color w:val="000000"/>
                <w:sz w:val="28"/>
                <w:szCs w:val="28"/>
              </w:rPr>
            </w:pPr>
            <w:r w:rsidRPr="003376E4">
              <w:rPr>
                <w:b/>
                <w:bCs/>
                <w:color w:val="000000"/>
                <w:sz w:val="28"/>
                <w:szCs w:val="28"/>
                <w:rtl/>
              </w:rPr>
              <w:t>هندسةمنجمية</w:t>
            </w:r>
          </w:p>
          <w:p w:rsidR="00AF21CE" w:rsidRPr="00A67550" w:rsidRDefault="00AF21CE" w:rsidP="00AF21CE">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740999" w:rsidRDefault="00517E78" w:rsidP="00121F4D">
            <w:pPr>
              <w:bidi/>
              <w:jc w:val="center"/>
              <w:rPr>
                <w:rFonts w:ascii="Cambria" w:hAnsi="Cambria"/>
                <w:b/>
                <w:bCs/>
                <w:sz w:val="28"/>
                <w:szCs w:val="28"/>
                <w:rtl/>
                <w:lang w:bidi="ar-DZ"/>
              </w:rPr>
            </w:pPr>
            <w:r w:rsidRPr="00740999">
              <w:rPr>
                <w:rFonts w:ascii="Cambria" w:hAnsi="Cambria" w:hint="cs"/>
                <w:b/>
                <w:bCs/>
                <w:sz w:val="28"/>
                <w:szCs w:val="28"/>
                <w:rtl/>
                <w:lang w:bidi="ar-DZ"/>
              </w:rPr>
              <w:t xml:space="preserve">استغلال المناجم </w:t>
            </w:r>
          </w:p>
        </w:tc>
      </w:tr>
    </w:tbl>
    <w:p w:rsidR="000E31FC" w:rsidRDefault="000E31FC" w:rsidP="000E31FC">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p w:rsidR="00F35D83" w:rsidRDefault="00F35D83" w:rsidP="00F35D83">
      <w:pPr>
        <w:bidi/>
        <w:jc w:val="both"/>
        <w:rPr>
          <w:rFonts w:ascii="Cambria" w:hAnsi="Cambria"/>
          <w:sz w:val="28"/>
          <w:szCs w:val="28"/>
          <w:lang w:bidi="ar-DZ"/>
        </w:rPr>
      </w:pPr>
    </w:p>
    <w:bookmarkEnd w:id="0"/>
    <w:p w:rsidR="00D776DC" w:rsidRDefault="00D776DC" w:rsidP="00D776DC"/>
    <w:p w:rsidR="00D776DC" w:rsidRDefault="00D776DC" w:rsidP="00D776DC"/>
    <w:p w:rsidR="00D776DC" w:rsidRDefault="00D776DC" w:rsidP="00D776DC"/>
    <w:p w:rsidR="00D776DC" w:rsidRDefault="00D776DC" w:rsidP="00D776DC"/>
    <w:p w:rsidR="00D776DC" w:rsidRDefault="00D776DC" w:rsidP="00D776DC"/>
    <w:p w:rsidR="00D776DC" w:rsidRPr="00474B44" w:rsidRDefault="00D776DC" w:rsidP="00D776DC"/>
    <w:p w:rsidR="00D776DC" w:rsidRDefault="00D776DC" w:rsidP="00D776DC">
      <w:pPr>
        <w:pStyle w:val="Titre1"/>
        <w:jc w:val="center"/>
        <w:rPr>
          <w:rFonts w:ascii="Cambria" w:hAnsi="Cambria" w:cs="Calibri"/>
          <w:b w:val="0"/>
          <w:sz w:val="32"/>
          <w:szCs w:val="32"/>
          <w:u w:val="single" w:color="FFC000"/>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Default="00D776DC" w:rsidP="00D776DC">
      <w:pPr>
        <w:pStyle w:val="Titre1"/>
        <w:jc w:val="center"/>
        <w:rPr>
          <w:rFonts w:ascii="Cambria" w:hAnsi="Cambria" w:cs="Calibri"/>
          <w:bCs w:val="0"/>
          <w:sz w:val="32"/>
          <w:szCs w:val="32"/>
          <w:u w:val="single" w:color="F79646" w:themeColor="accent6"/>
        </w:rPr>
      </w:pPr>
    </w:p>
    <w:p w:rsidR="00D776DC" w:rsidRPr="00715458" w:rsidRDefault="00D776DC" w:rsidP="00F35D83">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 xml:space="preserve">Fiche d’identité </w:t>
      </w:r>
      <w:r w:rsidR="00F35D83">
        <w:rPr>
          <w:rFonts w:ascii="Cambria" w:hAnsi="Cambria" w:cs="Calibri"/>
          <w:sz w:val="32"/>
          <w:szCs w:val="32"/>
          <w:u w:val="single" w:color="F79646" w:themeColor="accent6"/>
        </w:rPr>
        <w:t>du Master</w:t>
      </w:r>
    </w:p>
    <w:p w:rsidR="00D776DC" w:rsidRDefault="00D776DC" w:rsidP="00D776DC">
      <w:pPr>
        <w:pStyle w:val="Titre"/>
        <w:rPr>
          <w:rFonts w:ascii="Cambria" w:hAnsi="Cambria" w:cs="Calibri"/>
          <w:color w:val="auto"/>
          <w:sz w:val="28"/>
          <w:szCs w:val="28"/>
          <w:u w:val="single" w:color="FFC000"/>
        </w:rPr>
        <w:sectPr w:rsidR="00D776DC" w:rsidSect="00BA21CD">
          <w:headerReference w:type="default" r:id="rId13"/>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bookmarkStart w:id="2" w:name="_Toc413532929"/>
    </w:p>
    <w:p w:rsidR="00F75D02" w:rsidRDefault="00F75D02" w:rsidP="00D776DC">
      <w:pPr>
        <w:pStyle w:val="En-tte"/>
        <w:tabs>
          <w:tab w:val="clear" w:pos="4536"/>
          <w:tab w:val="clear" w:pos="9072"/>
        </w:tabs>
        <w:outlineLvl w:val="1"/>
        <w:rPr>
          <w:rFonts w:ascii="Cambria" w:hAnsi="Cambria" w:cs="Calibri"/>
          <w:sz w:val="28"/>
          <w:szCs w:val="28"/>
          <w:u w:val="thick" w:color="F79646" w:themeColor="accent6"/>
        </w:rPr>
      </w:pPr>
    </w:p>
    <w:p w:rsidR="00F75D02" w:rsidRDefault="00F75D02" w:rsidP="00F75D02">
      <w:pPr>
        <w:ind w:left="357" w:right="284" w:hanging="357"/>
        <w:jc w:val="center"/>
        <w:rPr>
          <w:rFonts w:asciiTheme="majorHAnsi" w:hAnsiTheme="majorHAnsi" w:cs="Arial"/>
          <w:b/>
          <w:sz w:val="28"/>
          <w:szCs w:val="28"/>
        </w:rPr>
      </w:pPr>
      <w:r w:rsidRPr="00F75D02">
        <w:rPr>
          <w:rFonts w:asciiTheme="majorHAnsi" w:hAnsiTheme="majorHAnsi" w:cs="Arial"/>
          <w:b/>
          <w:sz w:val="28"/>
          <w:szCs w:val="28"/>
        </w:rPr>
        <w:t>Conditions d’accès</w:t>
      </w:r>
    </w:p>
    <w:p w:rsidR="00D2118E" w:rsidRDefault="00D2118E" w:rsidP="00F75D02">
      <w:pPr>
        <w:ind w:left="357" w:right="284" w:hanging="357"/>
        <w:jc w:val="center"/>
        <w:rPr>
          <w:rFonts w:asciiTheme="majorHAnsi" w:hAnsiTheme="majorHAnsi" w:cs="Arial"/>
          <w:b/>
          <w:sz w:val="28"/>
          <w:szCs w:val="28"/>
        </w:rPr>
      </w:pPr>
    </w:p>
    <w:tbl>
      <w:tblPr>
        <w:tblStyle w:val="Listeclaire-Accent65"/>
        <w:tblW w:w="10139" w:type="dxa"/>
        <w:jc w:val="center"/>
        <w:tblLayout w:type="fixed"/>
        <w:tblLook w:val="04A0"/>
      </w:tblPr>
      <w:tblGrid>
        <w:gridCol w:w="1721"/>
        <w:gridCol w:w="1745"/>
        <w:gridCol w:w="3388"/>
        <w:gridCol w:w="2156"/>
        <w:gridCol w:w="1129"/>
      </w:tblGrid>
      <w:tr w:rsidR="00704344" w:rsidTr="008D607A">
        <w:trPr>
          <w:cnfStyle w:val="100000000000"/>
          <w:trHeight w:val="284"/>
          <w:jc w:val="center"/>
        </w:trPr>
        <w:tc>
          <w:tcPr>
            <w:cnfStyle w:val="001000000000"/>
            <w:tcW w:w="1721" w:type="dxa"/>
            <w:hideMark/>
          </w:tcPr>
          <w:p w:rsidR="00704344" w:rsidRDefault="00704344" w:rsidP="00D64239">
            <w:pPr>
              <w:jc w:val="center"/>
              <w:rPr>
                <w:rFonts w:ascii="Cambria" w:eastAsia="Times New Roman" w:hAnsi="Cambria"/>
                <w:color w:val="000000"/>
                <w:sz w:val="18"/>
                <w:szCs w:val="18"/>
                <w:lang w:eastAsia="fr-FR"/>
              </w:rPr>
            </w:pPr>
          </w:p>
          <w:p w:rsidR="00704344" w:rsidRPr="00704344" w:rsidRDefault="00704344" w:rsidP="00D64239">
            <w:pPr>
              <w:jc w:val="center"/>
              <w:rPr>
                <w:rFonts w:ascii="Cambria" w:eastAsia="Times New Roman" w:hAnsi="Cambria"/>
                <w:color w:val="000000"/>
                <w:sz w:val="18"/>
                <w:szCs w:val="18"/>
                <w:lang w:eastAsia="fr-FR"/>
              </w:rPr>
            </w:pPr>
            <w:r w:rsidRPr="00704344">
              <w:rPr>
                <w:rFonts w:ascii="Cambria" w:eastAsia="Times New Roman" w:hAnsi="Cambria"/>
                <w:color w:val="000000"/>
                <w:sz w:val="18"/>
                <w:szCs w:val="18"/>
                <w:lang w:eastAsia="fr-FR"/>
              </w:rPr>
              <w:t>Filière</w:t>
            </w:r>
          </w:p>
        </w:tc>
        <w:tc>
          <w:tcPr>
            <w:tcW w:w="1745" w:type="dxa"/>
            <w:hideMark/>
          </w:tcPr>
          <w:p w:rsidR="00704344" w:rsidRDefault="00704344" w:rsidP="00D64239">
            <w:pPr>
              <w:jc w:val="center"/>
              <w:cnfStyle w:val="100000000000"/>
              <w:rPr>
                <w:rFonts w:ascii="Cambria" w:eastAsia="Times New Roman" w:hAnsi="Cambria"/>
                <w:color w:val="000000"/>
                <w:sz w:val="18"/>
                <w:szCs w:val="18"/>
                <w:lang w:eastAsia="fr-FR"/>
              </w:rPr>
            </w:pPr>
          </w:p>
          <w:p w:rsidR="00704344" w:rsidRPr="00704344" w:rsidRDefault="00704344" w:rsidP="00D64239">
            <w:pPr>
              <w:jc w:val="center"/>
              <w:cnfStyle w:val="100000000000"/>
              <w:rPr>
                <w:rFonts w:ascii="Cambria" w:eastAsia="Times New Roman" w:hAnsi="Cambria"/>
                <w:b w:val="0"/>
                <w:bCs w:val="0"/>
                <w:color w:val="000000"/>
                <w:sz w:val="18"/>
                <w:szCs w:val="18"/>
                <w:lang w:eastAsia="fr-FR"/>
              </w:rPr>
            </w:pPr>
            <w:r w:rsidRPr="00704344">
              <w:rPr>
                <w:rFonts w:ascii="Cambria" w:eastAsia="Times New Roman" w:hAnsi="Cambria"/>
                <w:color w:val="000000"/>
                <w:sz w:val="18"/>
                <w:szCs w:val="18"/>
                <w:lang w:eastAsia="fr-FR"/>
              </w:rPr>
              <w:t>Master harmonisé</w:t>
            </w:r>
          </w:p>
        </w:tc>
        <w:tc>
          <w:tcPr>
            <w:tcW w:w="3388" w:type="dxa"/>
          </w:tcPr>
          <w:p w:rsidR="00704344" w:rsidRPr="00704344" w:rsidRDefault="00704344" w:rsidP="00D64239">
            <w:pPr>
              <w:jc w:val="center"/>
              <w:cnfStyle w:val="100000000000"/>
              <w:rPr>
                <w:rFonts w:asciiTheme="majorHAnsi" w:eastAsia="Times New Roman" w:hAnsiTheme="majorHAnsi"/>
                <w:color w:val="000000"/>
                <w:sz w:val="18"/>
                <w:szCs w:val="18"/>
                <w:lang w:eastAsia="fr-FR"/>
              </w:rPr>
            </w:pPr>
            <w:r w:rsidRPr="00704344">
              <w:rPr>
                <w:rFonts w:asciiTheme="majorHAnsi" w:eastAsia="Times New Roman" w:hAnsiTheme="majorHAnsi"/>
                <w:color w:val="000000"/>
                <w:sz w:val="18"/>
                <w:szCs w:val="18"/>
                <w:lang w:eastAsia="fr-FR"/>
              </w:rPr>
              <w:t>Licences ouvrant accès</w:t>
            </w:r>
          </w:p>
          <w:p w:rsidR="00704344" w:rsidRPr="00704344" w:rsidRDefault="00704344" w:rsidP="00D64239">
            <w:pPr>
              <w:jc w:val="center"/>
              <w:cnfStyle w:val="100000000000"/>
              <w:rPr>
                <w:rFonts w:asciiTheme="majorHAnsi" w:eastAsia="Times New Roman" w:hAnsiTheme="majorHAnsi"/>
                <w:b w:val="0"/>
                <w:bCs w:val="0"/>
                <w:color w:val="000000"/>
                <w:sz w:val="18"/>
                <w:szCs w:val="18"/>
                <w:lang w:eastAsia="fr-FR"/>
              </w:rPr>
            </w:pPr>
            <w:r w:rsidRPr="00704344">
              <w:rPr>
                <w:rFonts w:asciiTheme="majorHAnsi" w:eastAsia="Times New Roman" w:hAnsiTheme="majorHAnsi"/>
                <w:color w:val="000000"/>
                <w:sz w:val="18"/>
                <w:szCs w:val="18"/>
                <w:lang w:eastAsia="fr-FR"/>
              </w:rPr>
              <w:t>au master</w:t>
            </w:r>
          </w:p>
        </w:tc>
        <w:tc>
          <w:tcPr>
            <w:tcW w:w="2156" w:type="dxa"/>
          </w:tcPr>
          <w:p w:rsidR="00704344" w:rsidRPr="00704344" w:rsidRDefault="00704344" w:rsidP="00D64239">
            <w:pPr>
              <w:jc w:val="center"/>
              <w:cnfStyle w:val="100000000000"/>
              <w:rPr>
                <w:rFonts w:ascii="Cambria" w:eastAsia="Times New Roman" w:hAnsi="Cambria"/>
                <w:color w:val="000000"/>
                <w:sz w:val="18"/>
                <w:szCs w:val="18"/>
                <w:lang w:eastAsia="fr-FR"/>
              </w:rPr>
            </w:pPr>
            <w:r w:rsidRPr="00704344">
              <w:rPr>
                <w:rFonts w:ascii="Cambria" w:eastAsia="Times New Roman" w:hAnsi="Cambria"/>
                <w:color w:val="000000"/>
                <w:sz w:val="18"/>
                <w:szCs w:val="18"/>
                <w:lang w:eastAsia="fr-FR"/>
              </w:rPr>
              <w:t>Classement  selon la compatibilité de la licence</w:t>
            </w:r>
          </w:p>
        </w:tc>
        <w:tc>
          <w:tcPr>
            <w:tcW w:w="1129" w:type="dxa"/>
          </w:tcPr>
          <w:p w:rsidR="00704344" w:rsidRPr="00704344" w:rsidRDefault="00704344" w:rsidP="00D64239">
            <w:pPr>
              <w:jc w:val="center"/>
              <w:cnfStyle w:val="100000000000"/>
              <w:rPr>
                <w:rFonts w:ascii="Cambria" w:eastAsia="Times New Roman" w:hAnsi="Cambria"/>
                <w:color w:val="000000"/>
                <w:sz w:val="18"/>
                <w:szCs w:val="18"/>
                <w:lang w:eastAsia="fr-FR"/>
              </w:rPr>
            </w:pPr>
            <w:r w:rsidRPr="00704344">
              <w:rPr>
                <w:rFonts w:ascii="Cambria" w:eastAsia="Times New Roman" w:hAnsi="Cambria"/>
                <w:color w:val="000000"/>
                <w:sz w:val="18"/>
                <w:szCs w:val="18"/>
                <w:lang w:eastAsia="fr-FR"/>
              </w:rPr>
              <w:t>Coefficient  affecté à la  licence</w:t>
            </w:r>
          </w:p>
        </w:tc>
      </w:tr>
      <w:bookmarkEnd w:id="2"/>
      <w:tr w:rsidR="00AE2546" w:rsidRPr="00AE2546" w:rsidTr="008D607A">
        <w:trPr>
          <w:cnfStyle w:val="000000100000"/>
          <w:trHeight w:val="289"/>
          <w:jc w:val="center"/>
        </w:trPr>
        <w:tc>
          <w:tcPr>
            <w:cnfStyle w:val="001000000000"/>
            <w:tcW w:w="1721" w:type="dxa"/>
            <w:vMerge w:val="restart"/>
            <w:shd w:val="clear" w:color="auto" w:fill="auto"/>
            <w:vAlign w:val="center"/>
          </w:tcPr>
          <w:p w:rsidR="00D2118E" w:rsidRPr="00AE2546" w:rsidRDefault="00D2118E" w:rsidP="00D2118E">
            <w:pPr>
              <w:rPr>
                <w:rFonts w:ascii="Cambria" w:eastAsia="Times New Roman" w:hAnsi="Cambria"/>
                <w:lang w:eastAsia="fr-FR"/>
              </w:rPr>
            </w:pPr>
            <w:r w:rsidRPr="00AE2546">
              <w:rPr>
                <w:rFonts w:ascii="Cambria" w:eastAsia="Times New Roman" w:hAnsi="Cambria"/>
                <w:lang w:eastAsia="fr-FR"/>
              </w:rPr>
              <w:t>Génie minier</w:t>
            </w:r>
          </w:p>
          <w:p w:rsidR="00D2118E" w:rsidRPr="00AE2546" w:rsidRDefault="00D2118E" w:rsidP="00D2118E">
            <w:pPr>
              <w:rPr>
                <w:rFonts w:ascii="Cambria" w:eastAsia="Times New Roman" w:hAnsi="Cambria"/>
                <w:lang w:eastAsia="fr-FR"/>
              </w:rPr>
            </w:pPr>
          </w:p>
        </w:tc>
        <w:tc>
          <w:tcPr>
            <w:tcW w:w="1745" w:type="dxa"/>
            <w:vMerge w:val="restart"/>
            <w:shd w:val="clear" w:color="auto" w:fill="auto"/>
            <w:vAlign w:val="center"/>
            <w:hideMark/>
          </w:tcPr>
          <w:p w:rsidR="00D2118E" w:rsidRPr="00AE2546" w:rsidRDefault="00D2118E" w:rsidP="00D2118E">
            <w:pPr>
              <w:cnfStyle w:val="000000100000"/>
              <w:rPr>
                <w:rFonts w:ascii="Cambria" w:eastAsia="Times New Roman" w:hAnsi="Cambria"/>
                <w:lang w:eastAsia="fr-FR"/>
              </w:rPr>
            </w:pPr>
            <w:r w:rsidRPr="00AE2546">
              <w:rPr>
                <w:rFonts w:ascii="Cambria" w:eastAsia="Times New Roman" w:hAnsi="Cambria"/>
                <w:lang w:eastAsia="fr-FR"/>
              </w:rPr>
              <w:t>Exploitation des mines</w:t>
            </w:r>
          </w:p>
        </w:tc>
        <w:tc>
          <w:tcPr>
            <w:tcW w:w="3388" w:type="dxa"/>
            <w:shd w:val="clear" w:color="auto" w:fill="auto"/>
            <w:vAlign w:val="center"/>
            <w:hideMark/>
          </w:tcPr>
          <w:p w:rsidR="00D2118E" w:rsidRPr="00AE2546" w:rsidRDefault="00D2118E" w:rsidP="00D2118E">
            <w:pPr>
              <w:cnfStyle w:val="000000100000"/>
              <w:rPr>
                <w:rFonts w:asciiTheme="majorHAnsi" w:eastAsia="Times New Roman" w:hAnsiTheme="majorHAnsi"/>
                <w:lang w:eastAsia="fr-FR"/>
              </w:rPr>
            </w:pPr>
            <w:r w:rsidRPr="00AE2546">
              <w:rPr>
                <w:rFonts w:asciiTheme="majorHAnsi" w:eastAsia="Times New Roman" w:hAnsiTheme="majorHAnsi"/>
                <w:lang w:eastAsia="fr-FR"/>
              </w:rPr>
              <w:t>Exploitation des mines</w:t>
            </w:r>
          </w:p>
        </w:tc>
        <w:tc>
          <w:tcPr>
            <w:tcW w:w="2156" w:type="dxa"/>
            <w:shd w:val="clear" w:color="auto" w:fill="auto"/>
            <w:vAlign w:val="center"/>
          </w:tcPr>
          <w:p w:rsidR="00D2118E" w:rsidRPr="00AE2546" w:rsidRDefault="00D2118E" w:rsidP="00D2118E">
            <w:pPr>
              <w:jc w:val="center"/>
              <w:cnfStyle w:val="000000100000"/>
              <w:rPr>
                <w:rFonts w:ascii="Cambria" w:eastAsia="Times New Roman" w:hAnsi="Cambria"/>
                <w:lang w:eastAsia="fr-FR"/>
              </w:rPr>
            </w:pPr>
            <w:r w:rsidRPr="00AE2546">
              <w:rPr>
                <w:rFonts w:ascii="Cambria" w:eastAsia="Times New Roman" w:hAnsi="Cambria"/>
                <w:lang w:eastAsia="fr-FR"/>
              </w:rPr>
              <w:t>1</w:t>
            </w:r>
          </w:p>
        </w:tc>
        <w:tc>
          <w:tcPr>
            <w:tcW w:w="1129" w:type="dxa"/>
            <w:shd w:val="clear" w:color="auto" w:fill="auto"/>
            <w:vAlign w:val="center"/>
          </w:tcPr>
          <w:p w:rsidR="00D2118E" w:rsidRPr="00AE2546" w:rsidRDefault="00D2118E" w:rsidP="00D2118E">
            <w:pPr>
              <w:jc w:val="center"/>
              <w:cnfStyle w:val="000000100000"/>
              <w:rPr>
                <w:rFonts w:ascii="Cambria" w:eastAsia="Times New Roman" w:hAnsi="Cambria"/>
                <w:lang w:eastAsia="fr-FR"/>
              </w:rPr>
            </w:pPr>
            <w:r w:rsidRPr="00AE2546">
              <w:rPr>
                <w:rFonts w:ascii="Cambria" w:eastAsia="Times New Roman" w:hAnsi="Cambria"/>
                <w:lang w:eastAsia="fr-FR"/>
              </w:rPr>
              <w:t>1.00</w:t>
            </w:r>
          </w:p>
        </w:tc>
      </w:tr>
      <w:tr w:rsidR="00AE2546" w:rsidRPr="00AE2546" w:rsidTr="008D607A">
        <w:trPr>
          <w:trHeight w:val="289"/>
          <w:jc w:val="center"/>
        </w:trPr>
        <w:tc>
          <w:tcPr>
            <w:cnfStyle w:val="001000000000"/>
            <w:tcW w:w="1721" w:type="dxa"/>
            <w:vMerge/>
            <w:shd w:val="clear" w:color="auto" w:fill="auto"/>
            <w:vAlign w:val="center"/>
          </w:tcPr>
          <w:p w:rsidR="00D2118E" w:rsidRPr="00AE2546" w:rsidRDefault="00D2118E" w:rsidP="00D2118E">
            <w:pPr>
              <w:rPr>
                <w:rFonts w:ascii="Cambria" w:eastAsia="Times New Roman" w:hAnsi="Cambria"/>
                <w:b w:val="0"/>
                <w:bCs w:val="0"/>
                <w:lang w:eastAsia="fr-FR"/>
              </w:rPr>
            </w:pPr>
          </w:p>
        </w:tc>
        <w:tc>
          <w:tcPr>
            <w:tcW w:w="1745" w:type="dxa"/>
            <w:vMerge/>
            <w:shd w:val="clear" w:color="auto" w:fill="auto"/>
            <w:vAlign w:val="center"/>
            <w:hideMark/>
          </w:tcPr>
          <w:p w:rsidR="00D2118E" w:rsidRPr="00AE2546" w:rsidRDefault="00D2118E" w:rsidP="00D2118E">
            <w:pPr>
              <w:cnfStyle w:val="000000000000"/>
              <w:rPr>
                <w:rFonts w:ascii="Cambria" w:eastAsia="Times New Roman" w:hAnsi="Cambria"/>
                <w:lang w:eastAsia="fr-FR"/>
              </w:rPr>
            </w:pPr>
          </w:p>
        </w:tc>
        <w:tc>
          <w:tcPr>
            <w:tcW w:w="3388" w:type="dxa"/>
            <w:shd w:val="clear" w:color="auto" w:fill="auto"/>
            <w:vAlign w:val="center"/>
            <w:hideMark/>
          </w:tcPr>
          <w:p w:rsidR="00D2118E" w:rsidRPr="00AE2546" w:rsidRDefault="00D2118E" w:rsidP="00D2118E">
            <w:pPr>
              <w:cnfStyle w:val="000000000000"/>
              <w:rPr>
                <w:rFonts w:asciiTheme="majorHAnsi" w:eastAsia="Times New Roman" w:hAnsiTheme="majorHAnsi"/>
                <w:lang w:eastAsia="fr-FR"/>
              </w:rPr>
            </w:pPr>
            <w:r w:rsidRPr="00AE2546">
              <w:rPr>
                <w:rFonts w:asciiTheme="majorHAnsi" w:eastAsia="Times New Roman" w:hAnsiTheme="majorHAnsi"/>
                <w:lang w:eastAsia="fr-FR"/>
              </w:rPr>
              <w:t xml:space="preserve">Valorisation des </w:t>
            </w:r>
            <w:r w:rsidR="00776599" w:rsidRPr="00AE2546">
              <w:rPr>
                <w:rFonts w:asciiTheme="majorHAnsi" w:eastAsia="Times New Roman" w:hAnsiTheme="majorHAnsi"/>
                <w:lang w:eastAsia="fr-FR"/>
              </w:rPr>
              <w:t>ressources minérales</w:t>
            </w:r>
          </w:p>
        </w:tc>
        <w:tc>
          <w:tcPr>
            <w:tcW w:w="2156" w:type="dxa"/>
            <w:shd w:val="clear" w:color="auto" w:fill="auto"/>
            <w:vAlign w:val="center"/>
          </w:tcPr>
          <w:p w:rsidR="00D2118E" w:rsidRPr="00AE2546" w:rsidRDefault="00D2118E" w:rsidP="00D2118E">
            <w:pPr>
              <w:jc w:val="center"/>
              <w:cnfStyle w:val="000000000000"/>
              <w:rPr>
                <w:rFonts w:ascii="Cambria" w:eastAsia="Times New Roman" w:hAnsi="Cambria"/>
                <w:b/>
                <w:bCs/>
                <w:lang w:eastAsia="fr-FR"/>
              </w:rPr>
            </w:pPr>
            <w:r w:rsidRPr="00AE2546">
              <w:rPr>
                <w:rFonts w:ascii="Cambria" w:eastAsia="Times New Roman" w:hAnsi="Cambria"/>
                <w:b/>
                <w:bCs/>
                <w:lang w:eastAsia="fr-FR"/>
              </w:rPr>
              <w:t>2</w:t>
            </w:r>
          </w:p>
        </w:tc>
        <w:tc>
          <w:tcPr>
            <w:tcW w:w="1129" w:type="dxa"/>
            <w:shd w:val="clear" w:color="auto" w:fill="auto"/>
            <w:vAlign w:val="center"/>
          </w:tcPr>
          <w:p w:rsidR="00D2118E" w:rsidRPr="00AE2546" w:rsidRDefault="00D2118E" w:rsidP="00D2118E">
            <w:pPr>
              <w:jc w:val="center"/>
              <w:cnfStyle w:val="000000000000"/>
              <w:rPr>
                <w:rFonts w:ascii="Cambria" w:eastAsia="Times New Roman" w:hAnsi="Cambria"/>
                <w:b/>
                <w:bCs/>
                <w:lang w:eastAsia="fr-FR"/>
              </w:rPr>
            </w:pPr>
            <w:r w:rsidRPr="00AE2546">
              <w:rPr>
                <w:rFonts w:ascii="Cambria" w:eastAsia="Times New Roman" w:hAnsi="Cambria"/>
                <w:b/>
                <w:bCs/>
                <w:lang w:eastAsia="fr-FR"/>
              </w:rPr>
              <w:t>0.80</w:t>
            </w:r>
          </w:p>
        </w:tc>
      </w:tr>
      <w:tr w:rsidR="00AE2546" w:rsidRPr="00AE2546" w:rsidTr="008D607A">
        <w:trPr>
          <w:cnfStyle w:val="000000100000"/>
          <w:trHeight w:val="289"/>
          <w:jc w:val="center"/>
        </w:trPr>
        <w:tc>
          <w:tcPr>
            <w:cnfStyle w:val="001000000000"/>
            <w:tcW w:w="1721" w:type="dxa"/>
            <w:vMerge/>
            <w:shd w:val="clear" w:color="auto" w:fill="auto"/>
            <w:vAlign w:val="center"/>
          </w:tcPr>
          <w:p w:rsidR="00D2118E" w:rsidRPr="00AE2546" w:rsidRDefault="00D2118E" w:rsidP="00D2118E">
            <w:pPr>
              <w:rPr>
                <w:rFonts w:ascii="Cambria" w:eastAsia="Times New Roman" w:hAnsi="Cambria"/>
                <w:b w:val="0"/>
                <w:bCs w:val="0"/>
                <w:lang w:eastAsia="fr-FR"/>
              </w:rPr>
            </w:pPr>
          </w:p>
        </w:tc>
        <w:tc>
          <w:tcPr>
            <w:tcW w:w="1745" w:type="dxa"/>
            <w:vMerge/>
            <w:shd w:val="clear" w:color="auto" w:fill="auto"/>
            <w:vAlign w:val="center"/>
            <w:hideMark/>
          </w:tcPr>
          <w:p w:rsidR="00D2118E" w:rsidRPr="00AE2546" w:rsidRDefault="00D2118E" w:rsidP="00D2118E">
            <w:pPr>
              <w:cnfStyle w:val="000000100000"/>
              <w:rPr>
                <w:rFonts w:ascii="Cambria" w:eastAsia="Times New Roman" w:hAnsi="Cambria"/>
                <w:lang w:eastAsia="fr-FR"/>
              </w:rPr>
            </w:pPr>
          </w:p>
        </w:tc>
        <w:tc>
          <w:tcPr>
            <w:tcW w:w="3388" w:type="dxa"/>
            <w:shd w:val="clear" w:color="auto" w:fill="auto"/>
            <w:vAlign w:val="center"/>
            <w:hideMark/>
          </w:tcPr>
          <w:p w:rsidR="00D2118E" w:rsidRPr="00AE2546" w:rsidRDefault="00D2118E" w:rsidP="00D2118E">
            <w:pPr>
              <w:cnfStyle w:val="000000100000"/>
              <w:rPr>
                <w:rFonts w:asciiTheme="majorHAnsi" w:eastAsia="Times New Roman" w:hAnsiTheme="majorHAnsi"/>
                <w:lang w:eastAsia="fr-FR"/>
              </w:rPr>
            </w:pPr>
            <w:r w:rsidRPr="00AE2546">
              <w:rPr>
                <w:rFonts w:asciiTheme="majorHAnsi" w:eastAsia="Times New Roman" w:hAnsiTheme="majorHAnsi"/>
                <w:lang w:eastAsia="fr-FR"/>
              </w:rPr>
              <w:t>Construction mécanique</w:t>
            </w:r>
          </w:p>
        </w:tc>
        <w:tc>
          <w:tcPr>
            <w:tcW w:w="2156" w:type="dxa"/>
            <w:shd w:val="clear" w:color="auto" w:fill="auto"/>
            <w:vAlign w:val="center"/>
          </w:tcPr>
          <w:p w:rsidR="00D2118E" w:rsidRPr="00AE2546" w:rsidRDefault="00D2118E" w:rsidP="00D2118E">
            <w:pPr>
              <w:jc w:val="center"/>
              <w:cnfStyle w:val="000000100000"/>
              <w:rPr>
                <w:rFonts w:ascii="Cambria" w:eastAsia="Times New Roman" w:hAnsi="Cambria"/>
                <w:b/>
                <w:bCs/>
                <w:lang w:eastAsia="fr-FR"/>
              </w:rPr>
            </w:pPr>
            <w:r w:rsidRPr="00AE2546">
              <w:rPr>
                <w:rFonts w:ascii="Cambria" w:eastAsia="Times New Roman" w:hAnsi="Cambria"/>
                <w:b/>
                <w:bCs/>
                <w:lang w:eastAsia="fr-FR"/>
              </w:rPr>
              <w:t>3</w:t>
            </w:r>
          </w:p>
        </w:tc>
        <w:tc>
          <w:tcPr>
            <w:tcW w:w="1129" w:type="dxa"/>
            <w:shd w:val="clear" w:color="auto" w:fill="auto"/>
            <w:vAlign w:val="center"/>
          </w:tcPr>
          <w:p w:rsidR="00D2118E" w:rsidRPr="00AE2546" w:rsidRDefault="00D2118E" w:rsidP="00D2118E">
            <w:pPr>
              <w:jc w:val="center"/>
              <w:cnfStyle w:val="000000100000"/>
              <w:rPr>
                <w:rFonts w:ascii="Cambria" w:eastAsia="Times New Roman" w:hAnsi="Cambria"/>
                <w:b/>
                <w:bCs/>
                <w:lang w:eastAsia="fr-FR"/>
              </w:rPr>
            </w:pPr>
            <w:r w:rsidRPr="00AE2546">
              <w:rPr>
                <w:rFonts w:ascii="Cambria" w:eastAsia="Times New Roman" w:hAnsi="Cambria"/>
                <w:b/>
                <w:bCs/>
                <w:lang w:eastAsia="fr-FR"/>
              </w:rPr>
              <w:t>0.70</w:t>
            </w:r>
          </w:p>
        </w:tc>
      </w:tr>
      <w:tr w:rsidR="00AE2546" w:rsidRPr="00AE2546" w:rsidTr="008D607A">
        <w:trPr>
          <w:trHeight w:val="289"/>
          <w:jc w:val="center"/>
        </w:trPr>
        <w:tc>
          <w:tcPr>
            <w:cnfStyle w:val="001000000000"/>
            <w:tcW w:w="1721" w:type="dxa"/>
            <w:vMerge/>
            <w:shd w:val="clear" w:color="auto" w:fill="auto"/>
            <w:vAlign w:val="center"/>
          </w:tcPr>
          <w:p w:rsidR="00D2118E" w:rsidRPr="00AE2546" w:rsidRDefault="00D2118E" w:rsidP="00D2118E">
            <w:pPr>
              <w:rPr>
                <w:rFonts w:ascii="Cambria" w:eastAsia="Times New Roman" w:hAnsi="Cambria"/>
                <w:b w:val="0"/>
                <w:bCs w:val="0"/>
                <w:lang w:eastAsia="fr-FR"/>
              </w:rPr>
            </w:pPr>
          </w:p>
        </w:tc>
        <w:tc>
          <w:tcPr>
            <w:tcW w:w="1745" w:type="dxa"/>
            <w:vMerge/>
            <w:shd w:val="clear" w:color="auto" w:fill="auto"/>
            <w:vAlign w:val="center"/>
            <w:hideMark/>
          </w:tcPr>
          <w:p w:rsidR="00D2118E" w:rsidRPr="00AE2546" w:rsidRDefault="00D2118E" w:rsidP="00D2118E">
            <w:pPr>
              <w:cnfStyle w:val="000000000000"/>
              <w:rPr>
                <w:rFonts w:ascii="Cambria" w:eastAsia="Times New Roman" w:hAnsi="Cambria"/>
                <w:lang w:eastAsia="fr-FR"/>
              </w:rPr>
            </w:pPr>
          </w:p>
        </w:tc>
        <w:tc>
          <w:tcPr>
            <w:tcW w:w="3388" w:type="dxa"/>
            <w:shd w:val="clear" w:color="auto" w:fill="auto"/>
            <w:vAlign w:val="center"/>
            <w:hideMark/>
          </w:tcPr>
          <w:p w:rsidR="00D2118E" w:rsidRPr="00AE2546" w:rsidRDefault="00D2118E" w:rsidP="00D2118E">
            <w:pPr>
              <w:cnfStyle w:val="000000000000"/>
              <w:rPr>
                <w:rFonts w:asciiTheme="majorHAnsi" w:eastAsia="Times New Roman" w:hAnsiTheme="majorHAnsi"/>
                <w:lang w:eastAsia="fr-FR"/>
              </w:rPr>
            </w:pPr>
            <w:r w:rsidRPr="00AE2546">
              <w:rPr>
                <w:rFonts w:asciiTheme="majorHAnsi" w:eastAsia="Times New Roman" w:hAnsiTheme="majorHAnsi"/>
                <w:lang w:eastAsia="fr-FR"/>
              </w:rPr>
              <w:t>Autres licences du domaine ST</w:t>
            </w:r>
          </w:p>
        </w:tc>
        <w:tc>
          <w:tcPr>
            <w:tcW w:w="2156" w:type="dxa"/>
            <w:shd w:val="clear" w:color="auto" w:fill="auto"/>
            <w:vAlign w:val="center"/>
          </w:tcPr>
          <w:p w:rsidR="00D2118E" w:rsidRPr="00AE2546" w:rsidRDefault="00D2118E" w:rsidP="00D2118E">
            <w:pPr>
              <w:jc w:val="center"/>
              <w:cnfStyle w:val="000000000000"/>
              <w:rPr>
                <w:rFonts w:ascii="Cambria" w:eastAsia="Times New Roman" w:hAnsi="Cambria"/>
                <w:b/>
                <w:bCs/>
                <w:lang w:eastAsia="fr-FR"/>
              </w:rPr>
            </w:pPr>
            <w:r w:rsidRPr="00AE2546">
              <w:rPr>
                <w:rFonts w:ascii="Cambria" w:eastAsia="Times New Roman" w:hAnsi="Cambria"/>
                <w:b/>
                <w:bCs/>
                <w:lang w:eastAsia="fr-FR"/>
              </w:rPr>
              <w:t>5</w:t>
            </w:r>
          </w:p>
        </w:tc>
        <w:tc>
          <w:tcPr>
            <w:tcW w:w="1129" w:type="dxa"/>
            <w:shd w:val="clear" w:color="auto" w:fill="auto"/>
            <w:vAlign w:val="center"/>
          </w:tcPr>
          <w:p w:rsidR="00D2118E" w:rsidRPr="00AE2546" w:rsidRDefault="00D2118E" w:rsidP="00D2118E">
            <w:pPr>
              <w:jc w:val="center"/>
              <w:cnfStyle w:val="000000000000"/>
              <w:rPr>
                <w:rFonts w:ascii="Cambria" w:eastAsia="Times New Roman" w:hAnsi="Cambria"/>
                <w:b/>
                <w:bCs/>
                <w:lang w:eastAsia="fr-FR"/>
              </w:rPr>
            </w:pPr>
            <w:r w:rsidRPr="00AE2546">
              <w:rPr>
                <w:rFonts w:ascii="Cambria" w:eastAsia="Times New Roman" w:hAnsi="Cambria"/>
                <w:b/>
                <w:bCs/>
                <w:lang w:eastAsia="fr-FR"/>
              </w:rPr>
              <w:t>0.60</w:t>
            </w:r>
          </w:p>
        </w:tc>
      </w:tr>
    </w:tbl>
    <w:p w:rsidR="005608C7" w:rsidRPr="00AE2546" w:rsidRDefault="005608C7" w:rsidP="005608C7">
      <w:pPr>
        <w:ind w:left="357" w:right="284" w:hanging="357"/>
        <w:jc w:val="center"/>
        <w:rPr>
          <w:rFonts w:asciiTheme="majorHAnsi" w:hAnsiTheme="majorHAnsi" w:cs="Arial"/>
          <w:bCs/>
          <w:i/>
          <w:iCs/>
        </w:rPr>
      </w:pPr>
    </w:p>
    <w:p w:rsidR="005608C7" w:rsidRPr="00AE2546" w:rsidRDefault="005608C7" w:rsidP="005608C7">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945DA7" w:rsidRPr="00AE2546" w:rsidRDefault="00945DA7" w:rsidP="00FF09CD">
      <w:pPr>
        <w:jc w:val="center"/>
        <w:rPr>
          <w:rFonts w:ascii="Calibri" w:hAnsi="Calibri" w:cs="Calibri"/>
          <w:b/>
          <w:sz w:val="32"/>
          <w:szCs w:val="32"/>
        </w:rPr>
      </w:pPr>
    </w:p>
    <w:p w:rsidR="00FF09CD" w:rsidRPr="00AE2546" w:rsidRDefault="00FF09CD" w:rsidP="00FF09CD">
      <w:pPr>
        <w:jc w:val="center"/>
        <w:rPr>
          <w:rFonts w:ascii="Calibri" w:hAnsi="Calibri" w:cs="Calibri"/>
          <w:b/>
          <w:sz w:val="32"/>
          <w:szCs w:val="32"/>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884479" w:rsidRPr="00AE2546" w:rsidRDefault="00884479" w:rsidP="00FF09CD">
      <w:pPr>
        <w:jc w:val="center"/>
        <w:rPr>
          <w:rFonts w:asciiTheme="majorHAnsi" w:hAnsiTheme="majorHAnsi" w:cs="Calibri"/>
          <w:b/>
          <w:sz w:val="32"/>
          <w:szCs w:val="32"/>
          <w:u w:val="thick" w:color="F79646" w:themeColor="accent6"/>
        </w:rPr>
      </w:pPr>
    </w:p>
    <w:p w:rsidR="00FF09CD" w:rsidRPr="00AE2546" w:rsidRDefault="00FF09CD" w:rsidP="00FF09CD">
      <w:pPr>
        <w:jc w:val="center"/>
        <w:rPr>
          <w:rFonts w:asciiTheme="majorHAnsi" w:hAnsiTheme="majorHAnsi" w:cs="Calibri"/>
          <w:b/>
          <w:sz w:val="32"/>
          <w:szCs w:val="32"/>
          <w:u w:val="thick" w:color="F79646" w:themeColor="accent6"/>
        </w:rPr>
      </w:pPr>
      <w:r w:rsidRPr="00AE2546">
        <w:rPr>
          <w:rFonts w:asciiTheme="majorHAnsi" w:hAnsiTheme="majorHAnsi" w:cs="Calibri"/>
          <w:b/>
          <w:sz w:val="32"/>
          <w:szCs w:val="32"/>
          <w:u w:val="thick" w:color="F79646" w:themeColor="accent6"/>
        </w:rPr>
        <w:t>II – Fiche</w:t>
      </w:r>
      <w:r w:rsidR="00860BFC" w:rsidRPr="00AE2546">
        <w:rPr>
          <w:rFonts w:asciiTheme="majorHAnsi" w:hAnsiTheme="majorHAnsi" w:cs="Calibri"/>
          <w:b/>
          <w:sz w:val="32"/>
          <w:szCs w:val="32"/>
          <w:u w:val="thick" w:color="F79646" w:themeColor="accent6"/>
        </w:rPr>
        <w:t>s</w:t>
      </w:r>
      <w:r w:rsidRPr="00AE2546">
        <w:rPr>
          <w:rFonts w:asciiTheme="majorHAnsi" w:hAnsiTheme="majorHAnsi" w:cs="Calibri"/>
          <w:b/>
          <w:sz w:val="32"/>
          <w:szCs w:val="32"/>
          <w:u w:val="thick" w:color="F79646" w:themeColor="accent6"/>
        </w:rPr>
        <w:t xml:space="preserve"> d’organisation semestrielle</w:t>
      </w:r>
      <w:r w:rsidR="00860BFC" w:rsidRPr="00AE2546">
        <w:rPr>
          <w:rFonts w:asciiTheme="majorHAnsi" w:hAnsiTheme="majorHAnsi" w:cs="Calibri"/>
          <w:b/>
          <w:sz w:val="32"/>
          <w:szCs w:val="32"/>
          <w:u w:val="thick" w:color="F79646" w:themeColor="accent6"/>
        </w:rPr>
        <w:t>s</w:t>
      </w:r>
      <w:r w:rsidRPr="00AE2546">
        <w:rPr>
          <w:rFonts w:asciiTheme="majorHAnsi" w:hAnsiTheme="majorHAnsi" w:cs="Calibri"/>
          <w:b/>
          <w:sz w:val="32"/>
          <w:szCs w:val="32"/>
          <w:u w:val="thick" w:color="F79646" w:themeColor="accent6"/>
        </w:rPr>
        <w:t xml:space="preserve"> des enseignements </w:t>
      </w:r>
    </w:p>
    <w:p w:rsidR="00FF09CD" w:rsidRPr="00AE2546" w:rsidRDefault="00FF09CD" w:rsidP="00203FEA">
      <w:pPr>
        <w:jc w:val="center"/>
        <w:rPr>
          <w:rFonts w:asciiTheme="majorHAnsi" w:hAnsiTheme="majorHAnsi" w:cs="Calibri"/>
          <w:b/>
          <w:sz w:val="32"/>
          <w:szCs w:val="32"/>
          <w:u w:val="thick" w:color="F79646" w:themeColor="accent6"/>
        </w:rPr>
      </w:pPr>
      <w:r w:rsidRPr="00AE2546">
        <w:rPr>
          <w:rFonts w:asciiTheme="majorHAnsi" w:hAnsiTheme="majorHAnsi" w:cs="Calibri"/>
          <w:b/>
          <w:sz w:val="32"/>
          <w:szCs w:val="32"/>
          <w:u w:val="thick" w:color="F79646" w:themeColor="accent6"/>
        </w:rPr>
        <w:t xml:space="preserve">de la spécialité </w:t>
      </w:r>
    </w:p>
    <w:p w:rsidR="00FF09CD" w:rsidRPr="00AE2546" w:rsidRDefault="00FF09CD" w:rsidP="00FF09CD">
      <w:pPr>
        <w:rPr>
          <w:rFonts w:ascii="Calibri" w:hAnsi="Calibri" w:cs="Calibri"/>
        </w:rPr>
      </w:pPr>
    </w:p>
    <w:p w:rsidR="00FF09CD" w:rsidRPr="00AE2546" w:rsidRDefault="00FF09CD" w:rsidP="00FF09CD">
      <w:pPr>
        <w:rPr>
          <w:rFonts w:ascii="Calibri" w:hAnsi="Calibri" w:cs="Calibri"/>
          <w:sz w:val="32"/>
          <w:szCs w:val="32"/>
        </w:rPr>
      </w:pPr>
    </w:p>
    <w:p w:rsidR="00FF09CD" w:rsidRPr="00AE2546" w:rsidRDefault="00FF09CD" w:rsidP="00FF09CD">
      <w:pPr>
        <w:rPr>
          <w:rFonts w:ascii="Calibri" w:hAnsi="Calibri" w:cs="Calibri"/>
          <w:sz w:val="32"/>
          <w:szCs w:val="32"/>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jc w:val="center"/>
        <w:rPr>
          <w:rFonts w:ascii="Calibri" w:hAnsi="Calibri" w:cs="Calibri"/>
        </w:rPr>
      </w:pPr>
    </w:p>
    <w:p w:rsidR="00FF09CD" w:rsidRPr="00AE2546" w:rsidRDefault="00FF09CD" w:rsidP="00FF09CD">
      <w:pPr>
        <w:rPr>
          <w:rFonts w:ascii="Calibri" w:hAnsi="Calibri" w:cs="Calibri"/>
        </w:rPr>
      </w:pPr>
    </w:p>
    <w:p w:rsidR="00FF09CD" w:rsidRPr="00AE2546" w:rsidRDefault="00FF09CD" w:rsidP="00FF09CD">
      <w:pPr>
        <w:rPr>
          <w:rFonts w:ascii="Calibri" w:hAnsi="Calibri" w:cs="Calibri"/>
        </w:rPr>
      </w:pPr>
    </w:p>
    <w:p w:rsidR="00FF09CD" w:rsidRPr="00AE2546" w:rsidRDefault="00FF09CD" w:rsidP="00FF09CD">
      <w:pPr>
        <w:rPr>
          <w:rFonts w:ascii="Calibri" w:hAnsi="Calibri" w:cs="Calibri"/>
        </w:rPr>
      </w:pPr>
    </w:p>
    <w:p w:rsidR="00FF09CD" w:rsidRPr="00AE2546" w:rsidRDefault="00FF09CD" w:rsidP="00FF09CD">
      <w:pPr>
        <w:rPr>
          <w:rFonts w:ascii="Calibri" w:hAnsi="Calibri" w:cs="Calibri"/>
        </w:rPr>
      </w:pPr>
    </w:p>
    <w:p w:rsidR="00FF09CD" w:rsidRPr="00AE2546" w:rsidRDefault="00FF09CD" w:rsidP="00FF09CD">
      <w:pPr>
        <w:rPr>
          <w:rFonts w:ascii="Calibri" w:hAnsi="Calibri" w:cs="Calibri"/>
        </w:rPr>
      </w:pPr>
    </w:p>
    <w:p w:rsidR="007C017A" w:rsidRPr="00AE2546" w:rsidRDefault="007C017A" w:rsidP="00214532">
      <w:pPr>
        <w:rPr>
          <w:rFonts w:eastAsia="Calibri" w:cs="Calibri"/>
          <w:b/>
          <w:bCs/>
        </w:rPr>
        <w:sectPr w:rsidR="007C017A" w:rsidRPr="00AE2546" w:rsidSect="0000740F">
          <w:headerReference w:type="defaul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AE2546" w:rsidRDefault="00765040" w:rsidP="00765040">
      <w:pPr>
        <w:rPr>
          <w:rFonts w:asciiTheme="majorHAnsi" w:eastAsia="Calibri" w:hAnsiTheme="majorHAnsi" w:cs="Calibri"/>
          <w:b/>
          <w:bCs/>
          <w:u w:val="thick" w:color="F79646" w:themeColor="accent6"/>
        </w:rPr>
      </w:pPr>
      <w:r w:rsidRPr="00AE2546">
        <w:rPr>
          <w:rFonts w:asciiTheme="majorHAnsi" w:eastAsia="Calibri" w:hAnsiTheme="majorHAnsi" w:cs="Calibri"/>
          <w:b/>
          <w:bCs/>
          <w:u w:val="thick" w:color="F79646" w:themeColor="accent6"/>
        </w:rPr>
        <w:lastRenderedPageBreak/>
        <w:t>Semestre 1</w:t>
      </w:r>
    </w:p>
    <w:p w:rsidR="00EE7C72" w:rsidRPr="00AE2546" w:rsidRDefault="00EE7C72" w:rsidP="00765040">
      <w:pPr>
        <w:rPr>
          <w:rFonts w:asciiTheme="majorHAnsi" w:eastAsia="Calibri" w:hAnsiTheme="majorHAnsi" w:cs="Calibri"/>
          <w:b/>
          <w:bCs/>
          <w:u w:val="thick" w:color="F79646" w:themeColor="accent6"/>
        </w:rPr>
      </w:pPr>
    </w:p>
    <w:tbl>
      <w:tblPr>
        <w:tblStyle w:val="Tramemoyenne2-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4"/>
        <w:gridCol w:w="2454"/>
        <w:gridCol w:w="893"/>
        <w:gridCol w:w="665"/>
        <w:gridCol w:w="988"/>
        <w:gridCol w:w="899"/>
        <w:gridCol w:w="852"/>
        <w:gridCol w:w="1416"/>
        <w:gridCol w:w="1937"/>
        <w:gridCol w:w="1097"/>
        <w:gridCol w:w="1121"/>
      </w:tblGrid>
      <w:tr w:rsidR="00AE2546" w:rsidRPr="00AE2546" w:rsidTr="000C4AEB">
        <w:trPr>
          <w:cnfStyle w:val="100000000000"/>
          <w:trHeight w:val="604"/>
          <w:jc w:val="center"/>
        </w:trPr>
        <w:tc>
          <w:tcPr>
            <w:cnfStyle w:val="001000000100"/>
            <w:tcW w:w="833" w:type="pct"/>
            <w:vMerge w:val="restart"/>
            <w:tcBorders>
              <w:left w:val="single" w:sz="18" w:space="0" w:color="auto"/>
              <w:right w:val="single" w:sz="18" w:space="0" w:color="auto"/>
            </w:tcBorders>
            <w:vAlign w:val="center"/>
            <w:hideMark/>
          </w:tcPr>
          <w:p w:rsidR="00765040" w:rsidRPr="00AE2546" w:rsidRDefault="00765040" w:rsidP="00255417">
            <w:pPr>
              <w:autoSpaceDE w:val="0"/>
              <w:autoSpaceDN w:val="0"/>
              <w:adjustRightInd w:val="0"/>
              <w:spacing w:line="276" w:lineRule="auto"/>
              <w:ind w:left="-97" w:right="-13"/>
              <w:jc w:val="center"/>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Unité d'enseignement</w:t>
            </w:r>
          </w:p>
        </w:tc>
        <w:tc>
          <w:tcPr>
            <w:tcW w:w="830" w:type="pct"/>
            <w:tcBorders>
              <w:left w:val="single" w:sz="18" w:space="0" w:color="auto"/>
              <w:bottom w:val="single" w:sz="4" w:space="0" w:color="auto"/>
              <w:right w:val="single" w:sz="6" w:space="0" w:color="auto"/>
            </w:tcBorders>
            <w:vAlign w:val="center"/>
            <w:hideMark/>
          </w:tcPr>
          <w:p w:rsidR="00765040" w:rsidRPr="00AE2546" w:rsidRDefault="006B11B9"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M</w:t>
            </w:r>
            <w:r w:rsidR="00DE596C" w:rsidRPr="00AE2546">
              <w:rPr>
                <w:rFonts w:asciiTheme="majorHAnsi" w:eastAsia="Calibri" w:hAnsiTheme="majorHAnsi" w:cs="Calibri"/>
                <w:b w:val="0"/>
                <w:bCs w:val="0"/>
                <w:color w:val="auto"/>
              </w:rPr>
              <w:t>atières</w:t>
            </w:r>
          </w:p>
        </w:tc>
        <w:tc>
          <w:tcPr>
            <w:tcW w:w="302" w:type="pct"/>
            <w:vMerge w:val="restart"/>
            <w:tcBorders>
              <w:left w:val="single" w:sz="6" w:space="0" w:color="auto"/>
              <w:right w:val="single" w:sz="6" w:space="0" w:color="auto"/>
            </w:tcBorders>
            <w:vAlign w:val="center"/>
            <w:hideMark/>
          </w:tcPr>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Crédits</w:t>
            </w:r>
          </w:p>
        </w:tc>
        <w:tc>
          <w:tcPr>
            <w:tcW w:w="225" w:type="pct"/>
            <w:vMerge w:val="restart"/>
            <w:tcBorders>
              <w:left w:val="single" w:sz="6" w:space="0" w:color="auto"/>
              <w:right w:val="single" w:sz="6" w:space="0" w:color="auto"/>
            </w:tcBorders>
            <w:textDirection w:val="btLr"/>
            <w:vAlign w:val="center"/>
            <w:hideMark/>
          </w:tcPr>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Coefficient</w:t>
            </w:r>
          </w:p>
        </w:tc>
        <w:tc>
          <w:tcPr>
            <w:tcW w:w="926" w:type="pct"/>
            <w:gridSpan w:val="3"/>
            <w:tcBorders>
              <w:left w:val="single" w:sz="6" w:space="0" w:color="auto"/>
              <w:bottom w:val="single" w:sz="6" w:space="0" w:color="auto"/>
              <w:right w:val="single" w:sz="6" w:space="0" w:color="auto"/>
            </w:tcBorders>
            <w:vAlign w:val="center"/>
            <w:hideMark/>
          </w:tcPr>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Volume horaire hebdomadaire</w:t>
            </w:r>
          </w:p>
        </w:tc>
        <w:tc>
          <w:tcPr>
            <w:tcW w:w="479" w:type="pct"/>
            <w:vMerge w:val="restart"/>
            <w:tcBorders>
              <w:left w:val="single" w:sz="6" w:space="0" w:color="auto"/>
              <w:right w:val="single" w:sz="6" w:space="0" w:color="auto"/>
            </w:tcBorders>
            <w:vAlign w:val="center"/>
            <w:hideMark/>
          </w:tcPr>
          <w:p w:rsidR="00765040" w:rsidRPr="00AE2546" w:rsidRDefault="00765040" w:rsidP="00255417">
            <w:pPr>
              <w:autoSpaceDE w:val="0"/>
              <w:autoSpaceDN w:val="0"/>
              <w:adjustRightInd w:val="0"/>
              <w:ind w:left="-97" w:right="-13"/>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Volume Horaire Semestriel</w:t>
            </w:r>
          </w:p>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(15 semaines)</w:t>
            </w:r>
          </w:p>
        </w:tc>
        <w:tc>
          <w:tcPr>
            <w:tcW w:w="655" w:type="pct"/>
            <w:vMerge w:val="restart"/>
            <w:tcBorders>
              <w:left w:val="single" w:sz="6" w:space="0" w:color="auto"/>
              <w:right w:val="single" w:sz="6" w:space="0" w:color="auto"/>
            </w:tcBorders>
            <w:vAlign w:val="center"/>
            <w:hideMark/>
          </w:tcPr>
          <w:p w:rsidR="00765040" w:rsidRPr="00AE2546" w:rsidRDefault="00765040" w:rsidP="00255417">
            <w:pPr>
              <w:autoSpaceDE w:val="0"/>
              <w:autoSpaceDN w:val="0"/>
              <w:adjustRightInd w:val="0"/>
              <w:ind w:left="-97" w:right="-13"/>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Travail Complémentaire</w:t>
            </w:r>
          </w:p>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en Consultation            (15 semaines)</w:t>
            </w:r>
          </w:p>
        </w:tc>
        <w:tc>
          <w:tcPr>
            <w:tcW w:w="750" w:type="pct"/>
            <w:gridSpan w:val="2"/>
            <w:tcBorders>
              <w:left w:val="single" w:sz="6" w:space="0" w:color="auto"/>
              <w:bottom w:val="single" w:sz="6" w:space="0" w:color="auto"/>
              <w:right w:val="single" w:sz="18" w:space="0" w:color="auto"/>
            </w:tcBorders>
            <w:vAlign w:val="center"/>
            <w:hideMark/>
          </w:tcPr>
          <w:p w:rsidR="00765040" w:rsidRPr="00AE2546" w:rsidRDefault="00765040" w:rsidP="00255417">
            <w:pPr>
              <w:autoSpaceDE w:val="0"/>
              <w:autoSpaceDN w:val="0"/>
              <w:adjustRightInd w:val="0"/>
              <w:spacing w:line="276" w:lineRule="auto"/>
              <w:ind w:left="-97" w:right="-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Mode d’évaluation</w:t>
            </w:r>
          </w:p>
        </w:tc>
      </w:tr>
      <w:tr w:rsidR="00867B28" w:rsidRPr="00AE2546" w:rsidTr="000C4AEB">
        <w:trPr>
          <w:cnfStyle w:val="000000100000"/>
          <w:trHeight w:val="757"/>
          <w:jc w:val="center"/>
        </w:trPr>
        <w:tc>
          <w:tcPr>
            <w:cnfStyle w:val="001000000000"/>
            <w:tcW w:w="833" w:type="pct"/>
            <w:vMerge/>
            <w:tcBorders>
              <w:top w:val="single" w:sz="18" w:space="0" w:color="auto"/>
              <w:left w:val="single" w:sz="18" w:space="0" w:color="auto"/>
              <w:bottom w:val="single" w:sz="18" w:space="0" w:color="auto"/>
              <w:right w:val="single" w:sz="18" w:space="0" w:color="auto"/>
            </w:tcBorders>
            <w:vAlign w:val="center"/>
            <w:hideMark/>
          </w:tcPr>
          <w:p w:rsidR="00765040" w:rsidRPr="00AE2546" w:rsidRDefault="00765040" w:rsidP="00255417">
            <w:pPr>
              <w:ind w:left="-97" w:right="-13"/>
              <w:rPr>
                <w:rFonts w:asciiTheme="majorHAnsi" w:eastAsia="Calibri" w:hAnsiTheme="majorHAnsi" w:cs="Calibri"/>
                <w:color w:val="auto"/>
                <w:lang w:eastAsia="en-US"/>
              </w:rPr>
            </w:pPr>
          </w:p>
        </w:tc>
        <w:tc>
          <w:tcPr>
            <w:tcW w:w="83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765040" w:rsidRPr="00AE2546" w:rsidRDefault="006B11B9" w:rsidP="00255417">
            <w:pPr>
              <w:ind w:left="-97" w:right="-13"/>
              <w:jc w:val="center"/>
              <w:cnfStyle w:val="000000100000"/>
              <w:rPr>
                <w:rFonts w:asciiTheme="majorHAnsi" w:eastAsia="Calibri" w:hAnsiTheme="majorHAnsi" w:cs="Calibri"/>
                <w:lang w:eastAsia="en-US"/>
              </w:rPr>
            </w:pPr>
            <w:r w:rsidRPr="00AE2546">
              <w:rPr>
                <w:rFonts w:asciiTheme="majorHAnsi" w:eastAsia="Calibri" w:hAnsiTheme="majorHAnsi" w:cs="Calibri"/>
                <w:lang w:eastAsia="en-US"/>
              </w:rPr>
              <w:t>Intitulé</w:t>
            </w:r>
          </w:p>
        </w:tc>
        <w:tc>
          <w:tcPr>
            <w:tcW w:w="302" w:type="pct"/>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255417">
            <w:pPr>
              <w:ind w:left="-97" w:right="-13"/>
              <w:cnfStyle w:val="000000100000"/>
              <w:rPr>
                <w:rFonts w:asciiTheme="majorHAnsi" w:eastAsia="Calibri" w:hAnsiTheme="majorHAnsi" w:cs="Calibri"/>
                <w:lang w:eastAsia="en-US"/>
              </w:rPr>
            </w:pPr>
          </w:p>
        </w:tc>
        <w:tc>
          <w:tcPr>
            <w:tcW w:w="225" w:type="pct"/>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255417">
            <w:pPr>
              <w:ind w:left="-97" w:right="-13"/>
              <w:cnfStyle w:val="000000100000"/>
              <w:rPr>
                <w:rFonts w:asciiTheme="majorHAnsi" w:eastAsia="Calibri" w:hAnsiTheme="majorHAnsi" w:cs="Calibri"/>
                <w:lang w:eastAsia="en-US"/>
              </w:rPr>
            </w:pPr>
          </w:p>
        </w:tc>
        <w:tc>
          <w:tcPr>
            <w:tcW w:w="33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255417">
            <w:pPr>
              <w:autoSpaceDE w:val="0"/>
              <w:autoSpaceDN w:val="0"/>
              <w:adjustRightInd w:val="0"/>
              <w:spacing w:line="276" w:lineRule="auto"/>
              <w:ind w:left="-97" w:right="-13"/>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Cours</w:t>
            </w:r>
          </w:p>
        </w:tc>
        <w:tc>
          <w:tcPr>
            <w:tcW w:w="30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255417">
            <w:pPr>
              <w:autoSpaceDE w:val="0"/>
              <w:autoSpaceDN w:val="0"/>
              <w:adjustRightInd w:val="0"/>
              <w:spacing w:line="276" w:lineRule="auto"/>
              <w:ind w:left="-97" w:right="-13"/>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TD</w:t>
            </w:r>
          </w:p>
        </w:tc>
        <w:tc>
          <w:tcPr>
            <w:tcW w:w="28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255417">
            <w:pPr>
              <w:autoSpaceDE w:val="0"/>
              <w:autoSpaceDN w:val="0"/>
              <w:adjustRightInd w:val="0"/>
              <w:spacing w:line="276" w:lineRule="auto"/>
              <w:ind w:left="-97" w:right="-13"/>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TP</w:t>
            </w:r>
          </w:p>
        </w:tc>
        <w:tc>
          <w:tcPr>
            <w:tcW w:w="479" w:type="pct"/>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255417">
            <w:pPr>
              <w:ind w:left="-97" w:right="-13"/>
              <w:cnfStyle w:val="000000100000"/>
              <w:rPr>
                <w:rFonts w:asciiTheme="majorHAnsi" w:eastAsia="Calibri" w:hAnsiTheme="majorHAnsi" w:cs="Calibri"/>
                <w:lang w:eastAsia="en-US"/>
              </w:rPr>
            </w:pPr>
          </w:p>
        </w:tc>
        <w:tc>
          <w:tcPr>
            <w:tcW w:w="655" w:type="pct"/>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255417">
            <w:pPr>
              <w:ind w:left="-97" w:right="-13"/>
              <w:cnfStyle w:val="000000100000"/>
              <w:rPr>
                <w:rFonts w:asciiTheme="majorHAnsi" w:eastAsia="Calibri" w:hAnsiTheme="majorHAnsi" w:cs="Calibri"/>
                <w:lang w:eastAsia="en-US"/>
              </w:rPr>
            </w:pPr>
          </w:p>
        </w:tc>
        <w:tc>
          <w:tcPr>
            <w:tcW w:w="3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255417">
            <w:pPr>
              <w:autoSpaceDE w:val="0"/>
              <w:autoSpaceDN w:val="0"/>
              <w:adjustRightInd w:val="0"/>
              <w:spacing w:line="276" w:lineRule="auto"/>
              <w:ind w:left="-97" w:right="-13"/>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AE2546" w:rsidRDefault="00765040" w:rsidP="00255417">
            <w:pPr>
              <w:autoSpaceDE w:val="0"/>
              <w:autoSpaceDN w:val="0"/>
              <w:adjustRightInd w:val="0"/>
              <w:spacing w:line="276" w:lineRule="auto"/>
              <w:ind w:left="-97" w:right="-13"/>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Examen</w:t>
            </w:r>
          </w:p>
        </w:tc>
      </w:tr>
      <w:tr w:rsidR="00AE2546" w:rsidRPr="00AE2546" w:rsidTr="000C4AEB">
        <w:trPr>
          <w:trHeight w:val="533"/>
          <w:jc w:val="center"/>
        </w:trPr>
        <w:tc>
          <w:tcPr>
            <w:cnfStyle w:val="001000000000"/>
            <w:tcW w:w="833" w:type="pct"/>
            <w:vMerge w:val="restart"/>
            <w:tcBorders>
              <w:top w:val="single" w:sz="18" w:space="0" w:color="auto"/>
              <w:left w:val="single" w:sz="18" w:space="0" w:color="auto"/>
              <w:right w:val="single" w:sz="6" w:space="0" w:color="auto"/>
            </w:tcBorders>
            <w:vAlign w:val="center"/>
            <w:hideMark/>
          </w:tcPr>
          <w:p w:rsidR="00A74520" w:rsidRPr="00AE2546" w:rsidRDefault="00A74520"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Fondamentale</w:t>
            </w:r>
          </w:p>
          <w:p w:rsidR="00A74520" w:rsidRPr="00AE2546" w:rsidRDefault="00A74520"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UEF 1.1</w:t>
            </w:r>
          </w:p>
          <w:p w:rsidR="00A74520" w:rsidRPr="00AE2546" w:rsidRDefault="00A74520" w:rsidP="00A74520">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w:t>
            </w:r>
            <w:r w:rsidR="00922D26">
              <w:rPr>
                <w:rFonts w:ascii="Cambria" w:eastAsia="Calibri" w:hAnsi="Cambria" w:cs="Calibri"/>
                <w:b w:val="0"/>
                <w:bCs w:val="0"/>
                <w:color w:val="auto"/>
              </w:rPr>
              <w:t>rédits : 10</w:t>
            </w:r>
          </w:p>
          <w:p w:rsidR="00A74520" w:rsidRPr="00AE2546" w:rsidRDefault="00A74520" w:rsidP="00A74520">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 xml:space="preserve">Coefficients : </w:t>
            </w:r>
            <w:r w:rsidR="00922D26">
              <w:rPr>
                <w:rFonts w:ascii="Cambria" w:eastAsia="Calibri" w:hAnsi="Cambria" w:cs="Calibri"/>
                <w:b w:val="0"/>
                <w:bCs w:val="0"/>
                <w:color w:val="auto"/>
              </w:rPr>
              <w:t>5</w:t>
            </w:r>
          </w:p>
        </w:tc>
        <w:tc>
          <w:tcPr>
            <w:tcW w:w="8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530E04">
            <w:pPr>
              <w:autoSpaceDE w:val="0"/>
              <w:autoSpaceDN w:val="0"/>
              <w:adjustRightInd w:val="0"/>
              <w:ind w:right="-103"/>
              <w:cnfStyle w:val="000000000000"/>
              <w:rPr>
                <w:rFonts w:ascii="Cambria" w:eastAsia="Calibri" w:hAnsi="Cambria" w:cs="Calibri"/>
              </w:rPr>
            </w:pPr>
            <w:r w:rsidRPr="00AE2546">
              <w:rPr>
                <w:rFonts w:ascii="Cambria" w:hAnsi="Cambria" w:cs="Arial"/>
                <w:bCs/>
                <w:iCs/>
              </w:rPr>
              <w:t>Exploitation à ciel ouvert I</w:t>
            </w:r>
          </w:p>
        </w:tc>
        <w:tc>
          <w:tcPr>
            <w:tcW w:w="3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jc w:val="center"/>
              <w:cnfStyle w:val="000000000000"/>
              <w:rPr>
                <w:rFonts w:ascii="Cambria" w:eastAsia="Calibri" w:hAnsi="Cambria" w:cs="Calibri"/>
              </w:rPr>
            </w:pPr>
            <w:r w:rsidRPr="00AE2546">
              <w:rPr>
                <w:rFonts w:ascii="Cambria" w:eastAsia="Calibri" w:hAnsi="Cambria" w:cs="Calibri"/>
              </w:rPr>
              <w:t>6</w:t>
            </w:r>
          </w:p>
        </w:tc>
        <w:tc>
          <w:tcPr>
            <w:tcW w:w="22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jc w:val="center"/>
              <w:cnfStyle w:val="000000000000"/>
              <w:rPr>
                <w:rFonts w:ascii="Cambria" w:eastAsia="Calibri" w:hAnsi="Cambria" w:cs="Calibri"/>
              </w:rPr>
            </w:pPr>
            <w:r w:rsidRPr="00AE2546">
              <w:rPr>
                <w:rFonts w:ascii="Cambria" w:eastAsia="Calibri" w:hAnsi="Cambria" w:cs="Calibri"/>
              </w:rPr>
              <w:t>3</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jc w:val="center"/>
              <w:cnfStyle w:val="000000000000"/>
              <w:rPr>
                <w:rFonts w:ascii="Cambria" w:eastAsia="Calibri" w:hAnsi="Cambria" w:cs="Calibri"/>
              </w:rPr>
            </w:pPr>
            <w:r w:rsidRPr="00AE2546">
              <w:rPr>
                <w:rFonts w:ascii="Cambria" w:eastAsia="Calibri" w:hAnsi="Cambria" w:cs="Calibri"/>
              </w:rPr>
              <w:t>3h00</w:t>
            </w:r>
          </w:p>
        </w:tc>
        <w:tc>
          <w:tcPr>
            <w:tcW w:w="3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jc w:val="center"/>
              <w:cnfStyle w:val="000000000000"/>
              <w:rPr>
                <w:rFonts w:ascii="Cambria" w:eastAsia="Calibri" w:hAnsi="Cambria" w:cs="Calibri"/>
              </w:rPr>
            </w:pPr>
            <w:r w:rsidRPr="00AE2546">
              <w:rPr>
                <w:rFonts w:ascii="Cambria" w:eastAsia="Calibri" w:hAnsi="Cambria" w:cs="Calibri"/>
              </w:rPr>
              <w:t>1h30</w:t>
            </w:r>
          </w:p>
        </w:tc>
        <w:tc>
          <w:tcPr>
            <w:tcW w:w="288" w:type="pct"/>
            <w:tcBorders>
              <w:top w:val="single" w:sz="18" w:space="0" w:color="auto"/>
              <w:left w:val="single" w:sz="6" w:space="0" w:color="auto"/>
              <w:right w:val="single" w:sz="6" w:space="0" w:color="auto"/>
            </w:tcBorders>
            <w:shd w:val="clear" w:color="auto" w:fill="FFFFFF" w:themeFill="background1"/>
            <w:vAlign w:val="center"/>
          </w:tcPr>
          <w:p w:rsidR="00A74520" w:rsidRPr="00AE2546" w:rsidRDefault="00A74520" w:rsidP="00884479">
            <w:pPr>
              <w:autoSpaceDE w:val="0"/>
              <w:autoSpaceDN w:val="0"/>
              <w:adjustRightInd w:val="0"/>
              <w:spacing w:line="276" w:lineRule="auto"/>
              <w:jc w:val="center"/>
              <w:cnfStyle w:val="000000000000"/>
              <w:rPr>
                <w:rFonts w:ascii="Cambria" w:eastAsia="Calibri" w:hAnsi="Cambria" w:cs="Calibri"/>
                <w:highlight w:val="yellow"/>
                <w:lang w:eastAsia="en-US"/>
              </w:rPr>
            </w:pPr>
          </w:p>
        </w:tc>
        <w:tc>
          <w:tcPr>
            <w:tcW w:w="4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bCs/>
                <w:lang w:eastAsia="en-US"/>
              </w:rPr>
              <w:t>67h30</w:t>
            </w:r>
          </w:p>
        </w:tc>
        <w:tc>
          <w:tcPr>
            <w:tcW w:w="6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82h30</w:t>
            </w:r>
          </w:p>
        </w:tc>
        <w:tc>
          <w:tcPr>
            <w:tcW w:w="3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74520" w:rsidRPr="00AE2546" w:rsidRDefault="00A74520" w:rsidP="00884479">
            <w:pPr>
              <w:jc w:val="center"/>
              <w:cnfStyle w:val="000000000000"/>
              <w:rPr>
                <w:rFonts w:ascii="Cambria" w:hAnsi="Cambria" w:cs="Arial"/>
                <w:bCs/>
              </w:rPr>
            </w:pPr>
            <w:r w:rsidRPr="00AE2546">
              <w:rPr>
                <w:rFonts w:ascii="Cambria" w:hAnsi="Cambria" w:cs="Arial"/>
                <w:bC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74520" w:rsidRPr="00AE2546" w:rsidRDefault="00A74520" w:rsidP="00884479">
            <w:pPr>
              <w:jc w:val="center"/>
              <w:cnfStyle w:val="000000000000"/>
              <w:rPr>
                <w:rFonts w:ascii="Cambria" w:hAnsi="Cambria" w:cs="Arial"/>
                <w:bCs/>
              </w:rPr>
            </w:pPr>
            <w:r w:rsidRPr="00AE2546">
              <w:rPr>
                <w:rFonts w:ascii="Cambria" w:hAnsi="Cambria" w:cs="Arial"/>
                <w:bCs/>
              </w:rPr>
              <w:t>60%</w:t>
            </w:r>
          </w:p>
        </w:tc>
      </w:tr>
      <w:tr w:rsidR="00922D26" w:rsidRPr="00AE2546" w:rsidTr="000C4AEB">
        <w:trPr>
          <w:cnfStyle w:val="000000100000"/>
          <w:trHeight w:val="420"/>
          <w:jc w:val="center"/>
        </w:trPr>
        <w:tc>
          <w:tcPr>
            <w:cnfStyle w:val="001000000000"/>
            <w:tcW w:w="833" w:type="pct"/>
            <w:vMerge/>
            <w:tcBorders>
              <w:top w:val="single" w:sz="18" w:space="0" w:color="auto"/>
              <w:left w:val="single" w:sz="18" w:space="0" w:color="auto"/>
              <w:right w:val="single" w:sz="6" w:space="0" w:color="auto"/>
            </w:tcBorders>
            <w:vAlign w:val="center"/>
            <w:hideMark/>
          </w:tcPr>
          <w:p w:rsidR="00922D26" w:rsidRPr="00AE2546" w:rsidRDefault="00922D26" w:rsidP="00101C3A">
            <w:pPr>
              <w:rPr>
                <w:rFonts w:asciiTheme="majorHAnsi" w:eastAsia="Calibri" w:hAnsiTheme="majorHAnsi" w:cs="Calibri"/>
                <w:b w:val="0"/>
                <w:bCs w:val="0"/>
                <w:color w:val="auto"/>
                <w:lang w:eastAsia="en-US"/>
              </w:rPr>
            </w:pPr>
          </w:p>
        </w:tc>
        <w:tc>
          <w:tcPr>
            <w:tcW w:w="8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530E04">
            <w:pPr>
              <w:autoSpaceDE w:val="0"/>
              <w:autoSpaceDN w:val="0"/>
              <w:adjustRightInd w:val="0"/>
              <w:ind w:right="-103"/>
              <w:cnfStyle w:val="000000100000"/>
              <w:rPr>
                <w:rFonts w:ascii="Cambria" w:eastAsia="Calibri" w:hAnsi="Cambria" w:cs="Calibri"/>
              </w:rPr>
            </w:pPr>
            <w:r w:rsidRPr="00AE2546">
              <w:rPr>
                <w:rFonts w:ascii="Cambria" w:eastAsia="Calibri" w:hAnsi="Cambria" w:cs="Calibri"/>
              </w:rPr>
              <w:t>Exploitation en souterrain I</w:t>
            </w:r>
          </w:p>
        </w:tc>
        <w:tc>
          <w:tcPr>
            <w:tcW w:w="3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884479">
            <w:pPr>
              <w:autoSpaceDE w:val="0"/>
              <w:autoSpaceDN w:val="0"/>
              <w:adjustRightInd w:val="0"/>
              <w:jc w:val="center"/>
              <w:cnfStyle w:val="000000100000"/>
              <w:rPr>
                <w:rFonts w:ascii="Cambria" w:eastAsia="Calibri" w:hAnsi="Cambria" w:cs="Calibri"/>
              </w:rPr>
            </w:pPr>
            <w:r>
              <w:rPr>
                <w:rFonts w:ascii="Cambria" w:eastAsia="Calibri" w:hAnsi="Cambria" w:cs="Calibri"/>
              </w:rPr>
              <w:t>4</w:t>
            </w:r>
          </w:p>
        </w:tc>
        <w:tc>
          <w:tcPr>
            <w:tcW w:w="22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884479">
            <w:pPr>
              <w:autoSpaceDE w:val="0"/>
              <w:autoSpaceDN w:val="0"/>
              <w:adjustRightInd w:val="0"/>
              <w:jc w:val="center"/>
              <w:cnfStyle w:val="000000100000"/>
              <w:rPr>
                <w:rFonts w:ascii="Cambria" w:eastAsia="Calibri" w:hAnsi="Cambria" w:cs="Calibri"/>
              </w:rPr>
            </w:pPr>
            <w:r>
              <w:rPr>
                <w:rFonts w:ascii="Cambria" w:eastAsia="Calibri" w:hAnsi="Cambria" w:cs="Calibri"/>
              </w:rPr>
              <w:t>2</w:t>
            </w:r>
          </w:p>
        </w:tc>
        <w:tc>
          <w:tcPr>
            <w:tcW w:w="33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884479">
            <w:pPr>
              <w:autoSpaceDE w:val="0"/>
              <w:autoSpaceDN w:val="0"/>
              <w:adjustRightInd w:val="0"/>
              <w:jc w:val="center"/>
              <w:cnfStyle w:val="000000100000"/>
              <w:rPr>
                <w:rFonts w:ascii="Cambria" w:eastAsia="Calibri" w:hAnsi="Cambria" w:cs="Calibri"/>
              </w:rPr>
            </w:pPr>
            <w:r>
              <w:rPr>
                <w:rFonts w:ascii="Cambria" w:eastAsia="Calibri" w:hAnsi="Cambria" w:cs="Calibri"/>
              </w:rPr>
              <w:t>1h30</w:t>
            </w:r>
          </w:p>
        </w:tc>
        <w:tc>
          <w:tcPr>
            <w:tcW w:w="3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884479">
            <w:pPr>
              <w:autoSpaceDE w:val="0"/>
              <w:autoSpaceDN w:val="0"/>
              <w:adjustRightInd w:val="0"/>
              <w:jc w:val="center"/>
              <w:cnfStyle w:val="000000100000"/>
              <w:rPr>
                <w:rFonts w:ascii="Cambria" w:eastAsia="Calibri" w:hAnsi="Cambria" w:cs="Calibri"/>
              </w:rPr>
            </w:pPr>
            <w:r w:rsidRPr="00AE2546">
              <w:rPr>
                <w:rFonts w:ascii="Cambria" w:eastAsia="Calibri" w:hAnsi="Cambria" w:cs="Calibri"/>
              </w:rPr>
              <w:t>1h30</w:t>
            </w:r>
          </w:p>
        </w:tc>
        <w:tc>
          <w:tcPr>
            <w:tcW w:w="288" w:type="pct"/>
            <w:tcBorders>
              <w:left w:val="single" w:sz="6" w:space="0" w:color="auto"/>
              <w:right w:val="single" w:sz="6" w:space="0" w:color="auto"/>
            </w:tcBorders>
            <w:shd w:val="clear" w:color="auto" w:fill="FFFFFF" w:themeFill="background1"/>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highlight w:val="yellow"/>
                <w:lang w:eastAsia="en-US"/>
              </w:rPr>
            </w:pPr>
          </w:p>
        </w:tc>
        <w:tc>
          <w:tcPr>
            <w:tcW w:w="4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3D3176">
            <w:pPr>
              <w:autoSpaceDE w:val="0"/>
              <w:autoSpaceDN w:val="0"/>
              <w:adjustRightInd w:val="0"/>
              <w:spacing w:line="276" w:lineRule="auto"/>
              <w:jc w:val="center"/>
              <w:cnfStyle w:val="000000100000"/>
              <w:rPr>
                <w:rFonts w:ascii="Cambria" w:eastAsia="Calibri" w:hAnsi="Cambria" w:cs="Calibri"/>
                <w:bCs/>
                <w:lang w:eastAsia="en-US"/>
              </w:rPr>
            </w:pPr>
            <w:r w:rsidRPr="00AE2546">
              <w:rPr>
                <w:rFonts w:ascii="Cambria" w:eastAsia="Calibri" w:hAnsi="Cambria" w:cs="Calibri"/>
                <w:bCs/>
                <w:lang w:eastAsia="en-US"/>
              </w:rPr>
              <w:t>45h00</w:t>
            </w:r>
          </w:p>
        </w:tc>
        <w:tc>
          <w:tcPr>
            <w:tcW w:w="6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3D3176">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3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22D26" w:rsidRPr="00AE2546" w:rsidRDefault="00922D26" w:rsidP="00884479">
            <w:pPr>
              <w:jc w:val="center"/>
              <w:cnfStyle w:val="000000100000"/>
              <w:rPr>
                <w:rFonts w:ascii="Cambria" w:hAnsi="Cambria" w:cs="Arial"/>
                <w:bCs/>
              </w:rPr>
            </w:pPr>
            <w:r w:rsidRPr="00AE2546">
              <w:rPr>
                <w:rFonts w:ascii="Cambria" w:hAnsi="Cambria" w:cs="Arial"/>
                <w:bCs/>
              </w:rPr>
              <w:t>40%</w:t>
            </w:r>
          </w:p>
        </w:tc>
        <w:tc>
          <w:tcPr>
            <w:tcW w:w="37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922D26" w:rsidRPr="00AE2546" w:rsidRDefault="00922D26" w:rsidP="00884479">
            <w:pPr>
              <w:jc w:val="center"/>
              <w:cnfStyle w:val="000000100000"/>
              <w:rPr>
                <w:rFonts w:ascii="Cambria" w:hAnsi="Cambria" w:cs="Arial"/>
                <w:bCs/>
              </w:rPr>
            </w:pPr>
            <w:r w:rsidRPr="00AE2546">
              <w:rPr>
                <w:rFonts w:ascii="Cambria" w:hAnsi="Cambria" w:cs="Arial"/>
                <w:bCs/>
              </w:rPr>
              <w:t>60%</w:t>
            </w:r>
          </w:p>
        </w:tc>
      </w:tr>
      <w:tr w:rsidR="00922D26" w:rsidRPr="00AE2546" w:rsidTr="00813F76">
        <w:trPr>
          <w:trHeight w:val="680"/>
          <w:jc w:val="center"/>
        </w:trPr>
        <w:tc>
          <w:tcPr>
            <w:cnfStyle w:val="001000000000"/>
            <w:tcW w:w="833" w:type="pct"/>
            <w:vMerge w:val="restart"/>
            <w:tcBorders>
              <w:top w:val="single" w:sz="18" w:space="0" w:color="auto"/>
              <w:left w:val="single" w:sz="18" w:space="0" w:color="auto"/>
              <w:right w:val="single" w:sz="6" w:space="0" w:color="auto"/>
            </w:tcBorders>
            <w:vAlign w:val="center"/>
          </w:tcPr>
          <w:p w:rsidR="00922D26" w:rsidRPr="00AE2546" w:rsidRDefault="00922D26" w:rsidP="00101C3A">
            <w:pPr>
              <w:autoSpaceDE w:val="0"/>
              <w:autoSpaceDN w:val="0"/>
              <w:adjustRightInd w:val="0"/>
              <w:rPr>
                <w:rFonts w:ascii="Cambria" w:eastAsia="Calibri" w:hAnsi="Cambria" w:cs="Calibri"/>
                <w:b w:val="0"/>
                <w:bCs w:val="0"/>
                <w:color w:val="auto"/>
              </w:rPr>
            </w:pPr>
            <w:r w:rsidRPr="00AE2546">
              <w:rPr>
                <w:rFonts w:asciiTheme="majorHAnsi" w:eastAsia="Calibri" w:hAnsiTheme="majorHAnsi" w:cs="Calibri"/>
                <w:b w:val="0"/>
                <w:bCs w:val="0"/>
                <w:color w:val="auto"/>
              </w:rPr>
              <w:t>U</w:t>
            </w:r>
            <w:r w:rsidRPr="00AE2546">
              <w:rPr>
                <w:rFonts w:ascii="Cambria" w:eastAsia="Calibri" w:hAnsi="Cambria" w:cs="Calibri"/>
                <w:b w:val="0"/>
                <w:bCs w:val="0"/>
                <w:color w:val="auto"/>
              </w:rPr>
              <w:t>E Fondamentale</w:t>
            </w:r>
          </w:p>
          <w:p w:rsidR="00922D26" w:rsidRPr="00AE2546" w:rsidRDefault="00922D26"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UEF 1.2</w:t>
            </w:r>
          </w:p>
          <w:p w:rsidR="00922D26" w:rsidRDefault="00922D26" w:rsidP="00EE7C72">
            <w:pPr>
              <w:autoSpaceDE w:val="0"/>
              <w:autoSpaceDN w:val="0"/>
              <w:adjustRightInd w:val="0"/>
              <w:rPr>
                <w:rFonts w:ascii="Cambria" w:eastAsia="Calibri" w:hAnsi="Cambria" w:cs="Calibri"/>
                <w:b w:val="0"/>
                <w:bCs w:val="0"/>
                <w:color w:val="auto"/>
              </w:rPr>
            </w:pPr>
            <w:r>
              <w:rPr>
                <w:rFonts w:ascii="Cambria" w:eastAsia="Calibri" w:hAnsi="Cambria" w:cs="Calibri"/>
                <w:b w:val="0"/>
                <w:bCs w:val="0"/>
                <w:color w:val="auto"/>
              </w:rPr>
              <w:t>Crédits : 8</w:t>
            </w:r>
          </w:p>
          <w:p w:rsidR="00922D26" w:rsidRPr="00AE2546" w:rsidRDefault="00922D26" w:rsidP="00EE7C72">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 xml:space="preserve">Coef. </w:t>
            </w:r>
            <w:r>
              <w:rPr>
                <w:rFonts w:ascii="Cambria" w:eastAsia="Calibri" w:hAnsi="Cambria" w:cs="Calibri"/>
                <w:b w:val="0"/>
                <w:bCs w:val="0"/>
                <w:color w:val="auto"/>
              </w:rPr>
              <w:t>4</w:t>
            </w:r>
          </w:p>
        </w:tc>
        <w:tc>
          <w:tcPr>
            <w:tcW w:w="830" w:type="pct"/>
            <w:tcBorders>
              <w:top w:val="single" w:sz="6" w:space="0" w:color="auto"/>
              <w:left w:val="single" w:sz="6" w:space="0" w:color="auto"/>
              <w:right w:val="single" w:sz="6" w:space="0" w:color="auto"/>
            </w:tcBorders>
            <w:shd w:val="clear" w:color="auto" w:fill="FFFFFF" w:themeFill="background1"/>
            <w:vAlign w:val="center"/>
          </w:tcPr>
          <w:p w:rsidR="00922D26" w:rsidRPr="002541A7" w:rsidRDefault="00922D26" w:rsidP="00813F76">
            <w:pPr>
              <w:autoSpaceDE w:val="0"/>
              <w:autoSpaceDN w:val="0"/>
              <w:adjustRightInd w:val="0"/>
              <w:spacing w:line="276" w:lineRule="auto"/>
              <w:ind w:right="-103"/>
              <w:cnfStyle w:val="000000000000"/>
              <w:rPr>
                <w:rFonts w:ascii="Cambria" w:eastAsia="Calibri" w:hAnsi="Cambria" w:cs="Calibri"/>
                <w:bCs/>
                <w:lang w:eastAsia="en-US"/>
              </w:rPr>
            </w:pPr>
            <w:r w:rsidRPr="002541A7">
              <w:rPr>
                <w:rFonts w:ascii="Cambria" w:eastAsia="Calibri" w:hAnsi="Cambria" w:cs="Calibri"/>
                <w:bCs/>
                <w:lang w:eastAsia="en-US"/>
              </w:rPr>
              <w:t>Mécanique des roches</w:t>
            </w:r>
          </w:p>
        </w:tc>
        <w:tc>
          <w:tcPr>
            <w:tcW w:w="302"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r>
              <w:rPr>
                <w:rFonts w:ascii="Cambria" w:eastAsia="Calibri" w:hAnsi="Cambria" w:cs="Calibri"/>
                <w:bCs/>
                <w:lang w:eastAsia="en-US"/>
              </w:rPr>
              <w:t>4</w:t>
            </w:r>
          </w:p>
        </w:tc>
        <w:tc>
          <w:tcPr>
            <w:tcW w:w="225"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r>
              <w:rPr>
                <w:rFonts w:ascii="Cambria" w:eastAsia="Calibri" w:hAnsi="Cambria" w:cs="Calibri"/>
                <w:bCs/>
                <w:lang w:eastAsia="en-US"/>
              </w:rPr>
              <w:t>2</w:t>
            </w:r>
          </w:p>
        </w:tc>
        <w:tc>
          <w:tcPr>
            <w:tcW w:w="334"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r>
              <w:rPr>
                <w:rFonts w:ascii="Cambria" w:eastAsia="Calibri" w:hAnsi="Cambria" w:cs="Calibri"/>
                <w:bCs/>
                <w:lang w:eastAsia="en-US"/>
              </w:rPr>
              <w:t>1h30</w:t>
            </w:r>
          </w:p>
        </w:tc>
        <w:tc>
          <w:tcPr>
            <w:tcW w:w="304"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r w:rsidRPr="00AE2546">
              <w:rPr>
                <w:rFonts w:ascii="Cambria" w:eastAsia="Calibri" w:hAnsi="Cambria" w:cs="Calibri"/>
                <w:bCs/>
                <w:lang w:eastAsia="en-US"/>
              </w:rPr>
              <w:t>1h30</w:t>
            </w:r>
          </w:p>
        </w:tc>
        <w:tc>
          <w:tcPr>
            <w:tcW w:w="288" w:type="pct"/>
            <w:tcBorders>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p>
        </w:tc>
        <w:tc>
          <w:tcPr>
            <w:tcW w:w="479"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spacing w:line="276" w:lineRule="auto"/>
              <w:jc w:val="center"/>
              <w:cnfStyle w:val="000000000000"/>
              <w:rPr>
                <w:rFonts w:ascii="Cambria" w:eastAsia="Calibri" w:hAnsi="Cambria" w:cs="Calibri"/>
                <w:bCs/>
                <w:lang w:eastAsia="en-US"/>
              </w:rPr>
            </w:pPr>
            <w:r w:rsidRPr="00AE2546">
              <w:rPr>
                <w:rFonts w:ascii="Cambria" w:eastAsia="Calibri" w:hAnsi="Cambria" w:cs="Calibri"/>
                <w:bCs/>
                <w:lang w:eastAsia="en-US"/>
              </w:rPr>
              <w:t>45h00</w:t>
            </w:r>
          </w:p>
        </w:tc>
        <w:tc>
          <w:tcPr>
            <w:tcW w:w="655"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55h00</w:t>
            </w:r>
          </w:p>
        </w:tc>
        <w:tc>
          <w:tcPr>
            <w:tcW w:w="371" w:type="pct"/>
            <w:tcBorders>
              <w:top w:val="single" w:sz="6" w:space="0" w:color="auto"/>
              <w:left w:val="single" w:sz="6" w:space="0" w:color="auto"/>
              <w:right w:val="single" w:sz="6" w:space="0" w:color="auto"/>
            </w:tcBorders>
            <w:shd w:val="clear" w:color="auto" w:fill="FFFFFF" w:themeFill="background1"/>
            <w:vAlign w:val="center"/>
          </w:tcPr>
          <w:p w:rsidR="00922D26" w:rsidRPr="00AE2546" w:rsidRDefault="00922D26" w:rsidP="00813F76">
            <w:pPr>
              <w:spacing w:line="276" w:lineRule="auto"/>
              <w:jc w:val="center"/>
              <w:cnfStyle w:val="000000000000"/>
              <w:rPr>
                <w:rFonts w:ascii="Cambria" w:eastAsia="Calibri" w:hAnsi="Cambria" w:cs="Calibri"/>
                <w:bCs/>
                <w:lang w:eastAsia="en-US"/>
              </w:rPr>
            </w:pPr>
            <w:r w:rsidRPr="00AE2546">
              <w:rPr>
                <w:rFonts w:ascii="Cambria" w:eastAsia="Calibri" w:hAnsi="Cambria" w:cs="Calibri"/>
                <w:bCs/>
                <w:lang w:eastAsia="en-US"/>
              </w:rPr>
              <w:t>40%</w:t>
            </w:r>
          </w:p>
        </w:tc>
        <w:tc>
          <w:tcPr>
            <w:tcW w:w="379" w:type="pct"/>
            <w:tcBorders>
              <w:top w:val="single" w:sz="6" w:space="0" w:color="auto"/>
              <w:left w:val="single" w:sz="6" w:space="0" w:color="auto"/>
              <w:right w:val="single" w:sz="18" w:space="0" w:color="auto"/>
            </w:tcBorders>
            <w:shd w:val="clear" w:color="auto" w:fill="FFFFFF" w:themeFill="background1"/>
            <w:vAlign w:val="center"/>
          </w:tcPr>
          <w:p w:rsidR="00922D26" w:rsidRPr="00AE2546" w:rsidRDefault="00922D26" w:rsidP="00813F76">
            <w:pPr>
              <w:spacing w:line="276" w:lineRule="auto"/>
              <w:jc w:val="center"/>
              <w:cnfStyle w:val="000000000000"/>
              <w:rPr>
                <w:rFonts w:ascii="Cambria" w:eastAsia="Calibri" w:hAnsi="Cambria" w:cs="Calibri"/>
                <w:bCs/>
                <w:lang w:eastAsia="en-US"/>
              </w:rPr>
            </w:pPr>
            <w:r w:rsidRPr="00AE2546">
              <w:rPr>
                <w:rFonts w:ascii="Cambria" w:eastAsia="Calibri" w:hAnsi="Cambria" w:cs="Calibri"/>
                <w:bCs/>
                <w:lang w:eastAsia="en-US"/>
              </w:rPr>
              <w:t>60%</w:t>
            </w:r>
          </w:p>
        </w:tc>
      </w:tr>
      <w:tr w:rsidR="00922D26" w:rsidRPr="00AE2546" w:rsidTr="00922D26">
        <w:trPr>
          <w:cnfStyle w:val="000000100000"/>
          <w:trHeight w:val="566"/>
          <w:jc w:val="center"/>
        </w:trPr>
        <w:tc>
          <w:tcPr>
            <w:cnfStyle w:val="001000000000"/>
            <w:tcW w:w="833" w:type="pct"/>
            <w:vMerge/>
            <w:tcBorders>
              <w:left w:val="single" w:sz="18" w:space="0" w:color="auto"/>
              <w:right w:val="single" w:sz="6" w:space="0" w:color="auto"/>
            </w:tcBorders>
            <w:vAlign w:val="center"/>
          </w:tcPr>
          <w:p w:rsidR="00922D26" w:rsidRPr="00AE2546" w:rsidRDefault="00922D26" w:rsidP="00101C3A">
            <w:pPr>
              <w:autoSpaceDE w:val="0"/>
              <w:autoSpaceDN w:val="0"/>
              <w:adjustRightInd w:val="0"/>
              <w:rPr>
                <w:rFonts w:asciiTheme="majorHAnsi" w:eastAsia="Calibri" w:hAnsiTheme="majorHAnsi" w:cs="Calibri"/>
                <w:b w:val="0"/>
                <w:bCs w:val="0"/>
              </w:rPr>
            </w:pPr>
          </w:p>
        </w:tc>
        <w:tc>
          <w:tcPr>
            <w:tcW w:w="8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2541A7" w:rsidRDefault="00922D26" w:rsidP="00530E04">
            <w:pPr>
              <w:autoSpaceDE w:val="0"/>
              <w:autoSpaceDN w:val="0"/>
              <w:adjustRightInd w:val="0"/>
              <w:spacing w:line="276" w:lineRule="auto"/>
              <w:ind w:right="-103"/>
              <w:cnfStyle w:val="000000100000"/>
              <w:rPr>
                <w:rFonts w:ascii="Cambria" w:eastAsia="Calibri" w:hAnsi="Cambria" w:cs="Calibri"/>
                <w:bCs/>
                <w:lang w:eastAsia="en-US"/>
              </w:rPr>
            </w:pPr>
            <w:r w:rsidRPr="002541A7">
              <w:rPr>
                <w:rFonts w:ascii="Cambria" w:eastAsia="Calibri" w:hAnsi="Cambria" w:cs="Calibri"/>
              </w:rPr>
              <w:t>Topographie</w:t>
            </w:r>
          </w:p>
        </w:tc>
        <w:tc>
          <w:tcPr>
            <w:tcW w:w="30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bCs/>
                <w:lang w:eastAsia="en-US"/>
              </w:rPr>
            </w:pPr>
            <w:r>
              <w:rPr>
                <w:rFonts w:ascii="Cambria" w:eastAsia="Calibri" w:hAnsi="Cambria" w:cs="Calibri"/>
                <w:bCs/>
                <w:lang w:eastAsia="en-US"/>
              </w:rPr>
              <w:t>4</w:t>
            </w:r>
          </w:p>
        </w:tc>
        <w:tc>
          <w:tcPr>
            <w:tcW w:w="22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bCs/>
                <w:lang w:eastAsia="en-US"/>
              </w:rPr>
            </w:pPr>
            <w:r>
              <w:rPr>
                <w:rFonts w:ascii="Cambria" w:eastAsia="Calibri" w:hAnsi="Cambria" w:cs="Calibri"/>
                <w:bCs/>
                <w:lang w:eastAsia="en-US"/>
              </w:rPr>
              <w:t>2</w:t>
            </w:r>
          </w:p>
        </w:tc>
        <w:tc>
          <w:tcPr>
            <w:tcW w:w="33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Default="00922D26" w:rsidP="00884479">
            <w:pPr>
              <w:autoSpaceDE w:val="0"/>
              <w:autoSpaceDN w:val="0"/>
              <w:adjustRightInd w:val="0"/>
              <w:spacing w:line="276" w:lineRule="auto"/>
              <w:jc w:val="center"/>
              <w:cnfStyle w:val="000000100000"/>
              <w:rPr>
                <w:rFonts w:ascii="Cambria" w:eastAsia="Calibri" w:hAnsi="Cambria" w:cs="Calibri"/>
                <w:bCs/>
                <w:lang w:eastAsia="en-US"/>
              </w:rPr>
            </w:pPr>
            <w:r w:rsidRPr="00AE2546">
              <w:rPr>
                <w:rFonts w:ascii="Cambria" w:hAnsi="Cambria"/>
              </w:rPr>
              <w:t>1h30</w:t>
            </w:r>
          </w:p>
        </w:tc>
        <w:tc>
          <w:tcPr>
            <w:tcW w:w="30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bCs/>
                <w:lang w:eastAsia="en-US"/>
              </w:rPr>
            </w:pPr>
          </w:p>
        </w:tc>
        <w:tc>
          <w:tcPr>
            <w:tcW w:w="288" w:type="pct"/>
            <w:tcBorders>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bCs/>
                <w:lang w:eastAsia="en-US"/>
              </w:rPr>
            </w:pPr>
            <w:r>
              <w:rPr>
                <w:rFonts w:ascii="Cambria" w:hAnsi="Cambria"/>
              </w:rPr>
              <w:t>1h3</w:t>
            </w:r>
            <w:r w:rsidRPr="00AE2546">
              <w:rPr>
                <w:rFonts w:ascii="Cambria" w:hAnsi="Cambria"/>
              </w:rPr>
              <w:t>0</w:t>
            </w:r>
          </w:p>
        </w:tc>
        <w:tc>
          <w:tcPr>
            <w:tcW w:w="4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3D3176">
            <w:pPr>
              <w:autoSpaceDE w:val="0"/>
              <w:autoSpaceDN w:val="0"/>
              <w:adjustRightInd w:val="0"/>
              <w:spacing w:line="276" w:lineRule="auto"/>
              <w:jc w:val="center"/>
              <w:cnfStyle w:val="000000100000"/>
              <w:rPr>
                <w:rFonts w:ascii="Cambria" w:eastAsia="Calibri" w:hAnsi="Cambria" w:cs="Calibri"/>
                <w:bCs/>
                <w:lang w:eastAsia="en-US"/>
              </w:rPr>
            </w:pPr>
            <w:r w:rsidRPr="00AE2546">
              <w:rPr>
                <w:rFonts w:ascii="Cambria" w:eastAsia="Calibri" w:hAnsi="Cambria" w:cs="Calibri"/>
                <w:bCs/>
                <w:lang w:eastAsia="en-US"/>
              </w:rPr>
              <w:t>45h00</w:t>
            </w:r>
          </w:p>
        </w:tc>
        <w:tc>
          <w:tcPr>
            <w:tcW w:w="6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3D3176">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3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922D26" w:rsidRPr="00AE2546" w:rsidRDefault="00922D26" w:rsidP="003D3176">
            <w:pPr>
              <w:jc w:val="center"/>
              <w:cnfStyle w:val="000000100000"/>
              <w:rPr>
                <w:rFonts w:ascii="Cambria" w:hAnsi="Cambria" w:cs="Arial"/>
                <w:bCs/>
              </w:rPr>
            </w:pPr>
            <w:r w:rsidRPr="00AE2546">
              <w:rPr>
                <w:rFonts w:ascii="Cambria" w:hAnsi="Cambria" w:cs="Arial"/>
                <w:bCs/>
              </w:rPr>
              <w:t>40%</w:t>
            </w: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tcPr>
          <w:p w:rsidR="00922D26" w:rsidRPr="00AE2546" w:rsidRDefault="00922D26" w:rsidP="003D3176">
            <w:pPr>
              <w:jc w:val="center"/>
              <w:cnfStyle w:val="000000100000"/>
              <w:rPr>
                <w:rFonts w:ascii="Cambria" w:hAnsi="Cambria" w:cs="Arial"/>
                <w:bCs/>
              </w:rPr>
            </w:pPr>
            <w:r w:rsidRPr="00AE2546">
              <w:rPr>
                <w:rFonts w:ascii="Cambria" w:hAnsi="Cambria" w:cs="Arial"/>
                <w:bCs/>
              </w:rPr>
              <w:t>60%</w:t>
            </w:r>
          </w:p>
        </w:tc>
      </w:tr>
      <w:tr w:rsidR="00AE2546" w:rsidRPr="00AE2546" w:rsidTr="00922D26">
        <w:trPr>
          <w:trHeight w:val="520"/>
          <w:jc w:val="center"/>
        </w:trPr>
        <w:tc>
          <w:tcPr>
            <w:cnfStyle w:val="001000000000"/>
            <w:tcW w:w="833" w:type="pct"/>
            <w:vMerge w:val="restart"/>
            <w:tcBorders>
              <w:top w:val="single" w:sz="18" w:space="0" w:color="auto"/>
              <w:left w:val="single" w:sz="18" w:space="0" w:color="auto"/>
              <w:right w:val="single" w:sz="6" w:space="0" w:color="auto"/>
            </w:tcBorders>
            <w:vAlign w:val="center"/>
            <w:hideMark/>
          </w:tcPr>
          <w:p w:rsidR="009451BD" w:rsidRPr="00AE2546" w:rsidRDefault="009451BD"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Méthodologique</w:t>
            </w:r>
          </w:p>
          <w:p w:rsidR="009451BD" w:rsidRPr="00AE2546" w:rsidRDefault="009451BD"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UEM 1.1</w:t>
            </w:r>
          </w:p>
          <w:p w:rsidR="009451BD" w:rsidRPr="00AE2546" w:rsidRDefault="009451BD"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Crédits : 9</w:t>
            </w:r>
          </w:p>
          <w:p w:rsidR="009451BD" w:rsidRPr="00AE2546" w:rsidRDefault="009451BD" w:rsidP="002F4D8E">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Coefficients : 5</w:t>
            </w:r>
          </w:p>
        </w:tc>
        <w:tc>
          <w:tcPr>
            <w:tcW w:w="830" w:type="pct"/>
            <w:tcBorders>
              <w:top w:val="single" w:sz="18" w:space="0" w:color="auto"/>
              <w:left w:val="single" w:sz="6" w:space="0" w:color="auto"/>
              <w:bottom w:val="single" w:sz="4" w:space="0" w:color="auto"/>
              <w:right w:val="single" w:sz="4" w:space="0" w:color="auto"/>
            </w:tcBorders>
            <w:shd w:val="clear" w:color="auto" w:fill="DAEEF3" w:themeFill="accent5" w:themeFillTint="33"/>
            <w:vAlign w:val="center"/>
            <w:hideMark/>
          </w:tcPr>
          <w:p w:rsidR="009451BD" w:rsidRPr="002541A7" w:rsidRDefault="009451BD" w:rsidP="00530E04">
            <w:pPr>
              <w:autoSpaceDE w:val="0"/>
              <w:autoSpaceDN w:val="0"/>
              <w:adjustRightInd w:val="0"/>
              <w:ind w:right="-103"/>
              <w:cnfStyle w:val="000000000000"/>
              <w:rPr>
                <w:rFonts w:ascii="Cambria" w:eastAsia="Calibri" w:hAnsi="Cambria" w:cs="Calibri"/>
              </w:rPr>
            </w:pPr>
            <w:r w:rsidRPr="002541A7">
              <w:rPr>
                <w:rFonts w:ascii="Cambria" w:eastAsia="Calibri" w:hAnsi="Cambria" w:cs="Calibri"/>
              </w:rPr>
              <w:t>Prospection et évaluation des gisements</w:t>
            </w:r>
          </w:p>
        </w:tc>
        <w:tc>
          <w:tcPr>
            <w:tcW w:w="302"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922D26" w:rsidP="009451BD">
            <w:pPr>
              <w:jc w:val="center"/>
              <w:cnfStyle w:val="000000000000"/>
              <w:rPr>
                <w:rFonts w:ascii="Cambria" w:hAnsi="Cambria" w:cs="Arial"/>
                <w:bCs/>
              </w:rPr>
            </w:pPr>
            <w:r>
              <w:rPr>
                <w:rFonts w:ascii="Cambria" w:hAnsi="Cambria" w:cs="Arial"/>
                <w:bCs/>
              </w:rPr>
              <w:t>3</w:t>
            </w:r>
          </w:p>
        </w:tc>
        <w:tc>
          <w:tcPr>
            <w:tcW w:w="225"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9451BD" w:rsidP="00884479">
            <w:pPr>
              <w:jc w:val="center"/>
              <w:cnfStyle w:val="000000000000"/>
              <w:rPr>
                <w:rFonts w:ascii="Cambria" w:hAnsi="Cambria" w:cs="Arial"/>
                <w:bCs/>
              </w:rPr>
            </w:pPr>
            <w:r w:rsidRPr="00AE2546">
              <w:rPr>
                <w:rFonts w:ascii="Cambria" w:hAnsi="Cambria" w:cs="Arial"/>
                <w:bCs/>
              </w:rPr>
              <w:t>2</w:t>
            </w:r>
          </w:p>
        </w:tc>
        <w:tc>
          <w:tcPr>
            <w:tcW w:w="334"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9451BD" w:rsidP="00884479">
            <w:pPr>
              <w:jc w:val="center"/>
              <w:cnfStyle w:val="000000000000"/>
              <w:rPr>
                <w:rFonts w:ascii="Cambria" w:hAnsi="Cambria"/>
              </w:rPr>
            </w:pPr>
            <w:r w:rsidRPr="00AE2546">
              <w:rPr>
                <w:rFonts w:ascii="Cambria" w:hAnsi="Cambria"/>
              </w:rPr>
              <w:t>1h30</w:t>
            </w:r>
          </w:p>
        </w:tc>
        <w:tc>
          <w:tcPr>
            <w:tcW w:w="304"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rsidR="009451BD" w:rsidRPr="00AE2546" w:rsidRDefault="009451BD" w:rsidP="00884479">
            <w:pPr>
              <w:autoSpaceDE w:val="0"/>
              <w:autoSpaceDN w:val="0"/>
              <w:adjustRightInd w:val="0"/>
              <w:spacing w:line="276" w:lineRule="auto"/>
              <w:jc w:val="center"/>
              <w:cnfStyle w:val="000000000000"/>
              <w:rPr>
                <w:rFonts w:ascii="Cambria" w:eastAsia="Calibri" w:hAnsi="Cambria" w:cs="Calibri"/>
                <w:lang w:eastAsia="en-US"/>
              </w:rPr>
            </w:pPr>
          </w:p>
        </w:tc>
        <w:tc>
          <w:tcPr>
            <w:tcW w:w="288"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tcPr>
          <w:p w:rsidR="009451BD" w:rsidRPr="00AE2546" w:rsidRDefault="00922D26" w:rsidP="00884479">
            <w:pPr>
              <w:jc w:val="center"/>
              <w:cnfStyle w:val="000000000000"/>
              <w:rPr>
                <w:rFonts w:ascii="Cambria" w:hAnsi="Cambria"/>
              </w:rPr>
            </w:pPr>
            <w:r>
              <w:rPr>
                <w:rFonts w:ascii="Cambria" w:hAnsi="Cambria"/>
              </w:rPr>
              <w:t>1h0</w:t>
            </w:r>
            <w:r w:rsidR="009451BD" w:rsidRPr="00AE2546">
              <w:rPr>
                <w:rFonts w:ascii="Cambria" w:hAnsi="Cambria"/>
              </w:rPr>
              <w:t>0</w:t>
            </w:r>
          </w:p>
        </w:tc>
        <w:tc>
          <w:tcPr>
            <w:tcW w:w="479"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813F76" w:rsidP="00884479">
            <w:pPr>
              <w:autoSpaceDE w:val="0"/>
              <w:autoSpaceDN w:val="0"/>
              <w:adjustRightInd w:val="0"/>
              <w:spacing w:line="276" w:lineRule="auto"/>
              <w:jc w:val="center"/>
              <w:cnfStyle w:val="000000000000"/>
              <w:rPr>
                <w:rFonts w:ascii="Cambria" w:eastAsia="Calibri" w:hAnsi="Cambria" w:cs="Calibri"/>
                <w:bCs/>
                <w:lang w:eastAsia="en-US"/>
              </w:rPr>
            </w:pPr>
            <w:r>
              <w:rPr>
                <w:rFonts w:ascii="Cambria" w:eastAsia="Calibri" w:hAnsi="Cambria" w:cs="Calibri"/>
                <w:bCs/>
                <w:lang w:eastAsia="en-US"/>
              </w:rPr>
              <w:t>37h3</w:t>
            </w:r>
            <w:r w:rsidR="009451BD" w:rsidRPr="00AE2546">
              <w:rPr>
                <w:rFonts w:ascii="Cambria" w:eastAsia="Calibri" w:hAnsi="Cambria" w:cs="Calibri"/>
                <w:bCs/>
                <w:lang w:eastAsia="en-US"/>
              </w:rPr>
              <w:t>0</w:t>
            </w:r>
          </w:p>
        </w:tc>
        <w:tc>
          <w:tcPr>
            <w:tcW w:w="655"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813F76" w:rsidP="00813F76">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42</w:t>
            </w:r>
            <w:r w:rsidR="009451BD" w:rsidRPr="00AE2546">
              <w:rPr>
                <w:rFonts w:ascii="Cambria" w:eastAsia="Calibri" w:hAnsi="Cambria" w:cs="Calibri"/>
                <w:lang w:eastAsia="en-US"/>
              </w:rPr>
              <w:t>h</w:t>
            </w:r>
            <w:r>
              <w:rPr>
                <w:rFonts w:ascii="Cambria" w:eastAsia="Calibri" w:hAnsi="Cambria" w:cs="Calibri"/>
                <w:lang w:eastAsia="en-US"/>
              </w:rPr>
              <w:t>3</w:t>
            </w:r>
            <w:r w:rsidR="009451BD" w:rsidRPr="00AE2546">
              <w:rPr>
                <w:rFonts w:ascii="Cambria" w:eastAsia="Calibri" w:hAnsi="Cambria" w:cs="Calibri"/>
                <w:lang w:eastAsia="en-US"/>
              </w:rPr>
              <w:t>0</w:t>
            </w:r>
          </w:p>
        </w:tc>
        <w:tc>
          <w:tcPr>
            <w:tcW w:w="371" w:type="pct"/>
            <w:tcBorders>
              <w:top w:val="single" w:sz="18" w:space="0" w:color="auto"/>
              <w:left w:val="single" w:sz="4" w:space="0" w:color="auto"/>
              <w:bottom w:val="single" w:sz="4" w:space="0" w:color="auto"/>
              <w:right w:val="single" w:sz="4" w:space="0" w:color="auto"/>
            </w:tcBorders>
            <w:shd w:val="clear" w:color="auto" w:fill="DAEEF3" w:themeFill="accent5" w:themeFillTint="33"/>
            <w:vAlign w:val="center"/>
            <w:hideMark/>
          </w:tcPr>
          <w:p w:rsidR="009451BD" w:rsidRPr="00AE2546" w:rsidRDefault="009451BD" w:rsidP="00884479">
            <w:pPr>
              <w:jc w:val="center"/>
              <w:cnfStyle w:val="000000000000"/>
              <w:rPr>
                <w:rFonts w:ascii="Cambria" w:hAnsi="Cambria" w:cs="Arial"/>
                <w:bCs/>
              </w:rPr>
            </w:pPr>
            <w:r w:rsidRPr="00AE2546">
              <w:rPr>
                <w:rFonts w:ascii="Cambria" w:hAnsi="Cambria" w:cs="Arial"/>
                <w:bCs/>
              </w:rPr>
              <w:t>40%</w:t>
            </w:r>
          </w:p>
        </w:tc>
        <w:tc>
          <w:tcPr>
            <w:tcW w:w="379" w:type="pct"/>
            <w:tcBorders>
              <w:top w:val="single" w:sz="18" w:space="0" w:color="auto"/>
              <w:left w:val="single" w:sz="4" w:space="0" w:color="auto"/>
              <w:bottom w:val="single" w:sz="4" w:space="0" w:color="auto"/>
              <w:right w:val="single" w:sz="18" w:space="0" w:color="auto"/>
            </w:tcBorders>
            <w:shd w:val="clear" w:color="auto" w:fill="DAEEF3" w:themeFill="accent5" w:themeFillTint="33"/>
            <w:vAlign w:val="center"/>
            <w:hideMark/>
          </w:tcPr>
          <w:p w:rsidR="009451BD" w:rsidRPr="00AE2546" w:rsidRDefault="009451BD" w:rsidP="00884479">
            <w:pPr>
              <w:jc w:val="center"/>
              <w:cnfStyle w:val="000000000000"/>
              <w:rPr>
                <w:rFonts w:ascii="Cambria" w:hAnsi="Cambria" w:cs="Arial"/>
                <w:bCs/>
              </w:rPr>
            </w:pPr>
            <w:r w:rsidRPr="00AE2546">
              <w:rPr>
                <w:rFonts w:ascii="Cambria" w:hAnsi="Cambria" w:cs="Arial"/>
                <w:bCs/>
              </w:rPr>
              <w:t>60%</w:t>
            </w:r>
          </w:p>
        </w:tc>
      </w:tr>
      <w:tr w:rsidR="00922D26" w:rsidRPr="00AE2546" w:rsidTr="00922D26">
        <w:trPr>
          <w:cnfStyle w:val="000000100000"/>
          <w:trHeight w:val="534"/>
          <w:jc w:val="center"/>
        </w:trPr>
        <w:tc>
          <w:tcPr>
            <w:cnfStyle w:val="001000000000"/>
            <w:tcW w:w="833" w:type="pct"/>
            <w:vMerge/>
            <w:tcBorders>
              <w:left w:val="single" w:sz="18" w:space="0" w:color="auto"/>
              <w:right w:val="single" w:sz="6" w:space="0" w:color="auto"/>
            </w:tcBorders>
            <w:vAlign w:val="center"/>
            <w:hideMark/>
          </w:tcPr>
          <w:p w:rsidR="00922D26" w:rsidRPr="00AE2546" w:rsidRDefault="00922D26" w:rsidP="00101C3A">
            <w:pPr>
              <w:rPr>
                <w:rFonts w:asciiTheme="majorHAnsi" w:eastAsia="Calibri" w:hAnsiTheme="majorHAnsi" w:cs="Calibri"/>
                <w:b w:val="0"/>
                <w:bCs w:val="0"/>
                <w:color w:val="auto"/>
                <w:lang w:eastAsia="en-US"/>
              </w:rPr>
            </w:pPr>
          </w:p>
        </w:tc>
        <w:tc>
          <w:tcPr>
            <w:tcW w:w="830" w:type="pct"/>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hideMark/>
          </w:tcPr>
          <w:p w:rsidR="00922D26" w:rsidRPr="002541A7" w:rsidRDefault="00922D26" w:rsidP="003D3176">
            <w:pPr>
              <w:autoSpaceDE w:val="0"/>
              <w:autoSpaceDN w:val="0"/>
              <w:adjustRightInd w:val="0"/>
              <w:ind w:right="-103"/>
              <w:cnfStyle w:val="000000100000"/>
              <w:rPr>
                <w:rFonts w:ascii="Cambria" w:hAnsi="Cambria" w:cs="Calibri"/>
              </w:rPr>
            </w:pPr>
            <w:r w:rsidRPr="002541A7">
              <w:rPr>
                <w:rFonts w:ascii="Cambria" w:hAnsi="Cambria" w:cs="Calibri"/>
              </w:rPr>
              <w:t>Recherche Opérationnelle Minière</w:t>
            </w:r>
          </w:p>
        </w:tc>
        <w:tc>
          <w:tcPr>
            <w:tcW w:w="3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jc w:val="center"/>
              <w:cnfStyle w:val="000000100000"/>
              <w:rPr>
                <w:rFonts w:ascii="Cambria" w:hAnsi="Cambria" w:cs="Arial"/>
                <w:bCs/>
              </w:rPr>
            </w:pPr>
            <w:r>
              <w:rPr>
                <w:rFonts w:ascii="Cambria" w:hAnsi="Cambria" w:cs="Arial"/>
                <w:bCs/>
              </w:rPr>
              <w:t>4</w:t>
            </w:r>
          </w:p>
        </w:tc>
        <w:tc>
          <w:tcPr>
            <w:tcW w:w="2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jc w:val="center"/>
              <w:cnfStyle w:val="000000100000"/>
              <w:rPr>
                <w:rFonts w:ascii="Cambria" w:hAnsi="Cambria" w:cs="Arial"/>
                <w:bCs/>
              </w:rPr>
            </w:pPr>
            <w:r>
              <w:rPr>
                <w:rFonts w:ascii="Cambria" w:hAnsi="Cambria" w:cs="Arial"/>
                <w:bCs/>
              </w:rPr>
              <w:t>2</w:t>
            </w:r>
          </w:p>
        </w:tc>
        <w:tc>
          <w:tcPr>
            <w:tcW w:w="3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jc w:val="center"/>
              <w:cnfStyle w:val="000000100000"/>
              <w:rPr>
                <w:rFonts w:ascii="Cambria" w:hAnsi="Cambria"/>
              </w:rPr>
            </w:pPr>
            <w:r w:rsidRPr="00AE2546">
              <w:rPr>
                <w:rFonts w:ascii="Cambria" w:hAnsi="Cambria"/>
              </w:rPr>
              <w:t>1h30</w:t>
            </w:r>
          </w:p>
        </w:tc>
        <w:tc>
          <w:tcPr>
            <w:tcW w:w="3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D26" w:rsidRPr="00AE2546" w:rsidRDefault="00922D26" w:rsidP="003D3176">
            <w:pPr>
              <w:autoSpaceDE w:val="0"/>
              <w:autoSpaceDN w:val="0"/>
              <w:adjustRightInd w:val="0"/>
              <w:spacing w:line="276" w:lineRule="auto"/>
              <w:jc w:val="center"/>
              <w:cnfStyle w:val="000000100000"/>
              <w:rPr>
                <w:rFonts w:ascii="Cambria" w:eastAsia="Calibri" w:hAnsi="Cambria" w:cs="Calibri"/>
                <w:bCs/>
                <w:lang w:eastAsia="en-US"/>
              </w:rPr>
            </w:pPr>
            <w:r w:rsidRPr="00AE2546">
              <w:rPr>
                <w:rFonts w:ascii="Cambria" w:eastAsia="Calibri" w:hAnsi="Cambria" w:cs="Calibri"/>
                <w:bCs/>
                <w:lang w:eastAsia="en-US"/>
              </w:rPr>
              <w:t>1h30</w:t>
            </w:r>
          </w:p>
        </w:tc>
        <w:tc>
          <w:tcPr>
            <w:tcW w:w="28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autoSpaceDE w:val="0"/>
              <w:autoSpaceDN w:val="0"/>
              <w:adjustRightInd w:val="0"/>
              <w:spacing w:line="276" w:lineRule="auto"/>
              <w:jc w:val="center"/>
              <w:cnfStyle w:val="000000100000"/>
              <w:rPr>
                <w:rFonts w:ascii="Cambria" w:hAnsi="Cambria" w:cs="Arial"/>
                <w:bCs/>
              </w:rPr>
            </w:pPr>
          </w:p>
        </w:tc>
        <w:tc>
          <w:tcPr>
            <w:tcW w:w="47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jc w:val="center"/>
              <w:cnfStyle w:val="000000100000"/>
              <w:rPr>
                <w:rFonts w:ascii="Cambria" w:hAnsi="Cambria" w:cs="Arial"/>
                <w:bCs/>
              </w:rPr>
            </w:pPr>
            <w:r w:rsidRPr="00AE2546">
              <w:rPr>
                <w:rFonts w:ascii="Cambria" w:eastAsia="Calibri" w:hAnsi="Cambria" w:cs="Calibri"/>
                <w:bCs/>
                <w:lang w:eastAsia="en-US"/>
              </w:rPr>
              <w:t>45h00</w:t>
            </w:r>
          </w:p>
        </w:tc>
        <w:tc>
          <w:tcPr>
            <w:tcW w:w="65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3D3176">
            <w:pPr>
              <w:jc w:val="center"/>
              <w:cnfStyle w:val="000000100000"/>
              <w:rPr>
                <w:rFonts w:ascii="Cambria" w:hAnsi="Cambria"/>
                <w:lang w:eastAsia="en-US"/>
              </w:rPr>
            </w:pPr>
            <w:r w:rsidRPr="00AE2546">
              <w:rPr>
                <w:rFonts w:ascii="Cambria" w:eastAsia="Calibri" w:hAnsi="Cambria" w:cs="Calibri"/>
                <w:lang w:eastAsia="en-US"/>
              </w:rPr>
              <w:t>55h00</w:t>
            </w:r>
          </w:p>
        </w:tc>
        <w:tc>
          <w:tcPr>
            <w:tcW w:w="3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D26" w:rsidRPr="00AE2546" w:rsidRDefault="00922D26" w:rsidP="003D3176">
            <w:pPr>
              <w:jc w:val="center"/>
              <w:cnfStyle w:val="000000100000"/>
              <w:rPr>
                <w:rFonts w:ascii="Cambria" w:hAnsi="Cambria" w:cs="Arial"/>
                <w:bCs/>
              </w:rPr>
            </w:pPr>
            <w:r w:rsidRPr="00AE2546">
              <w:rPr>
                <w:rFonts w:ascii="Cambria" w:hAnsi="Cambria" w:cs="Arial"/>
                <w:bCs/>
              </w:rPr>
              <w:t>40%</w:t>
            </w:r>
          </w:p>
        </w:tc>
        <w:tc>
          <w:tcPr>
            <w:tcW w:w="379" w:type="pct"/>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tcPr>
          <w:p w:rsidR="00922D26" w:rsidRPr="00AE2546" w:rsidRDefault="00922D26" w:rsidP="003D3176">
            <w:pPr>
              <w:jc w:val="center"/>
              <w:cnfStyle w:val="000000100000"/>
              <w:rPr>
                <w:rFonts w:ascii="Cambria" w:hAnsi="Cambria" w:cs="Arial"/>
                <w:bCs/>
              </w:rPr>
            </w:pPr>
            <w:r w:rsidRPr="00AE2546">
              <w:rPr>
                <w:rFonts w:ascii="Cambria" w:hAnsi="Cambria" w:cs="Arial"/>
                <w:bCs/>
              </w:rPr>
              <w:t>60%</w:t>
            </w:r>
          </w:p>
        </w:tc>
      </w:tr>
      <w:tr w:rsidR="00922D26" w:rsidRPr="00AE2546" w:rsidTr="00922D26">
        <w:trPr>
          <w:trHeight w:val="440"/>
          <w:jc w:val="center"/>
        </w:trPr>
        <w:tc>
          <w:tcPr>
            <w:cnfStyle w:val="001000000000"/>
            <w:tcW w:w="833" w:type="pct"/>
            <w:vMerge/>
            <w:tcBorders>
              <w:left w:val="single" w:sz="18" w:space="0" w:color="auto"/>
              <w:right w:val="single" w:sz="6" w:space="0" w:color="auto"/>
            </w:tcBorders>
            <w:vAlign w:val="center"/>
            <w:hideMark/>
          </w:tcPr>
          <w:p w:rsidR="00922D26" w:rsidRPr="00AE2546" w:rsidRDefault="00922D26" w:rsidP="00101C3A">
            <w:pPr>
              <w:rPr>
                <w:rFonts w:asciiTheme="majorHAnsi" w:eastAsia="Calibri" w:hAnsiTheme="majorHAnsi" w:cs="Calibri"/>
                <w:b w:val="0"/>
                <w:bCs w:val="0"/>
                <w:color w:val="auto"/>
                <w:lang w:eastAsia="en-US"/>
              </w:rPr>
            </w:pPr>
          </w:p>
        </w:tc>
        <w:tc>
          <w:tcPr>
            <w:tcW w:w="830" w:type="pct"/>
            <w:tcBorders>
              <w:top w:val="single" w:sz="4" w:space="0" w:color="auto"/>
              <w:left w:val="single" w:sz="6" w:space="0" w:color="auto"/>
              <w:bottom w:val="single" w:sz="4" w:space="0" w:color="auto"/>
              <w:right w:val="single" w:sz="4" w:space="0" w:color="auto"/>
            </w:tcBorders>
            <w:shd w:val="clear" w:color="auto" w:fill="DAEEF3" w:themeFill="accent5" w:themeFillTint="33"/>
            <w:vAlign w:val="center"/>
            <w:hideMark/>
          </w:tcPr>
          <w:p w:rsidR="00922D26" w:rsidRPr="002541A7" w:rsidRDefault="00922D26" w:rsidP="00530E04">
            <w:pPr>
              <w:autoSpaceDE w:val="0"/>
              <w:autoSpaceDN w:val="0"/>
              <w:adjustRightInd w:val="0"/>
              <w:ind w:right="-103"/>
              <w:cnfStyle w:val="000000000000"/>
              <w:rPr>
                <w:rFonts w:ascii="Cambria" w:eastAsia="Calibri" w:hAnsi="Cambria" w:cs="Calibri"/>
              </w:rPr>
            </w:pPr>
            <w:r w:rsidRPr="002541A7">
              <w:rPr>
                <w:rFonts w:ascii="Cambria" w:eastAsia="Calibri" w:hAnsi="Cambria" w:cs="Calibri"/>
              </w:rPr>
              <w:t>TP Mécanique des roches</w:t>
            </w:r>
          </w:p>
        </w:tc>
        <w:tc>
          <w:tcPr>
            <w:tcW w:w="30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cs="Arial"/>
                <w:bCs/>
              </w:rPr>
            </w:pPr>
            <w:r w:rsidRPr="00AE2546">
              <w:rPr>
                <w:rFonts w:ascii="Cambria" w:hAnsi="Cambria" w:cs="Arial"/>
                <w:bCs/>
              </w:rPr>
              <w:t>2</w:t>
            </w:r>
          </w:p>
        </w:tc>
        <w:tc>
          <w:tcPr>
            <w:tcW w:w="2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cs="Arial"/>
                <w:bCs/>
              </w:rPr>
            </w:pPr>
            <w:r w:rsidRPr="00AE2546">
              <w:rPr>
                <w:rFonts w:ascii="Cambria" w:hAnsi="Cambria" w:cs="Arial"/>
                <w:bCs/>
              </w:rPr>
              <w:t>1</w:t>
            </w:r>
          </w:p>
        </w:tc>
        <w:tc>
          <w:tcPr>
            <w:tcW w:w="33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rPr>
            </w:pPr>
          </w:p>
        </w:tc>
        <w:tc>
          <w:tcPr>
            <w:tcW w:w="3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22D26" w:rsidRPr="00AE2546" w:rsidRDefault="00922D26" w:rsidP="00884479">
            <w:pPr>
              <w:autoSpaceDE w:val="0"/>
              <w:autoSpaceDN w:val="0"/>
              <w:adjustRightInd w:val="0"/>
              <w:spacing w:line="276" w:lineRule="auto"/>
              <w:jc w:val="center"/>
              <w:cnfStyle w:val="000000000000"/>
              <w:rPr>
                <w:rFonts w:ascii="Cambria" w:hAnsi="Cambria"/>
              </w:rPr>
            </w:pPr>
          </w:p>
        </w:tc>
        <w:tc>
          <w:tcPr>
            <w:tcW w:w="28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rPr>
            </w:pPr>
            <w:r w:rsidRPr="00AE2546">
              <w:rPr>
                <w:rFonts w:ascii="Cambria" w:hAnsi="Cambria"/>
              </w:rPr>
              <w:t>1h30</w:t>
            </w:r>
          </w:p>
        </w:tc>
        <w:tc>
          <w:tcPr>
            <w:tcW w:w="47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Cs/>
                <w:lang w:eastAsia="en-US"/>
              </w:rPr>
            </w:pPr>
            <w:r w:rsidRPr="00AE2546">
              <w:rPr>
                <w:rFonts w:ascii="Cambria" w:eastAsia="Calibri" w:hAnsi="Cambria" w:cs="Calibri"/>
                <w:bCs/>
                <w:lang w:eastAsia="en-US"/>
              </w:rPr>
              <w:t>22h30</w:t>
            </w:r>
          </w:p>
        </w:tc>
        <w:tc>
          <w:tcPr>
            <w:tcW w:w="65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27h30</w:t>
            </w:r>
          </w:p>
        </w:tc>
        <w:tc>
          <w:tcPr>
            <w:tcW w:w="3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cs="Arial"/>
                <w:bCs/>
              </w:rPr>
            </w:pPr>
            <w:r w:rsidRPr="00AE2546">
              <w:rPr>
                <w:rFonts w:ascii="Cambria" w:hAnsi="Cambria" w:cs="Arial"/>
                <w:bCs/>
              </w:rPr>
              <w:t>100%</w:t>
            </w:r>
          </w:p>
        </w:tc>
        <w:tc>
          <w:tcPr>
            <w:tcW w:w="379" w:type="pct"/>
            <w:tcBorders>
              <w:top w:val="single" w:sz="4" w:space="0" w:color="auto"/>
              <w:left w:val="single" w:sz="4" w:space="0" w:color="auto"/>
              <w:bottom w:val="single" w:sz="4" w:space="0" w:color="auto"/>
              <w:right w:val="single" w:sz="18" w:space="0" w:color="auto"/>
            </w:tcBorders>
            <w:shd w:val="clear" w:color="auto" w:fill="DAEEF3" w:themeFill="accent5" w:themeFillTint="33"/>
            <w:vAlign w:val="center"/>
            <w:hideMark/>
          </w:tcPr>
          <w:p w:rsidR="00922D26" w:rsidRPr="00AE2546" w:rsidRDefault="00922D26" w:rsidP="00884479">
            <w:pPr>
              <w:jc w:val="center"/>
              <w:cnfStyle w:val="000000000000"/>
              <w:rPr>
                <w:rFonts w:ascii="Cambria" w:hAnsi="Cambria" w:cs="Arial"/>
                <w:bCs/>
              </w:rPr>
            </w:pPr>
          </w:p>
        </w:tc>
      </w:tr>
      <w:tr w:rsidR="00416C36" w:rsidRPr="00AE2546" w:rsidTr="002541A7">
        <w:trPr>
          <w:cnfStyle w:val="000000100000"/>
          <w:trHeight w:val="508"/>
          <w:jc w:val="center"/>
        </w:trPr>
        <w:tc>
          <w:tcPr>
            <w:cnfStyle w:val="001000000000"/>
            <w:tcW w:w="833" w:type="pct"/>
            <w:vMerge w:val="restart"/>
            <w:tcBorders>
              <w:top w:val="single" w:sz="18" w:space="0" w:color="auto"/>
              <w:left w:val="single" w:sz="18" w:space="0" w:color="auto"/>
              <w:right w:val="single" w:sz="4" w:space="0" w:color="auto"/>
            </w:tcBorders>
            <w:hideMark/>
          </w:tcPr>
          <w:p w:rsidR="00416C36" w:rsidRPr="00AE2546" w:rsidRDefault="00416C36" w:rsidP="001E4A1B">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Découverte</w:t>
            </w:r>
          </w:p>
          <w:p w:rsidR="00416C36" w:rsidRPr="00AE2546" w:rsidRDefault="00416C36" w:rsidP="001E4A1B">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UED 1.1</w:t>
            </w:r>
          </w:p>
          <w:p w:rsidR="00416C36" w:rsidRPr="00AE2546" w:rsidRDefault="00416C36" w:rsidP="00530E04">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Crédits : 2Coef : 2</w:t>
            </w:r>
          </w:p>
        </w:tc>
        <w:tc>
          <w:tcPr>
            <w:tcW w:w="83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2541A7" w:rsidRDefault="00416C36" w:rsidP="00867B28">
            <w:pPr>
              <w:autoSpaceDE w:val="0"/>
              <w:autoSpaceDN w:val="0"/>
              <w:adjustRightInd w:val="0"/>
              <w:cnfStyle w:val="000000100000"/>
              <w:rPr>
                <w:rFonts w:ascii="Cambria" w:eastAsia="Calibri" w:hAnsi="Cambria" w:cs="Calibri"/>
                <w:b/>
                <w:bCs/>
              </w:rPr>
            </w:pPr>
            <w:r>
              <w:rPr>
                <w:rFonts w:ascii="Cambria" w:eastAsia="Times New Roman" w:hAnsi="Cambria" w:cs="Calibri"/>
              </w:rPr>
              <w:t xml:space="preserve">Matière découverte 1 (panier au choix) </w:t>
            </w:r>
          </w:p>
        </w:tc>
        <w:tc>
          <w:tcPr>
            <w:tcW w:w="30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cs="Arial"/>
                <w:bCs/>
              </w:rPr>
            </w:pPr>
            <w:r>
              <w:rPr>
                <w:rFonts w:ascii="Cambria" w:hAnsi="Cambria" w:cs="Arial"/>
                <w:bCs/>
              </w:rPr>
              <w:t>1</w:t>
            </w:r>
          </w:p>
        </w:tc>
        <w:tc>
          <w:tcPr>
            <w:tcW w:w="22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cs="Arial"/>
                <w:bCs/>
              </w:rPr>
            </w:pPr>
            <w:r w:rsidRPr="00AE2546">
              <w:rPr>
                <w:rFonts w:ascii="Cambria" w:hAnsi="Cambria" w:cs="Arial"/>
                <w:bCs/>
              </w:rPr>
              <w:t>1</w:t>
            </w:r>
          </w:p>
        </w:tc>
        <w:tc>
          <w:tcPr>
            <w:tcW w:w="33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cs="Arial"/>
                <w:bCs/>
              </w:rPr>
            </w:pPr>
            <w:r w:rsidRPr="00AE2546">
              <w:rPr>
                <w:rFonts w:ascii="Cambria" w:hAnsi="Cambria"/>
              </w:rPr>
              <w:t>1h30</w:t>
            </w:r>
          </w:p>
        </w:tc>
        <w:tc>
          <w:tcPr>
            <w:tcW w:w="30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1E4A1B">
            <w:pPr>
              <w:autoSpaceDE w:val="0"/>
              <w:autoSpaceDN w:val="0"/>
              <w:adjustRightInd w:val="0"/>
              <w:spacing w:line="276" w:lineRule="auto"/>
              <w:jc w:val="center"/>
              <w:cnfStyle w:val="000000100000"/>
              <w:rPr>
                <w:rFonts w:ascii="Cambria" w:hAnsi="Cambria" w:cs="Arial"/>
                <w:bCs/>
              </w:rPr>
            </w:pPr>
          </w:p>
        </w:tc>
        <w:tc>
          <w:tcPr>
            <w:tcW w:w="288"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1E4A1B">
            <w:pPr>
              <w:autoSpaceDE w:val="0"/>
              <w:autoSpaceDN w:val="0"/>
              <w:adjustRightInd w:val="0"/>
              <w:spacing w:line="276" w:lineRule="auto"/>
              <w:jc w:val="center"/>
              <w:cnfStyle w:val="000000100000"/>
              <w:rPr>
                <w:rFonts w:ascii="Cambria" w:hAnsi="Cambria" w:cs="Arial"/>
                <w:bCs/>
              </w:rPr>
            </w:pPr>
          </w:p>
        </w:tc>
        <w:tc>
          <w:tcPr>
            <w:tcW w:w="47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cs="Arial"/>
                <w:bCs/>
              </w:rPr>
            </w:pPr>
            <w:r w:rsidRPr="00AE2546">
              <w:rPr>
                <w:rFonts w:ascii="Cambria" w:hAnsi="Cambria" w:cs="Arial"/>
                <w:bCs/>
              </w:rPr>
              <w:t>22h30</w:t>
            </w:r>
          </w:p>
        </w:tc>
        <w:tc>
          <w:tcPr>
            <w:tcW w:w="65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lang w:eastAsia="en-US"/>
              </w:rPr>
            </w:pPr>
            <w:r w:rsidRPr="00AE2546">
              <w:rPr>
                <w:rFonts w:ascii="Cambria" w:hAnsi="Cambria"/>
                <w:lang w:eastAsia="en-US"/>
              </w:rPr>
              <w:t>02h30</w:t>
            </w:r>
          </w:p>
        </w:tc>
        <w:tc>
          <w:tcPr>
            <w:tcW w:w="37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1E4A1B">
            <w:pPr>
              <w:autoSpaceDE w:val="0"/>
              <w:autoSpaceDN w:val="0"/>
              <w:adjustRightInd w:val="0"/>
              <w:spacing w:line="276" w:lineRule="auto"/>
              <w:jc w:val="center"/>
              <w:cnfStyle w:val="000000100000"/>
              <w:rPr>
                <w:rFonts w:ascii="Cambria" w:eastAsia="Calibri" w:hAnsi="Cambria" w:cs="Calibri"/>
                <w:lang w:eastAsia="en-US"/>
              </w:rPr>
            </w:pPr>
          </w:p>
        </w:tc>
        <w:tc>
          <w:tcPr>
            <w:tcW w:w="379"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rsidR="00416C36" w:rsidRPr="00AE2546" w:rsidRDefault="00416C36" w:rsidP="001E4A1B">
            <w:pPr>
              <w:jc w:val="center"/>
              <w:cnfStyle w:val="000000100000"/>
              <w:rPr>
                <w:rFonts w:ascii="Cambria" w:hAnsi="Cambria"/>
                <w:lang w:eastAsia="en-US"/>
              </w:rPr>
            </w:pPr>
            <w:r w:rsidRPr="00AE2546">
              <w:rPr>
                <w:rFonts w:ascii="Cambria" w:hAnsi="Cambria"/>
                <w:lang w:eastAsia="en-US"/>
              </w:rPr>
              <w:t>100</w:t>
            </w:r>
            <w:r w:rsidRPr="00AE2546">
              <w:rPr>
                <w:rFonts w:ascii="Cambria" w:hAnsi="Cambria" w:cs="Arial"/>
                <w:bCs/>
              </w:rPr>
              <w:t>%</w:t>
            </w:r>
          </w:p>
        </w:tc>
      </w:tr>
      <w:tr w:rsidR="00416C36" w:rsidRPr="00AE2546" w:rsidTr="002541A7">
        <w:trPr>
          <w:trHeight w:val="508"/>
          <w:jc w:val="center"/>
        </w:trPr>
        <w:tc>
          <w:tcPr>
            <w:cnfStyle w:val="001000000000"/>
            <w:tcW w:w="833" w:type="pct"/>
            <w:vMerge/>
            <w:tcBorders>
              <w:left w:val="single" w:sz="18" w:space="0" w:color="auto"/>
              <w:right w:val="single" w:sz="4" w:space="0" w:color="auto"/>
            </w:tcBorders>
            <w:hideMark/>
          </w:tcPr>
          <w:p w:rsidR="00416C36" w:rsidRPr="00AE2546" w:rsidRDefault="00416C36" w:rsidP="001E4A1B">
            <w:pPr>
              <w:autoSpaceDE w:val="0"/>
              <w:autoSpaceDN w:val="0"/>
              <w:adjustRightInd w:val="0"/>
              <w:rPr>
                <w:rFonts w:ascii="Cambria" w:eastAsia="Calibri" w:hAnsi="Cambria" w:cs="Calibri"/>
                <w:b w:val="0"/>
                <w:bCs w:val="0"/>
              </w:rPr>
            </w:pPr>
          </w:p>
        </w:tc>
        <w:tc>
          <w:tcPr>
            <w:tcW w:w="83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416C36" w:rsidRPr="002541A7" w:rsidRDefault="00416C36" w:rsidP="00867B28">
            <w:pPr>
              <w:autoSpaceDE w:val="0"/>
              <w:autoSpaceDN w:val="0"/>
              <w:adjustRightInd w:val="0"/>
              <w:cnfStyle w:val="000000000000"/>
              <w:rPr>
                <w:rFonts w:ascii="Cambria" w:eastAsia="Times New Roman" w:hAnsi="Cambria" w:cs="Calibri"/>
              </w:rPr>
            </w:pPr>
            <w:r>
              <w:rPr>
                <w:rFonts w:ascii="Cambria" w:eastAsia="Times New Roman" w:hAnsi="Cambria" w:cs="Calibri"/>
              </w:rPr>
              <w:t>Matière découverte 2 (panier au choix)</w:t>
            </w:r>
          </w:p>
        </w:tc>
        <w:tc>
          <w:tcPr>
            <w:tcW w:w="30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cs="Arial"/>
                <w:bCs/>
              </w:rPr>
            </w:pPr>
            <w:r>
              <w:rPr>
                <w:rFonts w:ascii="Cambria" w:hAnsi="Cambria" w:cs="Arial"/>
                <w:bCs/>
              </w:rPr>
              <w:t>1</w:t>
            </w:r>
          </w:p>
        </w:tc>
        <w:tc>
          <w:tcPr>
            <w:tcW w:w="22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cs="Arial"/>
                <w:bCs/>
              </w:rPr>
            </w:pPr>
            <w:r w:rsidRPr="00AE2546">
              <w:rPr>
                <w:rFonts w:ascii="Cambria" w:hAnsi="Cambria" w:cs="Arial"/>
                <w:bCs/>
              </w:rPr>
              <w:t>1</w:t>
            </w:r>
          </w:p>
        </w:tc>
        <w:tc>
          <w:tcPr>
            <w:tcW w:w="3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cs="Arial"/>
                <w:bCs/>
              </w:rPr>
            </w:pPr>
            <w:r w:rsidRPr="00AE2546">
              <w:rPr>
                <w:rFonts w:ascii="Cambria" w:hAnsi="Cambria"/>
              </w:rPr>
              <w:t>1h30</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3D3176">
            <w:pPr>
              <w:autoSpaceDE w:val="0"/>
              <w:autoSpaceDN w:val="0"/>
              <w:adjustRightInd w:val="0"/>
              <w:spacing w:line="276" w:lineRule="auto"/>
              <w:jc w:val="center"/>
              <w:cnfStyle w:val="000000000000"/>
              <w:rPr>
                <w:rFonts w:ascii="Cambria" w:hAnsi="Cambria" w:cs="Arial"/>
                <w:bCs/>
              </w:rPr>
            </w:pP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3D3176">
            <w:pPr>
              <w:autoSpaceDE w:val="0"/>
              <w:autoSpaceDN w:val="0"/>
              <w:adjustRightInd w:val="0"/>
              <w:spacing w:line="276" w:lineRule="auto"/>
              <w:jc w:val="center"/>
              <w:cnfStyle w:val="000000000000"/>
              <w:rPr>
                <w:rFonts w:ascii="Cambria" w:hAnsi="Cambria" w:cs="Arial"/>
                <w:bCs/>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cs="Arial"/>
                <w:bCs/>
              </w:rPr>
            </w:pPr>
            <w:r w:rsidRPr="00AE2546">
              <w:rPr>
                <w:rFonts w:ascii="Cambria" w:hAnsi="Cambria" w:cs="Arial"/>
                <w:bCs/>
              </w:rPr>
              <w:t>22h30</w:t>
            </w:r>
          </w:p>
        </w:tc>
        <w:tc>
          <w:tcPr>
            <w:tcW w:w="6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lang w:eastAsia="en-US"/>
              </w:rPr>
            </w:pPr>
            <w:r w:rsidRPr="00AE2546">
              <w:rPr>
                <w:rFonts w:ascii="Cambria" w:hAnsi="Cambria"/>
                <w:lang w:eastAsia="en-US"/>
              </w:rPr>
              <w:t>02h30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6C36" w:rsidRPr="00AE2546" w:rsidRDefault="00416C36" w:rsidP="003D3176">
            <w:pPr>
              <w:autoSpaceDE w:val="0"/>
              <w:autoSpaceDN w:val="0"/>
              <w:adjustRightInd w:val="0"/>
              <w:spacing w:line="276" w:lineRule="auto"/>
              <w:jc w:val="center"/>
              <w:cnfStyle w:val="000000000000"/>
              <w:rPr>
                <w:rFonts w:ascii="Cambria" w:eastAsia="Calibri" w:hAnsi="Cambria" w:cs="Calibri"/>
                <w:lang w:eastAsia="en-US"/>
              </w:rPr>
            </w:pPr>
          </w:p>
        </w:tc>
        <w:tc>
          <w:tcPr>
            <w:tcW w:w="379"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416C36" w:rsidRPr="00AE2546" w:rsidRDefault="00416C36" w:rsidP="003D3176">
            <w:pPr>
              <w:jc w:val="center"/>
              <w:cnfStyle w:val="000000000000"/>
              <w:rPr>
                <w:rFonts w:ascii="Cambria" w:hAnsi="Cambria"/>
                <w:lang w:eastAsia="en-US"/>
              </w:rPr>
            </w:pPr>
            <w:r w:rsidRPr="00AE2546">
              <w:rPr>
                <w:rFonts w:ascii="Cambria" w:hAnsi="Cambria"/>
                <w:lang w:eastAsia="en-US"/>
              </w:rPr>
              <w:t>100</w:t>
            </w:r>
            <w:r w:rsidRPr="00AE2546">
              <w:rPr>
                <w:rFonts w:ascii="Cambria" w:hAnsi="Cambria" w:cs="Arial"/>
                <w:bCs/>
              </w:rPr>
              <w:t>%</w:t>
            </w:r>
          </w:p>
        </w:tc>
      </w:tr>
      <w:tr w:rsidR="00922D26" w:rsidRPr="00AE2546" w:rsidTr="002541A7">
        <w:trPr>
          <w:cnfStyle w:val="000000100000"/>
          <w:trHeight w:val="704"/>
          <w:jc w:val="center"/>
        </w:trPr>
        <w:tc>
          <w:tcPr>
            <w:cnfStyle w:val="001000000000"/>
            <w:tcW w:w="833" w:type="pct"/>
            <w:tcBorders>
              <w:top w:val="single" w:sz="18" w:space="0" w:color="auto"/>
              <w:left w:val="single" w:sz="18" w:space="0" w:color="auto"/>
              <w:right w:val="single" w:sz="6" w:space="0" w:color="auto"/>
            </w:tcBorders>
            <w:hideMark/>
          </w:tcPr>
          <w:p w:rsidR="00922D26" w:rsidRPr="00AE2546" w:rsidRDefault="00922D26"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Transversale</w:t>
            </w:r>
          </w:p>
          <w:p w:rsidR="00922D26" w:rsidRPr="00AE2546" w:rsidRDefault="00922D26" w:rsidP="00101C3A">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UET 1.1</w:t>
            </w:r>
          </w:p>
          <w:p w:rsidR="00922D26" w:rsidRPr="00AE2546" w:rsidRDefault="00922D26" w:rsidP="00EE7C72">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Crédits : 1,coef. 1</w:t>
            </w:r>
          </w:p>
        </w:tc>
        <w:tc>
          <w:tcPr>
            <w:tcW w:w="8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530E04">
            <w:pPr>
              <w:autoSpaceDE w:val="0"/>
              <w:autoSpaceDN w:val="0"/>
              <w:adjustRightInd w:val="0"/>
              <w:spacing w:line="276" w:lineRule="auto"/>
              <w:ind w:right="-103"/>
              <w:cnfStyle w:val="000000100000"/>
              <w:rPr>
                <w:rFonts w:ascii="Cambria" w:eastAsia="Calibri" w:hAnsi="Cambria" w:cs="Calibri"/>
                <w:lang w:eastAsia="en-US"/>
              </w:rPr>
            </w:pPr>
            <w:r w:rsidRPr="00AE2546">
              <w:rPr>
                <w:rFonts w:ascii="Cambria" w:eastAsia="Calibri" w:hAnsi="Cambria" w:cs="Calibri"/>
                <w:lang w:eastAsia="en-US"/>
              </w:rPr>
              <w:t>Anglais technique et terminologie</w:t>
            </w:r>
          </w:p>
        </w:tc>
        <w:tc>
          <w:tcPr>
            <w:tcW w:w="3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884479">
            <w:pPr>
              <w:jc w:val="center"/>
              <w:cnfStyle w:val="000000100000"/>
              <w:rPr>
                <w:rFonts w:ascii="Cambria" w:hAnsi="Cambria" w:cs="Arial"/>
                <w:bCs/>
              </w:rPr>
            </w:pPr>
            <w:r w:rsidRPr="00AE2546">
              <w:rPr>
                <w:rFonts w:ascii="Cambria" w:hAnsi="Cambria" w:cs="Arial"/>
                <w:bCs/>
              </w:rPr>
              <w:t>1</w:t>
            </w:r>
          </w:p>
        </w:tc>
        <w:tc>
          <w:tcPr>
            <w:tcW w:w="22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884479">
            <w:pPr>
              <w:jc w:val="center"/>
              <w:cnfStyle w:val="000000100000"/>
              <w:rPr>
                <w:rFonts w:ascii="Cambria" w:hAnsi="Cambria" w:cs="Arial"/>
                <w:bCs/>
              </w:rPr>
            </w:pPr>
            <w:r w:rsidRPr="00AE2546">
              <w:rPr>
                <w:rFonts w:ascii="Cambria" w:hAnsi="Cambria" w:cs="Arial"/>
                <w:bCs/>
              </w:rPr>
              <w:t>1</w:t>
            </w:r>
          </w:p>
        </w:tc>
        <w:tc>
          <w:tcPr>
            <w:tcW w:w="33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bCs/>
                <w:lang w:eastAsia="en-US"/>
              </w:rPr>
              <w:t>1h30</w:t>
            </w:r>
          </w:p>
        </w:tc>
        <w:tc>
          <w:tcPr>
            <w:tcW w:w="30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p>
        </w:tc>
        <w:tc>
          <w:tcPr>
            <w:tcW w:w="28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p>
        </w:tc>
        <w:tc>
          <w:tcPr>
            <w:tcW w:w="4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22h30</w:t>
            </w:r>
          </w:p>
        </w:tc>
        <w:tc>
          <w:tcPr>
            <w:tcW w:w="6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02h30</w:t>
            </w:r>
          </w:p>
        </w:tc>
        <w:tc>
          <w:tcPr>
            <w:tcW w:w="3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p>
        </w:tc>
        <w:tc>
          <w:tcPr>
            <w:tcW w:w="37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922D26" w:rsidRPr="00AE2546" w:rsidRDefault="00922D26" w:rsidP="0088447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bCs/>
                <w:lang w:eastAsia="en-US"/>
              </w:rPr>
              <w:t>100</w:t>
            </w:r>
            <w:r w:rsidRPr="00AE2546">
              <w:rPr>
                <w:rFonts w:ascii="Cambria" w:hAnsi="Cambria" w:cs="Arial"/>
                <w:bCs/>
              </w:rPr>
              <w:t>%</w:t>
            </w:r>
          </w:p>
        </w:tc>
      </w:tr>
      <w:tr w:rsidR="00922D26" w:rsidRPr="00AE2546" w:rsidTr="000C4AEB">
        <w:trPr>
          <w:trHeight w:val="288"/>
          <w:jc w:val="center"/>
        </w:trPr>
        <w:tc>
          <w:tcPr>
            <w:cnfStyle w:val="001000000000"/>
            <w:tcW w:w="833" w:type="pct"/>
            <w:tcBorders>
              <w:top w:val="single" w:sz="18" w:space="0" w:color="auto"/>
              <w:left w:val="single" w:sz="18" w:space="0" w:color="auto"/>
              <w:right w:val="single" w:sz="6" w:space="0" w:color="auto"/>
            </w:tcBorders>
            <w:hideMark/>
          </w:tcPr>
          <w:p w:rsidR="00922D26" w:rsidRPr="00AE2546" w:rsidRDefault="00922D26" w:rsidP="00114CD1">
            <w:pPr>
              <w:autoSpaceDE w:val="0"/>
              <w:autoSpaceDN w:val="0"/>
              <w:adjustRightInd w:val="0"/>
              <w:spacing w:line="276" w:lineRule="auto"/>
              <w:jc w:val="center"/>
              <w:rPr>
                <w:rFonts w:asciiTheme="majorHAnsi" w:eastAsia="Calibri" w:hAnsiTheme="majorHAnsi" w:cs="Calibri"/>
                <w:color w:val="auto"/>
                <w:lang w:eastAsia="en-US"/>
              </w:rPr>
            </w:pPr>
            <w:r w:rsidRPr="00AE2546">
              <w:rPr>
                <w:rFonts w:asciiTheme="majorHAnsi" w:eastAsia="Calibri" w:hAnsiTheme="majorHAnsi" w:cs="Calibri"/>
                <w:color w:val="auto"/>
              </w:rPr>
              <w:t>Total semestre 1</w:t>
            </w:r>
          </w:p>
        </w:tc>
        <w:tc>
          <w:tcPr>
            <w:tcW w:w="8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22D26" w:rsidRPr="00AE2546" w:rsidRDefault="00922D26" w:rsidP="00114CD1">
            <w:pPr>
              <w:autoSpaceDE w:val="0"/>
              <w:autoSpaceDN w:val="0"/>
              <w:adjustRightInd w:val="0"/>
              <w:spacing w:line="276" w:lineRule="auto"/>
              <w:cnfStyle w:val="000000000000"/>
              <w:rPr>
                <w:rFonts w:ascii="Cambria" w:eastAsia="Calibri" w:hAnsi="Cambria" w:cs="Calibri"/>
                <w:b/>
                <w:bCs/>
                <w:lang w:eastAsia="en-US"/>
              </w:rPr>
            </w:pPr>
          </w:p>
        </w:tc>
        <w:tc>
          <w:tcPr>
            <w:tcW w:w="3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30</w:t>
            </w:r>
          </w:p>
        </w:tc>
        <w:tc>
          <w:tcPr>
            <w:tcW w:w="22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17</w:t>
            </w: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813F76" w:rsidP="00884479">
            <w:pPr>
              <w:jc w:val="center"/>
              <w:cnfStyle w:val="000000000000"/>
              <w:rPr>
                <w:rFonts w:ascii="Cambria" w:hAnsi="Cambria"/>
                <w:b/>
                <w:bCs/>
                <w:lang w:eastAsia="en-US"/>
              </w:rPr>
            </w:pPr>
            <w:r>
              <w:rPr>
                <w:rFonts w:ascii="Cambria" w:hAnsi="Cambria"/>
                <w:b/>
                <w:bCs/>
                <w:lang w:eastAsia="en-US"/>
              </w:rPr>
              <w:t>15h0</w:t>
            </w:r>
            <w:r w:rsidR="00922D26" w:rsidRPr="00AE2546">
              <w:rPr>
                <w:rFonts w:ascii="Cambria" w:hAnsi="Cambria"/>
                <w:b/>
                <w:bCs/>
                <w:lang w:eastAsia="en-US"/>
              </w:rPr>
              <w:t>0</w:t>
            </w:r>
          </w:p>
        </w:tc>
        <w:tc>
          <w:tcPr>
            <w:tcW w:w="3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jc w:val="center"/>
              <w:cnfStyle w:val="000000000000"/>
              <w:rPr>
                <w:rFonts w:ascii="Cambria" w:eastAsia="Calibri" w:hAnsi="Cambria" w:cs="Calibri"/>
                <w:b/>
                <w:bCs/>
                <w:lang w:eastAsia="en-US"/>
              </w:rPr>
            </w:pPr>
            <w:r w:rsidRPr="00AE2546">
              <w:rPr>
                <w:rFonts w:ascii="Cambria" w:eastAsia="Calibri" w:hAnsi="Cambria" w:cs="Calibri"/>
                <w:b/>
                <w:bCs/>
                <w:lang w:eastAsia="en-US"/>
              </w:rPr>
              <w:t>6h00</w:t>
            </w:r>
          </w:p>
        </w:tc>
        <w:tc>
          <w:tcPr>
            <w:tcW w:w="2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jc w:val="center"/>
              <w:cnfStyle w:val="000000000000"/>
              <w:rPr>
                <w:rFonts w:ascii="Cambria" w:eastAsia="Calibri" w:hAnsi="Cambria" w:cs="Calibri"/>
                <w:b/>
                <w:bCs/>
                <w:lang w:eastAsia="en-US"/>
              </w:rPr>
            </w:pPr>
            <w:r w:rsidRPr="00AE2546">
              <w:rPr>
                <w:rFonts w:ascii="Cambria" w:eastAsia="Calibri" w:hAnsi="Cambria" w:cs="Calibri"/>
                <w:b/>
                <w:bCs/>
                <w:lang w:eastAsia="en-US"/>
              </w:rPr>
              <w:t>4h</w:t>
            </w:r>
            <w:r>
              <w:rPr>
                <w:rFonts w:ascii="Cambria" w:eastAsia="Calibri" w:hAnsi="Cambria" w:cs="Calibri"/>
                <w:b/>
                <w:bCs/>
                <w:lang w:eastAsia="en-US"/>
              </w:rPr>
              <w:t>0</w:t>
            </w:r>
            <w:r w:rsidRPr="00AE2546">
              <w:rPr>
                <w:rFonts w:ascii="Cambria" w:eastAsia="Calibri" w:hAnsi="Cambria" w:cs="Calibri"/>
                <w:b/>
                <w:bCs/>
                <w:lang w:eastAsia="en-US"/>
              </w:rPr>
              <w:t>0</w:t>
            </w:r>
          </w:p>
        </w:tc>
        <w:tc>
          <w:tcPr>
            <w:tcW w:w="4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375h00</w:t>
            </w:r>
          </w:p>
        </w:tc>
        <w:tc>
          <w:tcPr>
            <w:tcW w:w="6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375h00</w:t>
            </w:r>
          </w:p>
        </w:tc>
        <w:tc>
          <w:tcPr>
            <w:tcW w:w="3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922D26" w:rsidRPr="00AE2546" w:rsidRDefault="00922D26" w:rsidP="00884479">
            <w:pPr>
              <w:autoSpaceDE w:val="0"/>
              <w:autoSpaceDN w:val="0"/>
              <w:adjustRightInd w:val="0"/>
              <w:spacing w:line="276" w:lineRule="auto"/>
              <w:jc w:val="center"/>
              <w:cnfStyle w:val="000000000000"/>
              <w:rPr>
                <w:rFonts w:ascii="Cambria" w:eastAsia="Calibri" w:hAnsi="Cambria" w:cs="Calibri"/>
                <w:b/>
                <w:bCs/>
                <w:lang w:eastAsia="en-US"/>
              </w:rPr>
            </w:pPr>
          </w:p>
        </w:tc>
      </w:tr>
    </w:tbl>
    <w:p w:rsidR="002C0F24" w:rsidRPr="00AE2546" w:rsidRDefault="002C0F24" w:rsidP="00765040">
      <w:pPr>
        <w:rPr>
          <w:rFonts w:asciiTheme="majorHAnsi" w:eastAsia="Calibri" w:hAnsiTheme="majorHAnsi" w:cs="Calibri"/>
          <w:b/>
          <w:bCs/>
          <w:u w:val="thick" w:color="F79646" w:themeColor="accent6"/>
        </w:rPr>
        <w:sectPr w:rsidR="002C0F24" w:rsidRPr="00AE254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65040" w:rsidRPr="00AE2546" w:rsidRDefault="00765040" w:rsidP="00765040">
      <w:pPr>
        <w:rPr>
          <w:rFonts w:asciiTheme="majorHAnsi" w:eastAsia="Calibri" w:hAnsiTheme="majorHAnsi" w:cs="Calibri"/>
          <w:b/>
          <w:bCs/>
          <w:u w:val="thick" w:color="F79646" w:themeColor="accent6"/>
        </w:rPr>
      </w:pPr>
      <w:r w:rsidRPr="00AE2546">
        <w:rPr>
          <w:rFonts w:asciiTheme="majorHAnsi" w:eastAsia="Calibri" w:hAnsiTheme="majorHAnsi" w:cs="Calibri"/>
          <w:b/>
          <w:bCs/>
          <w:u w:val="thick" w:color="F79646" w:themeColor="accent6"/>
        </w:rPr>
        <w:lastRenderedPageBreak/>
        <w:t>Semestre 2</w:t>
      </w:r>
    </w:p>
    <w:p w:rsidR="00EE7C72" w:rsidRPr="00AE2546" w:rsidRDefault="00EE7C72" w:rsidP="00765040">
      <w:pPr>
        <w:rPr>
          <w:rFonts w:asciiTheme="majorHAnsi" w:eastAsia="Calibri" w:hAnsiTheme="majorHAnsi" w:cs="Calibri"/>
          <w:b/>
          <w:bCs/>
          <w:u w:val="thick" w:color="F79646" w:themeColor="accent6"/>
        </w:rPr>
      </w:pPr>
    </w:p>
    <w:tbl>
      <w:tblPr>
        <w:tblStyle w:val="Tramemoyenne2-Accent6"/>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66"/>
        <w:gridCol w:w="2576"/>
        <w:gridCol w:w="1055"/>
        <w:gridCol w:w="537"/>
        <w:gridCol w:w="853"/>
        <w:gridCol w:w="765"/>
        <w:gridCol w:w="728"/>
        <w:gridCol w:w="1652"/>
        <w:gridCol w:w="1797"/>
        <w:gridCol w:w="1095"/>
        <w:gridCol w:w="1092"/>
      </w:tblGrid>
      <w:tr w:rsidR="00AE2546" w:rsidRPr="00AE2546" w:rsidTr="00813F76">
        <w:trPr>
          <w:cnfStyle w:val="100000000000"/>
          <w:trHeight w:val="604"/>
          <w:jc w:val="center"/>
        </w:trPr>
        <w:tc>
          <w:tcPr>
            <w:cnfStyle w:val="001000000100"/>
            <w:tcW w:w="727" w:type="pct"/>
            <w:vMerge w:val="restart"/>
            <w:tcBorders>
              <w:left w:val="single" w:sz="18" w:space="0" w:color="auto"/>
              <w:right w:val="single" w:sz="18" w:space="0" w:color="auto"/>
            </w:tcBorders>
            <w:vAlign w:val="center"/>
            <w:hideMark/>
          </w:tcPr>
          <w:p w:rsidR="00765040" w:rsidRPr="00AE2546" w:rsidRDefault="00765040" w:rsidP="00114CD1">
            <w:pPr>
              <w:autoSpaceDE w:val="0"/>
              <w:autoSpaceDN w:val="0"/>
              <w:adjustRightInd w:val="0"/>
              <w:spacing w:line="276" w:lineRule="auto"/>
              <w:jc w:val="center"/>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Unité d'enseignement</w:t>
            </w:r>
          </w:p>
        </w:tc>
        <w:tc>
          <w:tcPr>
            <w:tcW w:w="906" w:type="pct"/>
            <w:tcBorders>
              <w:left w:val="single" w:sz="18" w:space="0" w:color="auto"/>
              <w:bottom w:val="single" w:sz="8" w:space="0" w:color="auto"/>
              <w:right w:val="single" w:sz="6" w:space="0" w:color="auto"/>
            </w:tcBorders>
            <w:vAlign w:val="center"/>
            <w:hideMark/>
          </w:tcPr>
          <w:p w:rsidR="00765040" w:rsidRPr="00AE2546" w:rsidRDefault="00513085" w:rsidP="00513085">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lang w:eastAsia="en-US"/>
              </w:rPr>
              <w:t>Matières</w:t>
            </w:r>
          </w:p>
        </w:tc>
        <w:tc>
          <w:tcPr>
            <w:tcW w:w="371" w:type="pct"/>
            <w:vMerge w:val="restart"/>
            <w:tcBorders>
              <w:left w:val="single" w:sz="6" w:space="0" w:color="auto"/>
              <w:right w:val="single" w:sz="6" w:space="0" w:color="auto"/>
            </w:tcBorders>
            <w:vAlign w:val="center"/>
            <w:hideMark/>
          </w:tcPr>
          <w:p w:rsidR="00765040" w:rsidRPr="00AE2546"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Crédits</w:t>
            </w:r>
          </w:p>
        </w:tc>
        <w:tc>
          <w:tcPr>
            <w:tcW w:w="189" w:type="pct"/>
            <w:vMerge w:val="restart"/>
            <w:tcBorders>
              <w:left w:val="single" w:sz="6" w:space="0" w:color="auto"/>
              <w:right w:val="single" w:sz="6" w:space="0" w:color="auto"/>
            </w:tcBorders>
            <w:textDirection w:val="btLr"/>
            <w:vAlign w:val="center"/>
            <w:hideMark/>
          </w:tcPr>
          <w:p w:rsidR="00765040" w:rsidRPr="00AE2546" w:rsidRDefault="00765040" w:rsidP="00114CD1">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Coefficient</w:t>
            </w:r>
          </w:p>
        </w:tc>
        <w:tc>
          <w:tcPr>
            <w:tcW w:w="825" w:type="pct"/>
            <w:gridSpan w:val="3"/>
            <w:tcBorders>
              <w:left w:val="single" w:sz="6" w:space="0" w:color="auto"/>
              <w:bottom w:val="single" w:sz="6" w:space="0" w:color="auto"/>
              <w:right w:val="single" w:sz="6" w:space="0" w:color="auto"/>
            </w:tcBorders>
            <w:vAlign w:val="center"/>
            <w:hideMark/>
          </w:tcPr>
          <w:p w:rsidR="00765040" w:rsidRPr="00AE2546"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Volume horaire hebdomadaire</w:t>
            </w:r>
          </w:p>
        </w:tc>
        <w:tc>
          <w:tcPr>
            <w:tcW w:w="581" w:type="pct"/>
            <w:vMerge w:val="restart"/>
            <w:tcBorders>
              <w:left w:val="single" w:sz="6" w:space="0" w:color="auto"/>
              <w:right w:val="single" w:sz="6" w:space="0" w:color="auto"/>
            </w:tcBorders>
            <w:vAlign w:val="center"/>
            <w:hideMark/>
          </w:tcPr>
          <w:p w:rsidR="00765040" w:rsidRPr="00AE2546" w:rsidRDefault="00765040" w:rsidP="00114CD1">
            <w:pPr>
              <w:autoSpaceDE w:val="0"/>
              <w:autoSpaceDN w:val="0"/>
              <w:adjustRightInd w:val="0"/>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Volume Horaire Semestriel</w:t>
            </w:r>
          </w:p>
          <w:p w:rsidR="00765040" w:rsidRPr="00AE2546"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(15 semaines)</w:t>
            </w:r>
          </w:p>
        </w:tc>
        <w:tc>
          <w:tcPr>
            <w:tcW w:w="632" w:type="pct"/>
            <w:vMerge w:val="restart"/>
            <w:tcBorders>
              <w:left w:val="single" w:sz="6" w:space="0" w:color="auto"/>
              <w:right w:val="single" w:sz="6" w:space="0" w:color="auto"/>
            </w:tcBorders>
            <w:vAlign w:val="center"/>
            <w:hideMark/>
          </w:tcPr>
          <w:p w:rsidR="00765040" w:rsidRPr="00AE2546" w:rsidRDefault="00765040" w:rsidP="00114CD1">
            <w:pPr>
              <w:autoSpaceDE w:val="0"/>
              <w:autoSpaceDN w:val="0"/>
              <w:adjustRightInd w:val="0"/>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Travail Complémentaire</w:t>
            </w:r>
          </w:p>
          <w:p w:rsidR="00765040" w:rsidRPr="00AE2546"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765040" w:rsidRPr="00AE2546" w:rsidRDefault="00765040" w:rsidP="00114CD1">
            <w:pPr>
              <w:autoSpaceDE w:val="0"/>
              <w:autoSpaceDN w:val="0"/>
              <w:adjustRightInd w:val="0"/>
              <w:spacing w:line="276" w:lineRule="auto"/>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Mode d’évaluation</w:t>
            </w:r>
          </w:p>
        </w:tc>
      </w:tr>
      <w:tr w:rsidR="00867B28" w:rsidRPr="00AE2546" w:rsidTr="00813F76">
        <w:trPr>
          <w:cnfStyle w:val="000000100000"/>
          <w:trHeight w:val="757"/>
          <w:jc w:val="center"/>
        </w:trPr>
        <w:tc>
          <w:tcPr>
            <w:cnfStyle w:val="001000000000"/>
            <w:tcW w:w="727" w:type="pct"/>
            <w:vMerge/>
            <w:tcBorders>
              <w:top w:val="single" w:sz="18" w:space="0" w:color="auto"/>
              <w:left w:val="single" w:sz="18" w:space="0" w:color="auto"/>
              <w:bottom w:val="single" w:sz="18" w:space="0" w:color="auto"/>
              <w:right w:val="single" w:sz="18" w:space="0" w:color="auto"/>
            </w:tcBorders>
            <w:vAlign w:val="center"/>
            <w:hideMark/>
          </w:tcPr>
          <w:p w:rsidR="00765040" w:rsidRPr="00AE2546" w:rsidRDefault="00765040" w:rsidP="00114CD1">
            <w:pPr>
              <w:rPr>
                <w:rFonts w:asciiTheme="majorHAnsi" w:eastAsia="Calibri" w:hAnsiTheme="majorHAnsi" w:cs="Calibri"/>
                <w:color w:val="auto"/>
                <w:lang w:eastAsia="en-US"/>
              </w:rPr>
            </w:pPr>
          </w:p>
        </w:tc>
        <w:tc>
          <w:tcPr>
            <w:tcW w:w="906"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765040" w:rsidRPr="00AE2546" w:rsidRDefault="00513085" w:rsidP="00513085">
            <w:pPr>
              <w:jc w:val="center"/>
              <w:cnfStyle w:val="000000100000"/>
              <w:rPr>
                <w:rFonts w:asciiTheme="majorHAnsi" w:eastAsia="Calibri" w:hAnsiTheme="majorHAnsi" w:cs="Calibri"/>
                <w:lang w:eastAsia="en-US"/>
              </w:rPr>
            </w:pPr>
            <w:r w:rsidRPr="00AE2546">
              <w:rPr>
                <w:rFonts w:asciiTheme="majorHAnsi" w:eastAsia="Calibri" w:hAnsiTheme="majorHAnsi" w:cs="Calibri"/>
                <w:lang w:eastAsia="en-US"/>
              </w:rPr>
              <w:t>Intitulé</w:t>
            </w:r>
          </w:p>
        </w:tc>
        <w:tc>
          <w:tcPr>
            <w:tcW w:w="371" w:type="pct"/>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114CD1">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114CD1">
            <w:pPr>
              <w:cnfStyle w:val="000000100000"/>
              <w:rPr>
                <w:rFonts w:asciiTheme="majorHAnsi" w:eastAsia="Calibri" w:hAnsiTheme="majorHAnsi" w:cs="Calibri"/>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Cours</w:t>
            </w:r>
          </w:p>
        </w:tc>
        <w:tc>
          <w:tcPr>
            <w:tcW w:w="26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114CD1">
            <w:pPr>
              <w:cnfStyle w:val="000000100000"/>
              <w:rPr>
                <w:rFonts w:asciiTheme="majorHAnsi" w:eastAsia="Calibri" w:hAnsiTheme="majorHAnsi" w:cs="Calibri"/>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765040" w:rsidRPr="00AE2546" w:rsidRDefault="00765040" w:rsidP="00114CD1">
            <w:pPr>
              <w:cnfStyle w:val="000000100000"/>
              <w:rPr>
                <w:rFonts w:asciiTheme="majorHAnsi" w:eastAsia="Calibri" w:hAnsiTheme="majorHAnsi" w:cs="Calibri"/>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765040" w:rsidRPr="00AE254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765040" w:rsidRPr="00AE2546" w:rsidRDefault="00765040" w:rsidP="00114CD1">
            <w:pPr>
              <w:autoSpaceDE w:val="0"/>
              <w:autoSpaceDN w:val="0"/>
              <w:adjustRightInd w:val="0"/>
              <w:spacing w:line="276" w:lineRule="auto"/>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Examen</w:t>
            </w:r>
          </w:p>
        </w:tc>
      </w:tr>
      <w:tr w:rsidR="00AE2546" w:rsidRPr="00AE2546" w:rsidTr="00813F76">
        <w:trPr>
          <w:trHeight w:val="510"/>
          <w:jc w:val="center"/>
        </w:trPr>
        <w:tc>
          <w:tcPr>
            <w:cnfStyle w:val="001000000000"/>
            <w:tcW w:w="727" w:type="pct"/>
            <w:vMerge w:val="restart"/>
            <w:tcBorders>
              <w:top w:val="single" w:sz="18" w:space="0" w:color="auto"/>
              <w:left w:val="single" w:sz="18" w:space="0" w:color="auto"/>
              <w:right w:val="single" w:sz="6" w:space="0" w:color="auto"/>
            </w:tcBorders>
            <w:vAlign w:val="center"/>
            <w:hideMark/>
          </w:tcPr>
          <w:p w:rsidR="00041D91" w:rsidRPr="00AE2546" w:rsidRDefault="00041D91" w:rsidP="000F3AAE">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Fondamentale</w:t>
            </w:r>
          </w:p>
          <w:p w:rsidR="00041D91" w:rsidRPr="00AE2546" w:rsidRDefault="00041D91" w:rsidP="00AA1568">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 xml:space="preserve">Code : UEF </w:t>
            </w:r>
            <w:r w:rsidR="00B645E1" w:rsidRPr="00AE2546">
              <w:rPr>
                <w:rFonts w:ascii="Cambria" w:eastAsia="Calibri" w:hAnsi="Cambria" w:cs="Calibri"/>
                <w:b w:val="0"/>
                <w:bCs w:val="0"/>
                <w:color w:val="auto"/>
              </w:rPr>
              <w:t>1.</w:t>
            </w:r>
            <w:r w:rsidRPr="00AE2546">
              <w:rPr>
                <w:rFonts w:ascii="Cambria" w:eastAsia="Calibri" w:hAnsi="Cambria" w:cs="Calibri"/>
                <w:b w:val="0"/>
                <w:bCs w:val="0"/>
                <w:color w:val="auto"/>
              </w:rPr>
              <w:t>2.1</w:t>
            </w:r>
          </w:p>
          <w:p w:rsidR="00041D91" w:rsidRPr="00AE2546" w:rsidRDefault="00813F76" w:rsidP="002442C7">
            <w:pPr>
              <w:autoSpaceDE w:val="0"/>
              <w:autoSpaceDN w:val="0"/>
              <w:adjustRightInd w:val="0"/>
              <w:rPr>
                <w:rFonts w:ascii="Cambria" w:eastAsia="Calibri" w:hAnsi="Cambria" w:cs="Calibri"/>
                <w:b w:val="0"/>
                <w:bCs w:val="0"/>
                <w:color w:val="auto"/>
              </w:rPr>
            </w:pPr>
            <w:r>
              <w:rPr>
                <w:rFonts w:ascii="Cambria" w:eastAsia="Calibri" w:hAnsi="Cambria" w:cs="Calibri"/>
                <w:b w:val="0"/>
                <w:bCs w:val="0"/>
                <w:color w:val="auto"/>
              </w:rPr>
              <w:t>Crédits : 10</w:t>
            </w:r>
          </w:p>
          <w:p w:rsidR="00041D91" w:rsidRPr="00AE2546" w:rsidRDefault="00041D91" w:rsidP="002442C7">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 xml:space="preserve">Coefficients : </w:t>
            </w:r>
            <w:r w:rsidR="00813F76">
              <w:rPr>
                <w:rFonts w:ascii="Cambria" w:eastAsia="Calibri" w:hAnsi="Cambria" w:cs="Calibri"/>
                <w:b w:val="0"/>
                <w:bCs w:val="0"/>
                <w:color w:val="auto"/>
              </w:rPr>
              <w:t>5</w:t>
            </w:r>
          </w:p>
        </w:tc>
        <w:tc>
          <w:tcPr>
            <w:tcW w:w="9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41D91" w:rsidRPr="00AE2546" w:rsidRDefault="00041D91" w:rsidP="00D53A57">
            <w:pPr>
              <w:autoSpaceDE w:val="0"/>
              <w:autoSpaceDN w:val="0"/>
              <w:adjustRightInd w:val="0"/>
              <w:cnfStyle w:val="000000000000"/>
              <w:rPr>
                <w:rFonts w:ascii="Cambria" w:hAnsi="Cambria" w:cs="Calibri"/>
              </w:rPr>
            </w:pPr>
            <w:r w:rsidRPr="00AE2546">
              <w:rPr>
                <w:rFonts w:ascii="Cambria" w:hAnsi="Cambria"/>
                <w:bCs/>
                <w:iCs/>
              </w:rPr>
              <w:t>Exploitation à ciel ouvert II</w:t>
            </w:r>
          </w:p>
        </w:tc>
        <w:tc>
          <w:tcPr>
            <w:tcW w:w="3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41D91" w:rsidRPr="00AE2546" w:rsidRDefault="00041D91" w:rsidP="00D53A57">
            <w:pPr>
              <w:jc w:val="center"/>
              <w:cnfStyle w:val="000000000000"/>
              <w:rPr>
                <w:rFonts w:ascii="Cambria" w:eastAsia="Calibri" w:hAnsi="Cambria" w:cs="Calibri"/>
                <w:lang w:eastAsia="en-US"/>
              </w:rPr>
            </w:pPr>
            <w:r w:rsidRPr="00AE2546">
              <w:rPr>
                <w:rFonts w:ascii="Cambria" w:eastAsia="Calibri" w:hAnsi="Cambria" w:cs="Calibri"/>
                <w:lang w:eastAsia="en-US"/>
              </w:rPr>
              <w:t>3h00</w:t>
            </w:r>
          </w:p>
        </w:tc>
        <w:tc>
          <w:tcPr>
            <w:tcW w:w="26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41D91" w:rsidRPr="00AE2546" w:rsidRDefault="00041D91" w:rsidP="00D53A57">
            <w:pPr>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top w:val="single" w:sz="18" w:space="0" w:color="auto"/>
              <w:left w:val="single" w:sz="6" w:space="0" w:color="auto"/>
              <w:right w:val="single" w:sz="6" w:space="0" w:color="auto"/>
            </w:tcBorders>
            <w:shd w:val="clear" w:color="auto" w:fill="FFFFFF" w:themeFill="background1"/>
            <w:vAlign w:val="center"/>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p>
        </w:tc>
        <w:tc>
          <w:tcPr>
            <w:tcW w:w="581" w:type="pct"/>
            <w:tcBorders>
              <w:top w:val="single" w:sz="18" w:space="0" w:color="auto"/>
              <w:left w:val="single" w:sz="6" w:space="0" w:color="auto"/>
              <w:bottom w:val="single" w:sz="4" w:space="0" w:color="auto"/>
              <w:right w:val="single" w:sz="4"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67h30</w:t>
            </w:r>
          </w:p>
        </w:tc>
        <w:tc>
          <w:tcPr>
            <w:tcW w:w="632"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82h30</w:t>
            </w:r>
          </w:p>
        </w:tc>
        <w:tc>
          <w:tcPr>
            <w:tcW w:w="385"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18" w:space="0" w:color="auto"/>
              <w:left w:val="single" w:sz="4" w:space="0" w:color="auto"/>
              <w:bottom w:val="single" w:sz="4" w:space="0" w:color="auto"/>
              <w:right w:val="single" w:sz="18" w:space="0" w:color="auto"/>
            </w:tcBorders>
            <w:shd w:val="clear" w:color="auto" w:fill="FFFFFF" w:themeFill="background1"/>
            <w:vAlign w:val="center"/>
            <w:hideMark/>
          </w:tcPr>
          <w:p w:rsidR="00041D91" w:rsidRPr="00AE2546" w:rsidRDefault="00041D91" w:rsidP="00D53A57">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60</w:t>
            </w:r>
            <w:r w:rsidRPr="00AE2546">
              <w:rPr>
                <w:rFonts w:ascii="Cambria" w:hAnsi="Cambria" w:cs="Arial"/>
                <w:bCs/>
              </w:rPr>
              <w:t>%</w:t>
            </w:r>
          </w:p>
        </w:tc>
      </w:tr>
      <w:tr w:rsidR="00813F76" w:rsidRPr="00AE2546" w:rsidTr="00813F76">
        <w:trPr>
          <w:cnfStyle w:val="000000100000"/>
          <w:trHeight w:val="510"/>
          <w:jc w:val="center"/>
        </w:trPr>
        <w:tc>
          <w:tcPr>
            <w:cnfStyle w:val="001000000000"/>
            <w:tcW w:w="727" w:type="pct"/>
            <w:vMerge/>
            <w:tcBorders>
              <w:top w:val="single" w:sz="18" w:space="0" w:color="auto"/>
              <w:left w:val="single" w:sz="18" w:space="0" w:color="auto"/>
              <w:right w:val="single" w:sz="6" w:space="0" w:color="auto"/>
            </w:tcBorders>
            <w:vAlign w:val="center"/>
            <w:hideMark/>
          </w:tcPr>
          <w:p w:rsidR="00813F76" w:rsidRPr="00AE2546" w:rsidRDefault="00813F76" w:rsidP="000F3AAE">
            <w:pPr>
              <w:rPr>
                <w:rFonts w:asciiTheme="majorHAnsi" w:eastAsia="Calibri" w:hAnsiTheme="majorHAnsi" w:cs="Calibri"/>
                <w:b w:val="0"/>
                <w:bCs w:val="0"/>
                <w:color w:val="auto"/>
                <w:lang w:eastAsia="en-US"/>
              </w:rPr>
            </w:pPr>
          </w:p>
        </w:tc>
        <w:tc>
          <w:tcPr>
            <w:tcW w:w="9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13F76" w:rsidRPr="00AE2546" w:rsidRDefault="00813F76" w:rsidP="00D53A57">
            <w:pPr>
              <w:autoSpaceDE w:val="0"/>
              <w:autoSpaceDN w:val="0"/>
              <w:adjustRightInd w:val="0"/>
              <w:cnfStyle w:val="000000100000"/>
              <w:rPr>
                <w:rFonts w:ascii="Cambria" w:hAnsi="Cambria" w:cs="Calibri"/>
              </w:rPr>
            </w:pPr>
            <w:r w:rsidRPr="00AE2546">
              <w:rPr>
                <w:rFonts w:ascii="Cambria" w:hAnsi="Cambria" w:cs="Calibri"/>
              </w:rPr>
              <w:t>Exploitation en souterrain II</w:t>
            </w:r>
          </w:p>
        </w:tc>
        <w:tc>
          <w:tcPr>
            <w:tcW w:w="3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Pr>
                <w:rFonts w:ascii="Cambria" w:eastAsia="Calibri" w:hAnsi="Cambria" w:cs="Calibri"/>
                <w:lang w:eastAsia="en-US"/>
              </w:rPr>
              <w:t>4</w:t>
            </w:r>
          </w:p>
        </w:tc>
        <w:tc>
          <w:tcPr>
            <w:tcW w:w="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Pr>
                <w:rFonts w:ascii="Cambria" w:eastAsia="Calibri" w:hAnsi="Cambria" w:cs="Calibri"/>
                <w:lang w:eastAsia="en-US"/>
              </w:rPr>
              <w:t>2</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13F76" w:rsidRPr="00AE2546" w:rsidRDefault="00813F76" w:rsidP="00813F76">
            <w:pPr>
              <w:jc w:val="center"/>
              <w:cnfStyle w:val="000000100000"/>
              <w:rPr>
                <w:rFonts w:ascii="Cambria" w:eastAsia="Calibri" w:hAnsi="Cambria" w:cs="Calibri"/>
                <w:lang w:eastAsia="en-US"/>
              </w:rPr>
            </w:pPr>
            <w:r>
              <w:rPr>
                <w:rFonts w:ascii="Cambria" w:eastAsia="Calibri" w:hAnsi="Cambria" w:cs="Calibri"/>
                <w:lang w:eastAsia="en-US"/>
              </w:rPr>
              <w:t>1</w:t>
            </w:r>
            <w:r w:rsidRPr="00AE2546">
              <w:rPr>
                <w:rFonts w:ascii="Cambria" w:eastAsia="Calibri" w:hAnsi="Cambria" w:cs="Calibri"/>
                <w:lang w:eastAsia="en-US"/>
              </w:rPr>
              <w:t>h</w:t>
            </w:r>
            <w:r>
              <w:rPr>
                <w:rFonts w:ascii="Cambria" w:eastAsia="Calibri" w:hAnsi="Cambria" w:cs="Calibri"/>
                <w:lang w:eastAsia="en-US"/>
              </w:rPr>
              <w:t>3</w:t>
            </w:r>
            <w:r w:rsidRPr="00AE2546">
              <w:rPr>
                <w:rFonts w:ascii="Cambria" w:eastAsia="Calibri" w:hAnsi="Cambria" w:cs="Calibri"/>
                <w:lang w:eastAsia="en-US"/>
              </w:rPr>
              <w:t>0</w:t>
            </w:r>
          </w:p>
        </w:tc>
        <w:tc>
          <w:tcPr>
            <w:tcW w:w="26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813F76" w:rsidRPr="00AE2546" w:rsidRDefault="00813F76" w:rsidP="00D53A57">
            <w:pPr>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p>
        </w:tc>
        <w:tc>
          <w:tcPr>
            <w:tcW w:w="581" w:type="pct"/>
            <w:tcBorders>
              <w:top w:val="single" w:sz="4" w:space="0" w:color="auto"/>
              <w:left w:val="single" w:sz="6" w:space="0" w:color="auto"/>
              <w:bottom w:val="single" w:sz="4" w:space="0" w:color="auto"/>
              <w:right w:val="single" w:sz="4" w:space="0" w:color="auto"/>
            </w:tcBorders>
            <w:shd w:val="clear" w:color="auto" w:fill="FFFFFF" w:themeFill="background1"/>
            <w:vAlign w:val="center"/>
            <w:hideMark/>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45h00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4" w:space="0" w:color="auto"/>
              <w:left w:val="single" w:sz="4" w:space="0" w:color="auto"/>
              <w:bottom w:val="single" w:sz="4" w:space="0" w:color="auto"/>
              <w:right w:val="single" w:sz="18" w:space="0" w:color="auto"/>
            </w:tcBorders>
            <w:shd w:val="clear" w:color="auto" w:fill="FFFFFF" w:themeFill="background1"/>
            <w:vAlign w:val="center"/>
            <w:hideMark/>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60</w:t>
            </w:r>
            <w:r w:rsidRPr="00AE2546">
              <w:rPr>
                <w:rFonts w:ascii="Cambria" w:hAnsi="Cambria" w:cs="Arial"/>
                <w:bCs/>
              </w:rPr>
              <w:t>%</w:t>
            </w:r>
          </w:p>
        </w:tc>
      </w:tr>
      <w:tr w:rsidR="00813F76" w:rsidRPr="00AE2546" w:rsidTr="00813F76">
        <w:trPr>
          <w:trHeight w:val="510"/>
          <w:jc w:val="center"/>
        </w:trPr>
        <w:tc>
          <w:tcPr>
            <w:cnfStyle w:val="001000000000"/>
            <w:tcW w:w="727" w:type="pct"/>
            <w:vMerge w:val="restart"/>
            <w:tcBorders>
              <w:top w:val="single" w:sz="18" w:space="0" w:color="auto"/>
              <w:left w:val="single" w:sz="18" w:space="0" w:color="auto"/>
              <w:right w:val="single" w:sz="6" w:space="0" w:color="auto"/>
            </w:tcBorders>
            <w:vAlign w:val="center"/>
          </w:tcPr>
          <w:p w:rsidR="00813F76" w:rsidRPr="00AE2546" w:rsidRDefault="00813F76" w:rsidP="000F3AAE">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Fondamentale</w:t>
            </w:r>
          </w:p>
          <w:p w:rsidR="00813F76" w:rsidRPr="00AE2546" w:rsidRDefault="00813F76" w:rsidP="000F3AAE">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UEF 1.2.2</w:t>
            </w:r>
          </w:p>
          <w:p w:rsidR="00813F76" w:rsidRDefault="00813F76" w:rsidP="00EE7C72">
            <w:pPr>
              <w:autoSpaceDE w:val="0"/>
              <w:autoSpaceDN w:val="0"/>
              <w:adjustRightInd w:val="0"/>
              <w:rPr>
                <w:rFonts w:ascii="Cambria" w:eastAsia="Calibri" w:hAnsi="Cambria" w:cs="Calibri"/>
                <w:b w:val="0"/>
                <w:bCs w:val="0"/>
                <w:color w:val="auto"/>
              </w:rPr>
            </w:pPr>
            <w:r>
              <w:rPr>
                <w:rFonts w:ascii="Cambria" w:eastAsia="Calibri" w:hAnsi="Cambria" w:cs="Calibri"/>
                <w:b w:val="0"/>
                <w:bCs w:val="0"/>
                <w:color w:val="auto"/>
              </w:rPr>
              <w:t>Crédits : 8</w:t>
            </w:r>
          </w:p>
          <w:p w:rsidR="00813F76" w:rsidRPr="00AE2546" w:rsidRDefault="00813F76" w:rsidP="00EE7C72">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 xml:space="preserve">Coef. </w:t>
            </w:r>
            <w:r>
              <w:rPr>
                <w:rFonts w:ascii="Cambria" w:eastAsia="Calibri" w:hAnsi="Cambria" w:cs="Calibri"/>
                <w:b w:val="0"/>
                <w:bCs w:val="0"/>
                <w:color w:val="auto"/>
              </w:rPr>
              <w:t>4</w:t>
            </w:r>
          </w:p>
        </w:tc>
        <w:tc>
          <w:tcPr>
            <w:tcW w:w="906" w:type="pct"/>
            <w:tcBorders>
              <w:top w:val="single" w:sz="6" w:space="0" w:color="auto"/>
              <w:left w:val="single" w:sz="6" w:space="0" w:color="auto"/>
              <w:right w:val="single" w:sz="6" w:space="0" w:color="auto"/>
            </w:tcBorders>
            <w:shd w:val="clear" w:color="auto" w:fill="FFFFFF" w:themeFill="background1"/>
            <w:vAlign w:val="center"/>
          </w:tcPr>
          <w:p w:rsidR="00813F76" w:rsidRPr="002541A7" w:rsidRDefault="00813F76" w:rsidP="002541A7">
            <w:pPr>
              <w:autoSpaceDE w:val="0"/>
              <w:autoSpaceDN w:val="0"/>
              <w:adjustRightInd w:val="0"/>
              <w:cnfStyle w:val="000000000000"/>
              <w:rPr>
                <w:rFonts w:ascii="Cambria" w:hAnsi="Cambria" w:cs="Calibri"/>
              </w:rPr>
            </w:pPr>
            <w:r w:rsidRPr="002541A7">
              <w:rPr>
                <w:rFonts w:ascii="Cambria" w:hAnsi="Cambria" w:cs="Calibri"/>
              </w:rPr>
              <w:t>Fragmentation des Roches</w:t>
            </w:r>
          </w:p>
        </w:tc>
        <w:tc>
          <w:tcPr>
            <w:tcW w:w="371"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lang w:eastAsia="en-US"/>
              </w:rPr>
            </w:pPr>
            <w:r>
              <w:rPr>
                <w:rFonts w:ascii="Cambria" w:eastAsia="Calibri" w:hAnsi="Cambria" w:cs="Calibri"/>
                <w:lang w:eastAsia="en-US"/>
              </w:rPr>
              <w:t>4</w:t>
            </w:r>
          </w:p>
        </w:tc>
        <w:tc>
          <w:tcPr>
            <w:tcW w:w="189"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lang w:eastAsia="en-US"/>
              </w:rPr>
            </w:pPr>
            <w:r>
              <w:rPr>
                <w:rFonts w:ascii="Cambria" w:eastAsia="Calibri" w:hAnsi="Cambria" w:cs="Calibri"/>
                <w:lang w:eastAsia="en-US"/>
              </w:rPr>
              <w:t>2</w:t>
            </w:r>
          </w:p>
        </w:tc>
        <w:tc>
          <w:tcPr>
            <w:tcW w:w="300"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jc w:val="center"/>
              <w:cnfStyle w:val="000000000000"/>
              <w:rPr>
                <w:rFonts w:ascii="Cambria" w:eastAsia="Calibri" w:hAnsi="Cambria" w:cs="Calibri"/>
                <w:lang w:eastAsia="en-US"/>
              </w:rPr>
            </w:pPr>
            <w:r>
              <w:rPr>
                <w:rFonts w:ascii="Cambria" w:eastAsia="Calibri" w:hAnsi="Cambria" w:cs="Calibri"/>
                <w:lang w:eastAsia="en-US"/>
              </w:rPr>
              <w:t>1</w:t>
            </w:r>
            <w:r w:rsidRPr="00AE2546">
              <w:rPr>
                <w:rFonts w:ascii="Cambria" w:eastAsia="Calibri" w:hAnsi="Cambria" w:cs="Calibri"/>
                <w:lang w:eastAsia="en-US"/>
              </w:rPr>
              <w:t>h</w:t>
            </w:r>
            <w:r>
              <w:rPr>
                <w:rFonts w:ascii="Cambria" w:eastAsia="Calibri" w:hAnsi="Cambria" w:cs="Calibri"/>
                <w:lang w:eastAsia="en-US"/>
              </w:rPr>
              <w:t>3</w:t>
            </w:r>
            <w:r w:rsidRPr="00AE2546">
              <w:rPr>
                <w:rFonts w:ascii="Cambria" w:eastAsia="Calibri" w:hAnsi="Cambria" w:cs="Calibri"/>
                <w:lang w:eastAsia="en-US"/>
              </w:rPr>
              <w:t>0</w:t>
            </w:r>
          </w:p>
        </w:tc>
        <w:tc>
          <w:tcPr>
            <w:tcW w:w="269"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lang w:eastAsia="en-US"/>
              </w:rPr>
            </w:pPr>
          </w:p>
        </w:tc>
        <w:tc>
          <w:tcPr>
            <w:tcW w:w="581" w:type="pct"/>
            <w:tcBorders>
              <w:top w:val="single" w:sz="4" w:space="0" w:color="auto"/>
              <w:left w:val="single" w:sz="6"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45h00</w:t>
            </w:r>
          </w:p>
        </w:tc>
        <w:tc>
          <w:tcPr>
            <w:tcW w:w="632"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55h00</w:t>
            </w:r>
          </w:p>
        </w:tc>
        <w:tc>
          <w:tcPr>
            <w:tcW w:w="385"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EE7C72">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4" w:space="0" w:color="auto"/>
              <w:left w:val="single" w:sz="4" w:space="0" w:color="auto"/>
              <w:right w:val="single" w:sz="18" w:space="0" w:color="auto"/>
            </w:tcBorders>
            <w:shd w:val="clear" w:color="auto" w:fill="FFFFFF" w:themeFill="background1"/>
            <w:vAlign w:val="center"/>
          </w:tcPr>
          <w:p w:rsidR="00813F76" w:rsidRPr="00AE2546" w:rsidRDefault="00813F76" w:rsidP="00EE7C72">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60</w:t>
            </w:r>
            <w:r w:rsidRPr="00AE2546">
              <w:rPr>
                <w:rFonts w:ascii="Cambria" w:hAnsi="Cambria" w:cs="Arial"/>
                <w:bCs/>
              </w:rPr>
              <w:t>%</w:t>
            </w:r>
          </w:p>
        </w:tc>
      </w:tr>
      <w:tr w:rsidR="00813F76" w:rsidRPr="00AE2546" w:rsidTr="00813F76">
        <w:trPr>
          <w:cnfStyle w:val="000000100000"/>
          <w:trHeight w:val="510"/>
          <w:jc w:val="center"/>
        </w:trPr>
        <w:tc>
          <w:tcPr>
            <w:cnfStyle w:val="001000000000"/>
            <w:tcW w:w="727" w:type="pct"/>
            <w:vMerge/>
            <w:tcBorders>
              <w:left w:val="single" w:sz="18" w:space="0" w:color="auto"/>
              <w:right w:val="single" w:sz="6" w:space="0" w:color="auto"/>
            </w:tcBorders>
            <w:vAlign w:val="center"/>
          </w:tcPr>
          <w:p w:rsidR="00813F76" w:rsidRPr="00AE2546" w:rsidRDefault="00813F76" w:rsidP="000F3AAE">
            <w:pPr>
              <w:autoSpaceDE w:val="0"/>
              <w:autoSpaceDN w:val="0"/>
              <w:adjustRightInd w:val="0"/>
              <w:rPr>
                <w:rFonts w:ascii="Cambria" w:eastAsia="Calibri" w:hAnsi="Cambria" w:cs="Calibri"/>
                <w:b w:val="0"/>
                <w:bCs w:val="0"/>
              </w:rPr>
            </w:pPr>
          </w:p>
        </w:tc>
        <w:tc>
          <w:tcPr>
            <w:tcW w:w="906" w:type="pct"/>
            <w:tcBorders>
              <w:top w:val="single" w:sz="6" w:space="0" w:color="auto"/>
              <w:left w:val="single" w:sz="6" w:space="0" w:color="auto"/>
              <w:right w:val="single" w:sz="6" w:space="0" w:color="auto"/>
            </w:tcBorders>
            <w:shd w:val="clear" w:color="auto" w:fill="FFFFFF" w:themeFill="background1"/>
            <w:vAlign w:val="center"/>
          </w:tcPr>
          <w:p w:rsidR="00813F76" w:rsidRPr="002541A7" w:rsidRDefault="00813F76" w:rsidP="002541A7">
            <w:pPr>
              <w:autoSpaceDE w:val="0"/>
              <w:autoSpaceDN w:val="0"/>
              <w:adjustRightInd w:val="0"/>
              <w:cnfStyle w:val="000000100000"/>
              <w:rPr>
                <w:rFonts w:ascii="Cambria" w:hAnsi="Cambria" w:cs="Calibri"/>
              </w:rPr>
            </w:pPr>
            <w:r w:rsidRPr="002541A7">
              <w:rPr>
                <w:rFonts w:ascii="Cambria" w:hAnsi="Cambria" w:cs="Calibri"/>
              </w:rPr>
              <w:t>Équipements miniers</w:t>
            </w:r>
          </w:p>
        </w:tc>
        <w:tc>
          <w:tcPr>
            <w:tcW w:w="371"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Pr>
                <w:rFonts w:ascii="Cambria" w:eastAsia="Calibri" w:hAnsi="Cambria" w:cs="Calibri"/>
                <w:lang w:eastAsia="en-US"/>
              </w:rPr>
              <w:t>4</w:t>
            </w:r>
          </w:p>
        </w:tc>
        <w:tc>
          <w:tcPr>
            <w:tcW w:w="189"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D53A57">
            <w:pPr>
              <w:autoSpaceDE w:val="0"/>
              <w:autoSpaceDN w:val="0"/>
              <w:adjustRightInd w:val="0"/>
              <w:spacing w:line="276" w:lineRule="auto"/>
              <w:jc w:val="center"/>
              <w:cnfStyle w:val="000000100000"/>
              <w:rPr>
                <w:rFonts w:ascii="Cambria" w:eastAsia="Calibri" w:hAnsi="Cambria" w:cs="Calibri"/>
                <w:lang w:eastAsia="en-US"/>
              </w:rPr>
            </w:pPr>
            <w:r>
              <w:rPr>
                <w:rFonts w:ascii="Cambria" w:eastAsia="Calibri" w:hAnsi="Cambria" w:cs="Calibri"/>
                <w:lang w:eastAsia="en-US"/>
              </w:rPr>
              <w:t>2</w:t>
            </w:r>
          </w:p>
        </w:tc>
        <w:tc>
          <w:tcPr>
            <w:tcW w:w="300"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3D3176">
            <w:pPr>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69" w:type="pct"/>
            <w:tcBorders>
              <w:top w:val="single" w:sz="6" w:space="0" w:color="auto"/>
              <w:left w:val="single" w:sz="6" w:space="0" w:color="auto"/>
              <w:right w:val="single" w:sz="6"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left w:val="single" w:sz="6" w:space="0" w:color="auto"/>
              <w:right w:val="single" w:sz="6"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p>
        </w:tc>
        <w:tc>
          <w:tcPr>
            <w:tcW w:w="581" w:type="pct"/>
            <w:tcBorders>
              <w:top w:val="single" w:sz="4" w:space="0" w:color="auto"/>
              <w:left w:val="single" w:sz="6" w:space="0" w:color="auto"/>
              <w:bottom w:val="single" w:sz="18"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45h00</w:t>
            </w:r>
          </w:p>
        </w:tc>
        <w:tc>
          <w:tcPr>
            <w:tcW w:w="632"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38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60</w:t>
            </w:r>
            <w:r w:rsidRPr="00AE2546">
              <w:rPr>
                <w:rFonts w:ascii="Cambria" w:hAnsi="Cambria" w:cs="Arial"/>
                <w:bCs/>
              </w:rPr>
              <w:t>%</w:t>
            </w:r>
          </w:p>
        </w:tc>
      </w:tr>
      <w:tr w:rsidR="00813F76" w:rsidRPr="00AE2546" w:rsidTr="00813F76">
        <w:trPr>
          <w:trHeight w:val="520"/>
          <w:jc w:val="center"/>
        </w:trPr>
        <w:tc>
          <w:tcPr>
            <w:cnfStyle w:val="001000000000"/>
            <w:tcW w:w="727" w:type="pct"/>
            <w:vMerge w:val="restart"/>
            <w:tcBorders>
              <w:top w:val="single" w:sz="18" w:space="0" w:color="auto"/>
              <w:left w:val="single" w:sz="18" w:space="0" w:color="auto"/>
              <w:bottom w:val="single" w:sz="18" w:space="0" w:color="auto"/>
              <w:right w:val="single" w:sz="6" w:space="0" w:color="auto"/>
            </w:tcBorders>
            <w:vAlign w:val="center"/>
            <w:hideMark/>
          </w:tcPr>
          <w:p w:rsidR="00813F76" w:rsidRPr="00AE2546" w:rsidRDefault="00813F76" w:rsidP="00114CD1">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Méthodologique</w:t>
            </w:r>
          </w:p>
          <w:p w:rsidR="00813F76" w:rsidRPr="00AE2546" w:rsidRDefault="00813F76" w:rsidP="00B645E1">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UEM 1.2</w:t>
            </w:r>
          </w:p>
          <w:p w:rsidR="00813F76" w:rsidRPr="00AE2546" w:rsidRDefault="00813F76" w:rsidP="00114CD1">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Crédits : 9</w:t>
            </w:r>
          </w:p>
          <w:p w:rsidR="00813F76" w:rsidRPr="00AE2546" w:rsidRDefault="00813F76" w:rsidP="008E1886">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 xml:space="preserve">Coefficients : </w:t>
            </w:r>
            <w:r>
              <w:rPr>
                <w:rFonts w:ascii="Cambria" w:eastAsia="Calibri" w:hAnsi="Cambria" w:cs="Calibri"/>
                <w:b w:val="0"/>
                <w:bCs w:val="0"/>
                <w:color w:val="auto"/>
              </w:rPr>
              <w:t>5</w:t>
            </w:r>
          </w:p>
        </w:tc>
        <w:tc>
          <w:tcPr>
            <w:tcW w:w="9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13F76" w:rsidRDefault="00813F76" w:rsidP="003D3176">
            <w:pPr>
              <w:autoSpaceDE w:val="0"/>
              <w:autoSpaceDN w:val="0"/>
              <w:adjustRightInd w:val="0"/>
              <w:cnfStyle w:val="000000000000"/>
              <w:rPr>
                <w:rFonts w:ascii="Cambria" w:hAnsi="Cambria" w:cs="Calibri"/>
              </w:rPr>
            </w:pPr>
            <w:r w:rsidRPr="00813F76">
              <w:rPr>
                <w:rFonts w:ascii="Cambria" w:hAnsi="Cambria" w:cs="Calibri"/>
              </w:rPr>
              <w:t>Cartographie géologique</w:t>
            </w:r>
          </w:p>
        </w:tc>
        <w:tc>
          <w:tcPr>
            <w:tcW w:w="3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13F76" w:rsidRDefault="00813F76" w:rsidP="003D3176">
            <w:pPr>
              <w:autoSpaceDE w:val="0"/>
              <w:autoSpaceDN w:val="0"/>
              <w:adjustRightInd w:val="0"/>
              <w:jc w:val="center"/>
              <w:cnfStyle w:val="000000000000"/>
              <w:rPr>
                <w:rFonts w:ascii="Cambria" w:eastAsia="Calibri" w:hAnsi="Cambria" w:cs="Calibri"/>
                <w:lang w:eastAsia="en-US"/>
              </w:rPr>
            </w:pPr>
            <w:r w:rsidRPr="00813F76">
              <w:rPr>
                <w:rFonts w:ascii="Cambria" w:eastAsia="Calibri" w:hAnsi="Cambria" w:cs="Calibri"/>
                <w:lang w:eastAsia="en-US"/>
              </w:rPr>
              <w:t>1</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13F76" w:rsidRDefault="00813F76" w:rsidP="003D3176">
            <w:pPr>
              <w:autoSpaceDE w:val="0"/>
              <w:autoSpaceDN w:val="0"/>
              <w:adjustRightInd w:val="0"/>
              <w:jc w:val="center"/>
              <w:cnfStyle w:val="000000000000"/>
              <w:rPr>
                <w:rFonts w:ascii="Cambria" w:eastAsia="Calibri" w:hAnsi="Cambria" w:cs="Calibri"/>
                <w:lang w:eastAsia="en-US"/>
              </w:rPr>
            </w:pPr>
            <w:r w:rsidRPr="00813F76">
              <w:rPr>
                <w:rFonts w:ascii="Cambria" w:eastAsia="Calibri" w:hAnsi="Cambria" w:cs="Calibri"/>
                <w:lang w:eastAsia="en-US"/>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13F76" w:rsidRDefault="00813F76" w:rsidP="003D3176">
            <w:pPr>
              <w:jc w:val="center"/>
              <w:cnfStyle w:val="000000000000"/>
              <w:rPr>
                <w:rFonts w:ascii="Cambria" w:eastAsia="Calibri" w:hAnsi="Cambria" w:cs="Calibri"/>
                <w:strike/>
                <w:lang w:eastAsia="en-US"/>
              </w:rPr>
            </w:pPr>
          </w:p>
        </w:tc>
        <w:tc>
          <w:tcPr>
            <w:tcW w:w="26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813F76" w:rsidRPr="00813F76" w:rsidRDefault="00813F76" w:rsidP="003D3176">
            <w:pPr>
              <w:autoSpaceDE w:val="0"/>
              <w:autoSpaceDN w:val="0"/>
              <w:adjustRightInd w:val="0"/>
              <w:jc w:val="center"/>
              <w:cnfStyle w:val="000000000000"/>
              <w:rPr>
                <w:rFonts w:ascii="Cambria" w:eastAsia="Calibri" w:hAnsi="Cambria" w:cs="Calibr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813F76" w:rsidRPr="00813F76" w:rsidRDefault="00813F76" w:rsidP="003D3176">
            <w:pPr>
              <w:autoSpaceDE w:val="0"/>
              <w:autoSpaceDN w:val="0"/>
              <w:adjustRightInd w:val="0"/>
              <w:jc w:val="center"/>
              <w:cnfStyle w:val="000000000000"/>
              <w:rPr>
                <w:rFonts w:ascii="Cambria" w:eastAsia="Calibri" w:hAnsi="Cambria" w:cs="Calibri"/>
                <w:lang w:eastAsia="en-US"/>
              </w:rPr>
            </w:pPr>
            <w:r w:rsidRPr="00813F76">
              <w:rPr>
                <w:rFonts w:ascii="Cambria" w:eastAsia="Calibri" w:hAnsi="Cambria" w:cs="Calibri"/>
                <w:lang w:eastAsia="en-US"/>
              </w:rPr>
              <w:t>1h00</w:t>
            </w:r>
          </w:p>
        </w:tc>
        <w:tc>
          <w:tcPr>
            <w:tcW w:w="5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84479" w:rsidRDefault="00813F76" w:rsidP="003D3176">
            <w:pPr>
              <w:autoSpaceDE w:val="0"/>
              <w:autoSpaceDN w:val="0"/>
              <w:adjustRightInd w:val="0"/>
              <w:jc w:val="center"/>
              <w:cnfStyle w:val="000000000000"/>
              <w:rPr>
                <w:rFonts w:ascii="Cambria" w:eastAsia="Calibri" w:hAnsi="Cambria" w:cs="Calibri"/>
                <w:color w:val="000000"/>
                <w:lang w:eastAsia="en-US"/>
              </w:rPr>
            </w:pPr>
            <w:r>
              <w:rPr>
                <w:rFonts w:ascii="Cambria" w:eastAsia="Calibri" w:hAnsi="Cambria" w:cs="Calibri"/>
                <w:color w:val="000000"/>
                <w:lang w:eastAsia="en-US"/>
              </w:rPr>
              <w:t>15h00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884479" w:rsidRDefault="008E6D42" w:rsidP="003D3176">
            <w:pPr>
              <w:autoSpaceDE w:val="0"/>
              <w:autoSpaceDN w:val="0"/>
              <w:adjustRightInd w:val="0"/>
              <w:jc w:val="center"/>
              <w:cnfStyle w:val="000000000000"/>
              <w:rPr>
                <w:rFonts w:ascii="Cambria" w:eastAsia="Calibri" w:hAnsi="Cambria" w:cs="Calibri"/>
                <w:color w:val="000000"/>
                <w:lang w:eastAsia="en-US"/>
              </w:rPr>
            </w:pPr>
            <w:r>
              <w:rPr>
                <w:rFonts w:ascii="Cambria" w:eastAsia="Calibri" w:hAnsi="Cambria" w:cs="Calibri"/>
                <w:color w:val="000000"/>
                <w:lang w:eastAsia="en-US"/>
              </w:rPr>
              <w:t>10h00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Default="00813F76" w:rsidP="003D3176">
            <w:pPr>
              <w:jc w:val="center"/>
              <w:cnfStyle w:val="000000000000"/>
            </w:pPr>
            <w:r w:rsidRPr="00FA0CAA">
              <w:rPr>
                <w:rFonts w:ascii="Cambria" w:eastAsiaTheme="minorHAnsi" w:hAnsi="Cambria"/>
                <w:lang w:eastAsia="en-US"/>
              </w:rPr>
              <w:t>100</w:t>
            </w:r>
            <w:r w:rsidRPr="00FA0CAA">
              <w:rPr>
                <w:rFonts w:ascii="Cambria" w:hAnsi="Cambria" w:cs="Arial"/>
                <w:bCs/>
              </w:rPr>
              <w:t>%</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813F76" w:rsidRPr="00884479" w:rsidRDefault="00813F76" w:rsidP="003D3176">
            <w:pPr>
              <w:autoSpaceDE w:val="0"/>
              <w:autoSpaceDN w:val="0"/>
              <w:adjustRightInd w:val="0"/>
              <w:jc w:val="center"/>
              <w:cnfStyle w:val="000000000000"/>
              <w:rPr>
                <w:rFonts w:ascii="Cambria" w:eastAsia="Calibri" w:hAnsi="Cambria" w:cs="Calibri"/>
                <w:color w:val="000000"/>
                <w:lang w:eastAsia="en-US"/>
              </w:rPr>
            </w:pPr>
          </w:p>
        </w:tc>
      </w:tr>
      <w:tr w:rsidR="00813F76" w:rsidRPr="00AE2546" w:rsidTr="008E6D42">
        <w:trPr>
          <w:cnfStyle w:val="000000100000"/>
          <w:trHeight w:val="567"/>
          <w:jc w:val="center"/>
        </w:trPr>
        <w:tc>
          <w:tcPr>
            <w:cnfStyle w:val="001000000000"/>
            <w:tcW w:w="727" w:type="pct"/>
            <w:vMerge/>
            <w:tcBorders>
              <w:top w:val="single" w:sz="18" w:space="0" w:color="auto"/>
              <w:left w:val="single" w:sz="18" w:space="0" w:color="auto"/>
              <w:bottom w:val="single" w:sz="18" w:space="0" w:color="auto"/>
              <w:right w:val="single" w:sz="6" w:space="0" w:color="auto"/>
            </w:tcBorders>
            <w:vAlign w:val="center"/>
            <w:hideMark/>
          </w:tcPr>
          <w:p w:rsidR="00813F76" w:rsidRPr="00AE2546" w:rsidRDefault="00813F76" w:rsidP="00AC2D80">
            <w:pPr>
              <w:rPr>
                <w:rFonts w:asciiTheme="majorHAnsi" w:eastAsia="Calibri" w:hAnsiTheme="majorHAnsi" w:cs="Calibri"/>
                <w:b w:val="0"/>
                <w:bCs w:val="0"/>
                <w:color w:val="auto"/>
                <w:lang w:eastAsia="en-US"/>
              </w:rPr>
            </w:pPr>
          </w:p>
        </w:tc>
        <w:tc>
          <w:tcPr>
            <w:tcW w:w="9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2541A7" w:rsidRDefault="00813F76" w:rsidP="002541A7">
            <w:pPr>
              <w:autoSpaceDE w:val="0"/>
              <w:autoSpaceDN w:val="0"/>
              <w:adjustRightInd w:val="0"/>
              <w:cnfStyle w:val="000000100000"/>
              <w:rPr>
                <w:rFonts w:ascii="Cambria" w:hAnsi="Cambria" w:cs="Calibri"/>
              </w:rPr>
            </w:pPr>
            <w:r w:rsidRPr="002541A7">
              <w:rPr>
                <w:rFonts w:ascii="Cambria" w:hAnsi="Cambria" w:cs="Calibri"/>
              </w:rPr>
              <w:t>Géostatistique</w:t>
            </w:r>
          </w:p>
        </w:tc>
        <w:tc>
          <w:tcPr>
            <w:tcW w:w="3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strike/>
                <w:lang w:eastAsia="en-US"/>
              </w:rPr>
            </w:pPr>
            <w:r>
              <w:rPr>
                <w:rFonts w:ascii="Cambria" w:eastAsia="Calibri" w:hAnsi="Cambria" w:cs="Calibri"/>
                <w:lang w:eastAsia="en-US"/>
              </w:rPr>
              <w:t>4</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AE2546" w:rsidRDefault="00813F76" w:rsidP="00AC2D80">
            <w:pPr>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6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lang w:eastAsia="en-US"/>
              </w:rPr>
            </w:pPr>
          </w:p>
        </w:tc>
        <w:tc>
          <w:tcPr>
            <w:tcW w:w="5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813F76" w:rsidRPr="00AE2546" w:rsidRDefault="00813F76" w:rsidP="00AC2D80">
            <w:pPr>
              <w:jc w:val="center"/>
              <w:cnfStyle w:val="000000100000"/>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tcPr>
          <w:p w:rsidR="00813F76" w:rsidRPr="00AE2546" w:rsidRDefault="00813F76" w:rsidP="00AC2D80">
            <w:pPr>
              <w:jc w:val="center"/>
              <w:cnfStyle w:val="000000100000"/>
            </w:pPr>
            <w:r w:rsidRPr="00AE2546">
              <w:rPr>
                <w:rFonts w:ascii="Cambria" w:eastAsia="Calibri" w:hAnsi="Cambria" w:cs="Calibri"/>
                <w:lang w:eastAsia="en-US"/>
              </w:rPr>
              <w:t>60</w:t>
            </w:r>
            <w:r w:rsidRPr="00AE2546">
              <w:rPr>
                <w:rFonts w:ascii="Cambria" w:hAnsi="Cambria" w:cs="Arial"/>
                <w:bCs/>
              </w:rPr>
              <w:t>%</w:t>
            </w:r>
          </w:p>
        </w:tc>
      </w:tr>
      <w:tr w:rsidR="00813F76" w:rsidRPr="00AE2546" w:rsidTr="008E6D42">
        <w:trPr>
          <w:trHeight w:val="567"/>
          <w:jc w:val="center"/>
        </w:trPr>
        <w:tc>
          <w:tcPr>
            <w:cnfStyle w:val="001000000000"/>
            <w:tcW w:w="727" w:type="pct"/>
            <w:vMerge/>
            <w:tcBorders>
              <w:top w:val="single" w:sz="18" w:space="0" w:color="auto"/>
              <w:left w:val="single" w:sz="18" w:space="0" w:color="auto"/>
              <w:bottom w:val="single" w:sz="18" w:space="0" w:color="auto"/>
              <w:right w:val="single" w:sz="6" w:space="0" w:color="auto"/>
            </w:tcBorders>
            <w:vAlign w:val="center"/>
            <w:hideMark/>
          </w:tcPr>
          <w:p w:rsidR="00813F76" w:rsidRPr="00AE2546" w:rsidRDefault="00813F76" w:rsidP="00AC2D80">
            <w:pPr>
              <w:rPr>
                <w:rFonts w:asciiTheme="majorHAnsi" w:eastAsia="Calibri" w:hAnsiTheme="majorHAnsi" w:cs="Calibri"/>
                <w:b w:val="0"/>
                <w:bCs w:val="0"/>
                <w:color w:val="auto"/>
                <w:lang w:eastAsia="en-US"/>
              </w:rPr>
            </w:pPr>
          </w:p>
        </w:tc>
        <w:tc>
          <w:tcPr>
            <w:tcW w:w="90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2541A7" w:rsidRDefault="00813F76" w:rsidP="002541A7">
            <w:pPr>
              <w:autoSpaceDE w:val="0"/>
              <w:autoSpaceDN w:val="0"/>
              <w:adjustRightInd w:val="0"/>
              <w:cnfStyle w:val="000000000000"/>
              <w:rPr>
                <w:rFonts w:ascii="Cambria" w:hAnsi="Cambria" w:cs="Calibri"/>
              </w:rPr>
            </w:pPr>
            <w:r w:rsidRPr="002541A7">
              <w:rPr>
                <w:rFonts w:ascii="Cambria" w:hAnsi="Cambria" w:cs="Calibri"/>
              </w:rPr>
              <w:t>Hydrogéologie</w:t>
            </w:r>
          </w:p>
        </w:tc>
        <w:tc>
          <w:tcPr>
            <w:tcW w:w="3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r>
              <w:rPr>
                <w:rFonts w:ascii="Cambria" w:eastAsia="Calibri" w:hAnsi="Cambria" w:cs="Calibri"/>
                <w:lang w:eastAsia="en-US"/>
              </w:rPr>
              <w:t>4</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26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p>
        </w:tc>
        <w:tc>
          <w:tcPr>
            <w:tcW w:w="5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45h00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813F76" w:rsidRPr="00AE2546" w:rsidRDefault="00813F76" w:rsidP="00AC2D80">
            <w:pPr>
              <w:autoSpaceDE w:val="0"/>
              <w:autoSpaceDN w:val="0"/>
              <w:adjustRightInd w:val="0"/>
              <w:spacing w:line="276" w:lineRule="auto"/>
              <w:jc w:val="center"/>
              <w:cnfStyle w:val="000000000000"/>
              <w:rPr>
                <w:rFonts w:ascii="Cambria" w:eastAsia="Calibri" w:hAnsi="Cambria" w:cs="Calibri"/>
                <w:lang w:eastAsia="en-US"/>
              </w:rPr>
            </w:pPr>
            <w:r w:rsidRPr="00AE2546">
              <w:rPr>
                <w:rFonts w:ascii="Cambria" w:eastAsia="Calibri" w:hAnsi="Cambria" w:cs="Calibri"/>
                <w:lang w:eastAsia="en-US"/>
              </w:rPr>
              <w:t>55h00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813F76" w:rsidRPr="00AE2546" w:rsidRDefault="00813F76" w:rsidP="00AC2D80">
            <w:pPr>
              <w:jc w:val="center"/>
              <w:cnfStyle w:val="000000000000"/>
            </w:pPr>
            <w:r w:rsidRPr="00AE2546">
              <w:rPr>
                <w:rFonts w:ascii="Cambria" w:eastAsia="Calibri" w:hAnsi="Cambria" w:cs="Calibri"/>
                <w:lang w:eastAsia="en-US"/>
              </w:rPr>
              <w:t>40</w:t>
            </w:r>
            <w:r w:rsidRPr="00AE2546">
              <w:rPr>
                <w:rFonts w:ascii="Cambria" w:hAnsi="Cambria" w:cs="Arial"/>
                <w:bCs/>
              </w:rPr>
              <w:t>%</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813F76" w:rsidRPr="00AE2546" w:rsidRDefault="00813F76" w:rsidP="00AC2D80">
            <w:pPr>
              <w:jc w:val="center"/>
              <w:cnfStyle w:val="000000000000"/>
            </w:pPr>
            <w:r w:rsidRPr="00AE2546">
              <w:rPr>
                <w:rFonts w:ascii="Cambria" w:eastAsia="Calibri" w:hAnsi="Cambria" w:cs="Calibri"/>
                <w:lang w:eastAsia="en-US"/>
              </w:rPr>
              <w:t>60</w:t>
            </w:r>
            <w:r w:rsidRPr="00AE2546">
              <w:rPr>
                <w:rFonts w:ascii="Cambria" w:hAnsi="Cambria" w:cs="Arial"/>
                <w:bCs/>
              </w:rPr>
              <w:t>%</w:t>
            </w:r>
          </w:p>
        </w:tc>
      </w:tr>
      <w:tr w:rsidR="00813F76" w:rsidRPr="00AE2546" w:rsidTr="008E6D42">
        <w:trPr>
          <w:cnfStyle w:val="000000100000"/>
          <w:trHeight w:val="567"/>
          <w:jc w:val="center"/>
        </w:trPr>
        <w:tc>
          <w:tcPr>
            <w:cnfStyle w:val="001000000000"/>
            <w:tcW w:w="727" w:type="pct"/>
            <w:vMerge w:val="restart"/>
            <w:tcBorders>
              <w:top w:val="single" w:sz="18" w:space="0" w:color="auto"/>
              <w:left w:val="single" w:sz="18" w:space="0" w:color="auto"/>
              <w:right w:val="single" w:sz="4" w:space="0" w:color="auto"/>
            </w:tcBorders>
            <w:hideMark/>
          </w:tcPr>
          <w:p w:rsidR="00813F76" w:rsidRPr="00AE2546" w:rsidRDefault="00813F76" w:rsidP="008B47E7">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Découverte</w:t>
            </w:r>
          </w:p>
          <w:p w:rsidR="00813F76" w:rsidRPr="00AE2546" w:rsidRDefault="00813F76" w:rsidP="008B47E7">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UED 1.2</w:t>
            </w:r>
          </w:p>
          <w:p w:rsidR="00813F76" w:rsidRPr="00AE2546" w:rsidRDefault="00813F76" w:rsidP="008B47E7">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Crédits : 2</w:t>
            </w:r>
          </w:p>
          <w:p w:rsidR="00813F76" w:rsidRPr="00AE2546" w:rsidRDefault="00813F76" w:rsidP="008B47E7">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Coefficients : 1</w:t>
            </w:r>
          </w:p>
        </w:tc>
        <w:tc>
          <w:tcPr>
            <w:tcW w:w="90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2541A7" w:rsidRDefault="00416C36" w:rsidP="002541A7">
            <w:pPr>
              <w:autoSpaceDE w:val="0"/>
              <w:autoSpaceDN w:val="0"/>
              <w:adjustRightInd w:val="0"/>
              <w:cnfStyle w:val="000000100000"/>
              <w:rPr>
                <w:rFonts w:ascii="Cambria" w:eastAsia="Calibri" w:hAnsi="Cambria" w:cs="Calibri"/>
                <w:b/>
                <w:bCs/>
              </w:rPr>
            </w:pPr>
            <w:r>
              <w:rPr>
                <w:rFonts w:ascii="Cambria" w:eastAsia="Times New Roman" w:hAnsi="Cambria" w:cs="Calibri"/>
              </w:rPr>
              <w:t xml:space="preserve">Matière découverte 3 (panier au choix) </w:t>
            </w:r>
          </w:p>
        </w:tc>
        <w:tc>
          <w:tcPr>
            <w:tcW w:w="37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r>
              <w:rPr>
                <w:rFonts w:ascii="Cambria" w:eastAsia="Calibri" w:hAnsi="Cambria" w:cs="Calibri"/>
                <w:lang w:eastAsia="en-US"/>
              </w:rPr>
              <w:t>1</w:t>
            </w:r>
          </w:p>
        </w:tc>
        <w:tc>
          <w:tcPr>
            <w:tcW w:w="18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r w:rsidRPr="00AE2546">
              <w:rPr>
                <w:rFonts w:ascii="Cambria" w:eastAsia="Calibri" w:hAnsi="Cambria" w:cs="Calibri"/>
                <w:lang w:eastAsia="en-US"/>
              </w:rPr>
              <w:t>1</w:t>
            </w:r>
          </w:p>
        </w:tc>
        <w:tc>
          <w:tcPr>
            <w:tcW w:w="30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r w:rsidRPr="00AE2546">
              <w:rPr>
                <w:rFonts w:ascii="Cambria" w:eastAsia="Calibri" w:hAnsi="Cambria" w:cs="Calibri"/>
                <w:lang w:eastAsia="en-US"/>
              </w:rPr>
              <w:t>1h30</w:t>
            </w:r>
          </w:p>
        </w:tc>
        <w:tc>
          <w:tcPr>
            <w:tcW w:w="26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p>
        </w:tc>
        <w:tc>
          <w:tcPr>
            <w:tcW w:w="25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p>
        </w:tc>
        <w:tc>
          <w:tcPr>
            <w:tcW w:w="581" w:type="pct"/>
            <w:tcBorders>
              <w:top w:val="single" w:sz="18" w:space="0" w:color="auto"/>
              <w:left w:val="single" w:sz="4" w:space="0" w:color="auto"/>
              <w:bottom w:val="single" w:sz="4" w:space="0" w:color="auto"/>
              <w:right w:val="single" w:sz="6"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r w:rsidRPr="00AE2546">
              <w:rPr>
                <w:rFonts w:ascii="Cambria" w:eastAsia="Calibri" w:hAnsi="Cambria" w:cs="Calibri"/>
                <w:lang w:eastAsia="en-US"/>
              </w:rPr>
              <w:t>22h30</w:t>
            </w:r>
          </w:p>
        </w:tc>
        <w:tc>
          <w:tcPr>
            <w:tcW w:w="632" w:type="pct"/>
            <w:tcBorders>
              <w:top w:val="single" w:sz="18" w:space="0" w:color="auto"/>
              <w:left w:val="single" w:sz="6"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r w:rsidRPr="00AE2546">
              <w:rPr>
                <w:rFonts w:ascii="Cambria" w:eastAsia="Calibri" w:hAnsi="Cambria" w:cs="Calibri"/>
                <w:lang w:eastAsia="en-US"/>
              </w:rPr>
              <w:t>2h30</w:t>
            </w:r>
          </w:p>
        </w:tc>
        <w:tc>
          <w:tcPr>
            <w:tcW w:w="385" w:type="pct"/>
            <w:tcBorders>
              <w:top w:val="single" w:sz="18" w:space="0" w:color="auto"/>
              <w:left w:val="single" w:sz="4" w:space="0" w:color="auto"/>
              <w:right w:val="single" w:sz="4" w:space="0" w:color="auto"/>
            </w:tcBorders>
            <w:shd w:val="clear" w:color="auto" w:fill="FFFFFF" w:themeFill="background1"/>
            <w:vAlign w:val="center"/>
          </w:tcPr>
          <w:p w:rsidR="00813F76" w:rsidRPr="00AE2546" w:rsidRDefault="00813F76" w:rsidP="008B47E7">
            <w:pPr>
              <w:autoSpaceDE w:val="0"/>
              <w:autoSpaceDN w:val="0"/>
              <w:adjustRightInd w:val="0"/>
              <w:spacing w:line="276" w:lineRule="auto"/>
              <w:jc w:val="center"/>
              <w:cnfStyle w:val="000000100000"/>
              <w:rPr>
                <w:rFonts w:ascii="Cambria" w:eastAsia="Calibri" w:hAnsi="Cambria" w:cs="Calibri"/>
                <w:strike/>
                <w:lang w:eastAsia="en-US"/>
              </w:rPr>
            </w:pPr>
          </w:p>
        </w:tc>
        <w:tc>
          <w:tcPr>
            <w:tcW w:w="384" w:type="pct"/>
            <w:tcBorders>
              <w:top w:val="single" w:sz="18" w:space="0" w:color="auto"/>
              <w:left w:val="single" w:sz="4" w:space="0" w:color="auto"/>
              <w:right w:val="single" w:sz="18" w:space="0" w:color="auto"/>
            </w:tcBorders>
            <w:shd w:val="clear" w:color="auto" w:fill="FFFFFF" w:themeFill="background1"/>
            <w:vAlign w:val="center"/>
          </w:tcPr>
          <w:p w:rsidR="00813F76" w:rsidRPr="00AE2546" w:rsidRDefault="00813F76" w:rsidP="008B47E7">
            <w:pPr>
              <w:jc w:val="center"/>
              <w:cnfStyle w:val="000000100000"/>
              <w:rPr>
                <w:rFonts w:ascii="Cambria" w:hAnsi="Cambria"/>
                <w:strike/>
                <w:lang w:eastAsia="en-US"/>
              </w:rPr>
            </w:pPr>
            <w:r w:rsidRPr="00AE2546">
              <w:rPr>
                <w:rFonts w:ascii="Cambria" w:hAnsi="Cambria"/>
                <w:lang w:eastAsia="en-US"/>
              </w:rPr>
              <w:t>100</w:t>
            </w:r>
            <w:r w:rsidRPr="00AE2546">
              <w:rPr>
                <w:rFonts w:ascii="Cambria" w:hAnsi="Cambria" w:cs="Arial"/>
                <w:bCs/>
              </w:rPr>
              <w:t>%</w:t>
            </w:r>
          </w:p>
        </w:tc>
      </w:tr>
      <w:tr w:rsidR="00867B28" w:rsidRPr="00AE2546" w:rsidTr="00813F76">
        <w:trPr>
          <w:trHeight w:val="382"/>
          <w:jc w:val="center"/>
        </w:trPr>
        <w:tc>
          <w:tcPr>
            <w:cnfStyle w:val="001000000000"/>
            <w:tcW w:w="727" w:type="pct"/>
            <w:vMerge/>
            <w:tcBorders>
              <w:left w:val="single" w:sz="18" w:space="0" w:color="auto"/>
              <w:right w:val="single" w:sz="4" w:space="0" w:color="auto"/>
            </w:tcBorders>
            <w:hideMark/>
          </w:tcPr>
          <w:p w:rsidR="00813F76" w:rsidRPr="00AE2546" w:rsidRDefault="00813F76" w:rsidP="008B47E7">
            <w:pPr>
              <w:autoSpaceDE w:val="0"/>
              <w:autoSpaceDN w:val="0"/>
              <w:adjustRightInd w:val="0"/>
              <w:rPr>
                <w:rFonts w:ascii="Cambria" w:eastAsia="Calibri" w:hAnsi="Cambria" w:cs="Calibri"/>
              </w:rPr>
            </w:pPr>
          </w:p>
        </w:tc>
        <w:tc>
          <w:tcPr>
            <w:tcW w:w="906"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13F76" w:rsidRPr="002541A7" w:rsidRDefault="00416C36" w:rsidP="002541A7">
            <w:pPr>
              <w:autoSpaceDE w:val="0"/>
              <w:autoSpaceDN w:val="0"/>
              <w:adjustRightInd w:val="0"/>
              <w:cnfStyle w:val="000000000000"/>
              <w:rPr>
                <w:rFonts w:ascii="Cambria" w:eastAsia="Times New Roman" w:hAnsi="Cambria" w:cs="Calibri"/>
              </w:rPr>
            </w:pPr>
            <w:r>
              <w:rPr>
                <w:rFonts w:ascii="Cambria" w:eastAsia="Times New Roman" w:hAnsi="Cambria" w:cs="Calibri"/>
              </w:rPr>
              <w:t>Matière découverte 4  (panier au choix)</w:t>
            </w:r>
          </w:p>
        </w:tc>
        <w:tc>
          <w:tcPr>
            <w:tcW w:w="371"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r>
              <w:rPr>
                <w:rFonts w:ascii="Cambria" w:eastAsia="Calibri" w:hAnsi="Cambria" w:cs="Calibri"/>
                <w:lang w:eastAsia="en-US"/>
              </w:rPr>
              <w:t>1</w:t>
            </w:r>
          </w:p>
        </w:tc>
        <w:tc>
          <w:tcPr>
            <w:tcW w:w="189"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r w:rsidRPr="00AE2546">
              <w:rPr>
                <w:rFonts w:ascii="Cambria" w:eastAsia="Calibri" w:hAnsi="Cambria" w:cs="Calibri"/>
                <w:lang w:eastAsia="en-US"/>
              </w:rPr>
              <w:t>1</w:t>
            </w:r>
          </w:p>
        </w:tc>
        <w:tc>
          <w:tcPr>
            <w:tcW w:w="300"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r w:rsidRPr="00AE2546">
              <w:rPr>
                <w:rFonts w:ascii="Cambria" w:eastAsia="Calibri" w:hAnsi="Cambria" w:cs="Calibri"/>
                <w:lang w:eastAsia="en-US"/>
              </w:rPr>
              <w:t>1h30</w:t>
            </w:r>
          </w:p>
        </w:tc>
        <w:tc>
          <w:tcPr>
            <w:tcW w:w="269"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p>
        </w:tc>
        <w:tc>
          <w:tcPr>
            <w:tcW w:w="256" w:type="pct"/>
            <w:tcBorders>
              <w:top w:val="single" w:sz="4" w:space="0" w:color="auto"/>
              <w:left w:val="single" w:sz="4"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p>
        </w:tc>
        <w:tc>
          <w:tcPr>
            <w:tcW w:w="581" w:type="pct"/>
            <w:tcBorders>
              <w:top w:val="single" w:sz="4" w:space="0" w:color="auto"/>
              <w:left w:val="single" w:sz="4" w:space="0" w:color="auto"/>
              <w:right w:val="single" w:sz="6"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r w:rsidRPr="00AE2546">
              <w:rPr>
                <w:rFonts w:ascii="Cambria" w:eastAsia="Calibri" w:hAnsi="Cambria" w:cs="Calibri"/>
                <w:lang w:eastAsia="en-US"/>
              </w:rPr>
              <w:t>22h30</w:t>
            </w:r>
          </w:p>
        </w:tc>
        <w:tc>
          <w:tcPr>
            <w:tcW w:w="632" w:type="pct"/>
            <w:tcBorders>
              <w:top w:val="single" w:sz="4" w:space="0" w:color="auto"/>
              <w:left w:val="single" w:sz="6" w:space="0" w:color="auto"/>
              <w:bottom w:val="single" w:sz="18"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r w:rsidRPr="00AE2546">
              <w:rPr>
                <w:rFonts w:ascii="Cambria" w:eastAsia="Calibri" w:hAnsi="Cambria" w:cs="Calibri"/>
                <w:lang w:eastAsia="en-US"/>
              </w:rPr>
              <w:t>2h30</w:t>
            </w:r>
          </w:p>
        </w:tc>
        <w:tc>
          <w:tcPr>
            <w:tcW w:w="385"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813F76" w:rsidRPr="00AE2546" w:rsidRDefault="00813F76" w:rsidP="003D3176">
            <w:pPr>
              <w:autoSpaceDE w:val="0"/>
              <w:autoSpaceDN w:val="0"/>
              <w:adjustRightInd w:val="0"/>
              <w:spacing w:line="276" w:lineRule="auto"/>
              <w:jc w:val="center"/>
              <w:cnfStyle w:val="000000000000"/>
              <w:rPr>
                <w:rFonts w:ascii="Cambria" w:eastAsia="Calibri" w:hAnsi="Cambria" w:cs="Calibri"/>
                <w:strike/>
                <w:lang w:eastAsia="en-US"/>
              </w:rPr>
            </w:pPr>
          </w:p>
        </w:tc>
        <w:tc>
          <w:tcPr>
            <w:tcW w:w="384" w:type="pct"/>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813F76" w:rsidRPr="00AE2546" w:rsidRDefault="00813F76" w:rsidP="003D3176">
            <w:pPr>
              <w:jc w:val="center"/>
              <w:cnfStyle w:val="000000000000"/>
              <w:rPr>
                <w:rFonts w:ascii="Cambria" w:hAnsi="Cambria"/>
                <w:strike/>
                <w:lang w:eastAsia="en-US"/>
              </w:rPr>
            </w:pPr>
            <w:r w:rsidRPr="00AE2546">
              <w:rPr>
                <w:rFonts w:ascii="Cambria" w:hAnsi="Cambria"/>
                <w:lang w:eastAsia="en-US"/>
              </w:rPr>
              <w:t>100</w:t>
            </w:r>
            <w:r w:rsidRPr="00AE2546">
              <w:rPr>
                <w:rFonts w:ascii="Cambria" w:hAnsi="Cambria" w:cs="Arial"/>
                <w:bCs/>
              </w:rPr>
              <w:t>%</w:t>
            </w:r>
          </w:p>
        </w:tc>
      </w:tr>
      <w:tr w:rsidR="00813F76" w:rsidRPr="00AE2546" w:rsidTr="008E6D42">
        <w:trPr>
          <w:cnfStyle w:val="000000100000"/>
          <w:trHeight w:val="1020"/>
          <w:jc w:val="center"/>
        </w:trPr>
        <w:tc>
          <w:tcPr>
            <w:cnfStyle w:val="001000000000"/>
            <w:tcW w:w="727" w:type="pct"/>
            <w:tcBorders>
              <w:top w:val="single" w:sz="18" w:space="0" w:color="auto"/>
              <w:left w:val="single" w:sz="18" w:space="0" w:color="auto"/>
              <w:right w:val="single" w:sz="6" w:space="0" w:color="auto"/>
            </w:tcBorders>
            <w:hideMark/>
          </w:tcPr>
          <w:p w:rsidR="00813F76" w:rsidRPr="00AE2546" w:rsidRDefault="00813F76" w:rsidP="00114CD1">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UE Transversale</w:t>
            </w:r>
          </w:p>
          <w:p w:rsidR="00813F76" w:rsidRPr="00AE2546" w:rsidRDefault="00813F76" w:rsidP="00B645E1">
            <w:pPr>
              <w:autoSpaceDE w:val="0"/>
              <w:autoSpaceDN w:val="0"/>
              <w:adjustRightInd w:val="0"/>
              <w:rPr>
                <w:rFonts w:ascii="Cambria" w:eastAsia="Calibri" w:hAnsi="Cambria" w:cs="Calibri"/>
                <w:b w:val="0"/>
                <w:bCs w:val="0"/>
                <w:color w:val="auto"/>
              </w:rPr>
            </w:pPr>
            <w:r w:rsidRPr="00AE2546">
              <w:rPr>
                <w:rFonts w:ascii="Cambria" w:eastAsia="Calibri" w:hAnsi="Cambria" w:cs="Calibri"/>
                <w:b w:val="0"/>
                <w:bCs w:val="0"/>
                <w:color w:val="auto"/>
              </w:rPr>
              <w:t>Code : UET 1.2 Crédits : 1</w:t>
            </w:r>
          </w:p>
          <w:p w:rsidR="00813F76" w:rsidRPr="00AE2546" w:rsidRDefault="00813F76" w:rsidP="00A37CE2">
            <w:pPr>
              <w:autoSpaceDE w:val="0"/>
              <w:autoSpaceDN w:val="0"/>
              <w:adjustRightInd w:val="0"/>
              <w:rPr>
                <w:rFonts w:asciiTheme="majorHAnsi" w:eastAsia="Calibri" w:hAnsiTheme="majorHAnsi" w:cs="Calibri"/>
                <w:b w:val="0"/>
                <w:bCs w:val="0"/>
                <w:color w:val="auto"/>
                <w:lang w:eastAsia="en-US"/>
              </w:rPr>
            </w:pPr>
            <w:r w:rsidRPr="00AE2546">
              <w:rPr>
                <w:rFonts w:ascii="Cambria" w:eastAsia="Calibri" w:hAnsi="Cambria" w:cs="Calibri"/>
                <w:b w:val="0"/>
                <w:bCs w:val="0"/>
                <w:color w:val="auto"/>
              </w:rPr>
              <w:t>Coefficients : 1</w:t>
            </w:r>
          </w:p>
        </w:tc>
        <w:tc>
          <w:tcPr>
            <w:tcW w:w="90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53A57">
            <w:pPr>
              <w:autoSpaceDE w:val="0"/>
              <w:autoSpaceDN w:val="0"/>
              <w:adjustRightInd w:val="0"/>
              <w:cnfStyle w:val="000000100000"/>
              <w:rPr>
                <w:rFonts w:ascii="Cambria" w:eastAsia="Calibri" w:hAnsi="Cambria" w:cs="Calibri"/>
              </w:rPr>
            </w:pPr>
            <w:r w:rsidRPr="00AE2546">
              <w:rPr>
                <w:rFonts w:ascii="Cambria" w:eastAsia="Calibri" w:hAnsi="Cambria" w:cs="Calibri"/>
                <w:lang w:eastAsia="en-US"/>
              </w:rPr>
              <w:t>Respect des normes et des règles d’éthique et d’intégrité</w:t>
            </w:r>
          </w:p>
        </w:tc>
        <w:tc>
          <w:tcPr>
            <w:tcW w:w="3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1</w:t>
            </w:r>
          </w:p>
        </w:tc>
        <w:tc>
          <w:tcPr>
            <w:tcW w:w="1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26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p>
        </w:tc>
        <w:tc>
          <w:tcPr>
            <w:tcW w:w="58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r w:rsidRPr="00AE2546">
              <w:rPr>
                <w:rFonts w:ascii="Cambria" w:eastAsia="Calibri" w:hAnsi="Cambria" w:cs="Calibri"/>
                <w:lang w:eastAsia="en-US"/>
              </w:rPr>
              <w:t>2h30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813F76" w:rsidRPr="00AE2546" w:rsidRDefault="00813F76" w:rsidP="00D64239">
            <w:pPr>
              <w:autoSpaceDE w:val="0"/>
              <w:autoSpaceDN w:val="0"/>
              <w:adjustRightInd w:val="0"/>
              <w:spacing w:line="276" w:lineRule="auto"/>
              <w:jc w:val="center"/>
              <w:cnfStyle w:val="000000100000"/>
              <w:rPr>
                <w:rFonts w:ascii="Cambria" w:eastAsia="Calibri" w:hAnsi="Cambria" w:cs="Calibri"/>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tcPr>
          <w:p w:rsidR="00813F76" w:rsidRPr="00AE2546" w:rsidRDefault="00813F76" w:rsidP="00D64239">
            <w:pPr>
              <w:jc w:val="center"/>
              <w:cnfStyle w:val="000000100000"/>
              <w:rPr>
                <w:rFonts w:ascii="Cambria" w:hAnsi="Cambria"/>
                <w:lang w:eastAsia="en-US"/>
              </w:rPr>
            </w:pPr>
            <w:r w:rsidRPr="00AE2546">
              <w:rPr>
                <w:rFonts w:ascii="Cambria" w:hAnsi="Cambria"/>
                <w:lang w:eastAsia="en-US"/>
              </w:rPr>
              <w:t>100</w:t>
            </w:r>
            <w:r w:rsidRPr="00AE2546">
              <w:rPr>
                <w:rFonts w:ascii="Cambria" w:hAnsi="Cambria" w:cs="Arial"/>
                <w:bCs/>
              </w:rPr>
              <w:t>%</w:t>
            </w:r>
          </w:p>
        </w:tc>
      </w:tr>
      <w:tr w:rsidR="00813F76" w:rsidRPr="00AE2546" w:rsidTr="00813F76">
        <w:trPr>
          <w:trHeight w:val="288"/>
          <w:jc w:val="center"/>
        </w:trPr>
        <w:tc>
          <w:tcPr>
            <w:cnfStyle w:val="001000000000"/>
            <w:tcW w:w="727" w:type="pct"/>
            <w:tcBorders>
              <w:top w:val="single" w:sz="18" w:space="0" w:color="auto"/>
              <w:left w:val="single" w:sz="18" w:space="0" w:color="auto"/>
              <w:right w:val="single" w:sz="6" w:space="0" w:color="auto"/>
            </w:tcBorders>
            <w:hideMark/>
          </w:tcPr>
          <w:p w:rsidR="00813F76" w:rsidRPr="00AE2546" w:rsidRDefault="00813F76" w:rsidP="007C0B87">
            <w:pPr>
              <w:autoSpaceDE w:val="0"/>
              <w:autoSpaceDN w:val="0"/>
              <w:adjustRightInd w:val="0"/>
              <w:spacing w:line="276" w:lineRule="auto"/>
              <w:jc w:val="center"/>
              <w:rPr>
                <w:rFonts w:asciiTheme="majorHAnsi" w:eastAsia="Calibri" w:hAnsiTheme="majorHAnsi" w:cs="Calibri"/>
                <w:color w:val="auto"/>
                <w:lang w:eastAsia="en-US"/>
              </w:rPr>
            </w:pPr>
            <w:r w:rsidRPr="00AE2546">
              <w:rPr>
                <w:rFonts w:asciiTheme="majorHAnsi" w:eastAsia="Calibri" w:hAnsiTheme="majorHAnsi" w:cs="Calibri"/>
                <w:color w:val="auto"/>
              </w:rPr>
              <w:t>Total semestre 2</w:t>
            </w:r>
          </w:p>
        </w:tc>
        <w:tc>
          <w:tcPr>
            <w:tcW w:w="9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13F76" w:rsidRPr="00AE2546" w:rsidRDefault="00813F76" w:rsidP="00D64239">
            <w:pPr>
              <w:autoSpaceDE w:val="0"/>
              <w:autoSpaceDN w:val="0"/>
              <w:adjustRightInd w:val="0"/>
              <w:spacing w:line="276" w:lineRule="auto"/>
              <w:cnfStyle w:val="000000000000"/>
              <w:rPr>
                <w:rFonts w:ascii="Cambria" w:eastAsia="Calibri" w:hAnsi="Cambria" w:cs="Calibri"/>
                <w:lang w:eastAsia="en-US"/>
              </w:rPr>
            </w:pPr>
          </w:p>
        </w:tc>
        <w:tc>
          <w:tcPr>
            <w:tcW w:w="3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7C0B87">
            <w:pPr>
              <w:jc w:val="center"/>
              <w:cnfStyle w:val="000000000000"/>
              <w:rPr>
                <w:rFonts w:ascii="Cambria" w:hAnsi="Cambria"/>
                <w:b/>
                <w:bCs/>
                <w:lang w:eastAsia="en-US"/>
              </w:rPr>
            </w:pPr>
            <w:r w:rsidRPr="00AE2546">
              <w:rPr>
                <w:rFonts w:ascii="Cambria" w:hAnsi="Cambria"/>
                <w:b/>
                <w:bCs/>
                <w:lang w:eastAsia="en-US"/>
              </w:rPr>
              <w:t>1</w:t>
            </w:r>
            <w:r>
              <w:rPr>
                <w:rFonts w:ascii="Cambria" w:hAnsi="Cambria"/>
                <w:b/>
                <w:bCs/>
                <w:lang w:eastAsia="en-US"/>
              </w:rPr>
              <w:t>5</w:t>
            </w:r>
            <w:r w:rsidRPr="00AE2546">
              <w:rPr>
                <w:rFonts w:ascii="Cambria" w:hAnsi="Cambria"/>
                <w:b/>
                <w:bCs/>
                <w:lang w:eastAsia="en-US"/>
              </w:rPr>
              <w:t>h</w:t>
            </w:r>
            <w:r>
              <w:rPr>
                <w:rFonts w:ascii="Cambria" w:hAnsi="Cambria"/>
                <w:b/>
                <w:bCs/>
                <w:lang w:eastAsia="en-US"/>
              </w:rPr>
              <w:t>0</w:t>
            </w:r>
            <w:r w:rsidRPr="00AE2546">
              <w:rPr>
                <w:rFonts w:ascii="Cambria" w:hAnsi="Cambria"/>
                <w:b/>
                <w:bCs/>
                <w:lang w:eastAsia="en-US"/>
              </w:rPr>
              <w:t>0</w:t>
            </w:r>
          </w:p>
        </w:tc>
        <w:tc>
          <w:tcPr>
            <w:tcW w:w="26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DB191E">
            <w:pPr>
              <w:autoSpaceDE w:val="0"/>
              <w:autoSpaceDN w:val="0"/>
              <w:adjustRightInd w:val="0"/>
              <w:jc w:val="center"/>
              <w:cnfStyle w:val="000000000000"/>
              <w:rPr>
                <w:rFonts w:ascii="Cambria" w:eastAsia="Calibri" w:hAnsi="Cambria" w:cs="Calibri"/>
                <w:b/>
                <w:bCs/>
                <w:lang w:eastAsia="en-US"/>
              </w:rPr>
            </w:pPr>
            <w:r w:rsidRPr="00AE2546">
              <w:rPr>
                <w:rFonts w:ascii="Cambria" w:eastAsia="Calibri" w:hAnsi="Cambria" w:cs="Calibri"/>
                <w:b/>
                <w:bCs/>
                <w:lang w:eastAsia="en-US"/>
              </w:rPr>
              <w:t>9h00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E6D42" w:rsidP="00DB191E">
            <w:pPr>
              <w:autoSpaceDE w:val="0"/>
              <w:autoSpaceDN w:val="0"/>
              <w:adjustRightInd w:val="0"/>
              <w:jc w:val="center"/>
              <w:cnfStyle w:val="000000000000"/>
              <w:rPr>
                <w:rFonts w:ascii="Cambria" w:eastAsia="Calibri" w:hAnsi="Cambria" w:cs="Calibri"/>
                <w:b/>
                <w:bCs/>
                <w:lang w:eastAsia="en-US"/>
              </w:rPr>
            </w:pPr>
            <w:r>
              <w:rPr>
                <w:rFonts w:ascii="Cambria" w:eastAsia="Calibri" w:hAnsi="Cambria" w:cs="Calibri"/>
                <w:b/>
                <w:bCs/>
                <w:lang w:eastAsia="en-US"/>
              </w:rPr>
              <w:t>1</w:t>
            </w:r>
            <w:r w:rsidR="00813F76" w:rsidRPr="00AE2546">
              <w:rPr>
                <w:rFonts w:ascii="Cambria" w:eastAsia="Calibri" w:hAnsi="Cambria" w:cs="Calibri"/>
                <w:b/>
                <w:bCs/>
                <w:lang w:eastAsia="en-US"/>
              </w:rPr>
              <w:t>h00</w:t>
            </w:r>
          </w:p>
        </w:tc>
        <w:tc>
          <w:tcPr>
            <w:tcW w:w="5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r w:rsidRPr="00AE2546">
              <w:rPr>
                <w:rFonts w:ascii="Cambria" w:eastAsia="Calibri" w:hAnsi="Cambria"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813F76" w:rsidRPr="00AE2546" w:rsidRDefault="00813F76" w:rsidP="00D53A57">
            <w:pPr>
              <w:autoSpaceDE w:val="0"/>
              <w:autoSpaceDN w:val="0"/>
              <w:adjustRightInd w:val="0"/>
              <w:spacing w:line="276" w:lineRule="auto"/>
              <w:jc w:val="center"/>
              <w:cnfStyle w:val="000000000000"/>
              <w:rPr>
                <w:rFonts w:ascii="Cambria" w:eastAsia="Calibri" w:hAnsi="Cambria" w:cs="Calibri"/>
                <w:b/>
                <w:bCs/>
                <w:lang w:eastAsia="en-US"/>
              </w:rPr>
            </w:pPr>
          </w:p>
        </w:tc>
      </w:tr>
    </w:tbl>
    <w:p w:rsidR="00DC53AC" w:rsidRPr="00AE2546" w:rsidRDefault="00DC53AC" w:rsidP="00C51355">
      <w:pPr>
        <w:spacing w:after="200" w:line="276" w:lineRule="auto"/>
        <w:rPr>
          <w:rFonts w:asciiTheme="majorHAnsi" w:eastAsia="Calibri" w:hAnsiTheme="majorHAnsi" w:cs="Calibri"/>
          <w:b/>
          <w:bCs/>
          <w:lang w:eastAsia="en-US"/>
        </w:rPr>
      </w:pPr>
    </w:p>
    <w:p w:rsidR="002C0F24" w:rsidRPr="00AE2546" w:rsidRDefault="002C0F24" w:rsidP="00C51355">
      <w:pPr>
        <w:spacing w:after="200" w:line="276" w:lineRule="auto"/>
        <w:rPr>
          <w:rFonts w:asciiTheme="majorHAnsi" w:eastAsia="Calibri" w:hAnsiTheme="majorHAnsi" w:cs="Calibri"/>
          <w:b/>
          <w:bCs/>
          <w:u w:val="thick" w:color="F79646" w:themeColor="accent6"/>
        </w:rPr>
        <w:sectPr w:rsidR="002C0F24" w:rsidRPr="00AE254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C2EE3" w:rsidRPr="00AE2546" w:rsidRDefault="00DC2EE3" w:rsidP="00DC2EE3">
      <w:pPr>
        <w:spacing w:after="200" w:line="276" w:lineRule="auto"/>
        <w:rPr>
          <w:rFonts w:asciiTheme="majorHAnsi" w:eastAsia="Calibri" w:hAnsiTheme="majorHAnsi" w:cs="Calibri"/>
          <w:b/>
          <w:bCs/>
          <w:u w:val="thick" w:color="F79646" w:themeColor="accent6"/>
        </w:rPr>
      </w:pPr>
      <w:r w:rsidRPr="00AE2546">
        <w:rPr>
          <w:rFonts w:asciiTheme="majorHAnsi" w:eastAsia="Calibri" w:hAnsiTheme="majorHAnsi" w:cs="Calibri"/>
          <w:b/>
          <w:bCs/>
          <w:u w:val="thick" w:color="F79646" w:themeColor="accent6"/>
        </w:rPr>
        <w:lastRenderedPageBreak/>
        <w:t>Semestre 3</w:t>
      </w:r>
    </w:p>
    <w:tbl>
      <w:tblPr>
        <w:tblStyle w:val="Tramemoyenne2-Accent6"/>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6"/>
        <w:gridCol w:w="2368"/>
        <w:gridCol w:w="866"/>
        <w:gridCol w:w="650"/>
        <w:gridCol w:w="945"/>
        <w:gridCol w:w="800"/>
        <w:gridCol w:w="800"/>
        <w:gridCol w:w="1446"/>
        <w:gridCol w:w="1961"/>
        <w:gridCol w:w="1194"/>
        <w:gridCol w:w="1116"/>
      </w:tblGrid>
      <w:tr w:rsidR="00AE2546" w:rsidRPr="00AE2546" w:rsidTr="002541A7">
        <w:trPr>
          <w:cnfStyle w:val="100000000000"/>
          <w:trHeight w:val="604"/>
          <w:jc w:val="center"/>
        </w:trPr>
        <w:tc>
          <w:tcPr>
            <w:cnfStyle w:val="001000000100"/>
            <w:tcW w:w="2226" w:type="dxa"/>
            <w:vMerge w:val="restart"/>
            <w:tcBorders>
              <w:left w:val="single" w:sz="18" w:space="0" w:color="auto"/>
              <w:right w:val="single" w:sz="18" w:space="0" w:color="auto"/>
            </w:tcBorders>
            <w:vAlign w:val="center"/>
            <w:hideMark/>
          </w:tcPr>
          <w:p w:rsidR="00DC2EE3" w:rsidRPr="00AE2546" w:rsidRDefault="00DC2EE3" w:rsidP="008B47E7">
            <w:pPr>
              <w:autoSpaceDE w:val="0"/>
              <w:autoSpaceDN w:val="0"/>
              <w:adjustRightInd w:val="0"/>
              <w:spacing w:line="276" w:lineRule="auto"/>
              <w:ind w:right="-108"/>
              <w:jc w:val="center"/>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Unité d'enseignement</w:t>
            </w:r>
          </w:p>
        </w:tc>
        <w:tc>
          <w:tcPr>
            <w:tcW w:w="2368" w:type="dxa"/>
            <w:tcBorders>
              <w:left w:val="single" w:sz="18" w:space="0" w:color="auto"/>
              <w:bottom w:val="single" w:sz="8" w:space="0" w:color="auto"/>
              <w:right w:val="single" w:sz="6" w:space="0" w:color="auto"/>
            </w:tcBorders>
            <w:vAlign w:val="center"/>
            <w:hideMark/>
          </w:tcPr>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lang w:eastAsia="en-US"/>
              </w:rPr>
              <w:t>Matières</w:t>
            </w:r>
          </w:p>
        </w:tc>
        <w:tc>
          <w:tcPr>
            <w:tcW w:w="866" w:type="dxa"/>
            <w:vMerge w:val="restart"/>
            <w:tcBorders>
              <w:left w:val="single" w:sz="6" w:space="0" w:color="auto"/>
              <w:right w:val="single" w:sz="6" w:space="0" w:color="auto"/>
            </w:tcBorders>
            <w:vAlign w:val="center"/>
            <w:hideMark/>
          </w:tcPr>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Crédits</w:t>
            </w:r>
          </w:p>
        </w:tc>
        <w:tc>
          <w:tcPr>
            <w:tcW w:w="650" w:type="dxa"/>
            <w:vMerge w:val="restart"/>
            <w:tcBorders>
              <w:left w:val="single" w:sz="6" w:space="0" w:color="auto"/>
              <w:right w:val="single" w:sz="6" w:space="0" w:color="auto"/>
            </w:tcBorders>
            <w:textDirection w:val="btLr"/>
            <w:vAlign w:val="center"/>
            <w:hideMark/>
          </w:tcPr>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Coefficient</w:t>
            </w:r>
          </w:p>
        </w:tc>
        <w:tc>
          <w:tcPr>
            <w:tcW w:w="2545" w:type="dxa"/>
            <w:gridSpan w:val="3"/>
            <w:tcBorders>
              <w:left w:val="single" w:sz="6" w:space="0" w:color="auto"/>
              <w:bottom w:val="single" w:sz="6" w:space="0" w:color="auto"/>
              <w:right w:val="single" w:sz="6" w:space="0" w:color="auto"/>
            </w:tcBorders>
            <w:vAlign w:val="center"/>
            <w:hideMark/>
          </w:tcPr>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Volume horaire hebdomadaire</w:t>
            </w:r>
          </w:p>
        </w:tc>
        <w:tc>
          <w:tcPr>
            <w:tcW w:w="1446" w:type="dxa"/>
            <w:vMerge w:val="restart"/>
            <w:tcBorders>
              <w:left w:val="single" w:sz="6" w:space="0" w:color="auto"/>
              <w:right w:val="single" w:sz="6" w:space="0" w:color="auto"/>
            </w:tcBorders>
            <w:vAlign w:val="center"/>
            <w:hideMark/>
          </w:tcPr>
          <w:p w:rsidR="00DC2EE3" w:rsidRPr="00AE2546" w:rsidRDefault="00DC2EE3" w:rsidP="008B47E7">
            <w:pPr>
              <w:autoSpaceDE w:val="0"/>
              <w:autoSpaceDN w:val="0"/>
              <w:adjustRightInd w:val="0"/>
              <w:ind w:right="-108"/>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Volume Horaire Semestriel</w:t>
            </w:r>
          </w:p>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(15 semaines)</w:t>
            </w:r>
          </w:p>
        </w:tc>
        <w:tc>
          <w:tcPr>
            <w:tcW w:w="1961" w:type="dxa"/>
            <w:vMerge w:val="restart"/>
            <w:tcBorders>
              <w:left w:val="single" w:sz="6" w:space="0" w:color="auto"/>
              <w:right w:val="single" w:sz="6" w:space="0" w:color="auto"/>
            </w:tcBorders>
            <w:vAlign w:val="center"/>
            <w:hideMark/>
          </w:tcPr>
          <w:p w:rsidR="00DC2EE3" w:rsidRPr="00AE2546" w:rsidRDefault="00DC2EE3" w:rsidP="008B47E7">
            <w:pPr>
              <w:autoSpaceDE w:val="0"/>
              <w:autoSpaceDN w:val="0"/>
              <w:adjustRightInd w:val="0"/>
              <w:ind w:right="-108"/>
              <w:jc w:val="center"/>
              <w:cnfStyle w:val="100000000000"/>
              <w:rPr>
                <w:rFonts w:asciiTheme="majorHAnsi" w:eastAsia="Calibri" w:hAnsiTheme="majorHAnsi" w:cs="Calibri"/>
                <w:b w:val="0"/>
                <w:bCs w:val="0"/>
                <w:color w:val="auto"/>
              </w:rPr>
            </w:pPr>
            <w:r w:rsidRPr="00AE2546">
              <w:rPr>
                <w:rFonts w:asciiTheme="majorHAnsi" w:eastAsia="Calibri" w:hAnsiTheme="majorHAnsi" w:cs="Calibri"/>
                <w:b w:val="0"/>
                <w:bCs w:val="0"/>
                <w:color w:val="auto"/>
              </w:rPr>
              <w:t>Travail Complémentaire</w:t>
            </w:r>
          </w:p>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en Consultation            (15 semaines)</w:t>
            </w:r>
          </w:p>
        </w:tc>
        <w:tc>
          <w:tcPr>
            <w:tcW w:w="2310" w:type="dxa"/>
            <w:gridSpan w:val="2"/>
            <w:tcBorders>
              <w:left w:val="single" w:sz="6" w:space="0" w:color="auto"/>
              <w:bottom w:val="single" w:sz="6" w:space="0" w:color="auto"/>
              <w:right w:val="single" w:sz="18" w:space="0" w:color="auto"/>
            </w:tcBorders>
            <w:vAlign w:val="center"/>
            <w:hideMark/>
          </w:tcPr>
          <w:p w:rsidR="00DC2EE3" w:rsidRPr="00AE2546" w:rsidRDefault="00DC2EE3" w:rsidP="008B47E7">
            <w:pPr>
              <w:autoSpaceDE w:val="0"/>
              <w:autoSpaceDN w:val="0"/>
              <w:adjustRightInd w:val="0"/>
              <w:spacing w:line="276" w:lineRule="auto"/>
              <w:ind w:right="-108"/>
              <w:jc w:val="center"/>
              <w:cnfStyle w:val="100000000000"/>
              <w:rPr>
                <w:rFonts w:asciiTheme="majorHAnsi" w:eastAsia="Calibri" w:hAnsiTheme="majorHAnsi" w:cs="Calibri"/>
                <w:b w:val="0"/>
                <w:bCs w:val="0"/>
                <w:color w:val="auto"/>
                <w:lang w:eastAsia="en-US"/>
              </w:rPr>
            </w:pPr>
            <w:r w:rsidRPr="00AE2546">
              <w:rPr>
                <w:rFonts w:asciiTheme="majorHAnsi" w:eastAsia="Calibri" w:hAnsiTheme="majorHAnsi" w:cs="Calibri"/>
                <w:b w:val="0"/>
                <w:bCs w:val="0"/>
                <w:color w:val="auto"/>
              </w:rPr>
              <w:t>Mode d’évaluation</w:t>
            </w:r>
          </w:p>
        </w:tc>
      </w:tr>
      <w:tr w:rsidR="00867B28" w:rsidRPr="00AE2546" w:rsidTr="002541A7">
        <w:trPr>
          <w:cnfStyle w:val="000000100000"/>
          <w:trHeight w:val="757"/>
          <w:jc w:val="center"/>
        </w:trPr>
        <w:tc>
          <w:tcPr>
            <w:cnfStyle w:val="001000000000"/>
            <w:tcW w:w="2226" w:type="dxa"/>
            <w:vMerge/>
            <w:tcBorders>
              <w:top w:val="single" w:sz="18" w:space="0" w:color="auto"/>
              <w:left w:val="single" w:sz="18" w:space="0" w:color="auto"/>
              <w:bottom w:val="single" w:sz="18" w:space="0" w:color="auto"/>
              <w:right w:val="single" w:sz="18" w:space="0" w:color="auto"/>
            </w:tcBorders>
            <w:vAlign w:val="center"/>
            <w:hideMark/>
          </w:tcPr>
          <w:p w:rsidR="00DC2EE3" w:rsidRPr="00AE2546" w:rsidRDefault="00DC2EE3" w:rsidP="008B47E7">
            <w:pPr>
              <w:ind w:right="-108"/>
              <w:rPr>
                <w:rFonts w:asciiTheme="majorHAnsi" w:eastAsia="Calibri" w:hAnsiTheme="majorHAnsi" w:cs="Calibri"/>
                <w:color w:val="auto"/>
                <w:lang w:eastAsia="en-US"/>
              </w:rPr>
            </w:pPr>
          </w:p>
        </w:tc>
        <w:tc>
          <w:tcPr>
            <w:tcW w:w="2368" w:type="dxa"/>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DC2EE3" w:rsidRPr="00AE2546" w:rsidRDefault="00DC2EE3" w:rsidP="008B47E7">
            <w:pPr>
              <w:ind w:right="-108"/>
              <w:jc w:val="center"/>
              <w:cnfStyle w:val="000000100000"/>
              <w:rPr>
                <w:rFonts w:asciiTheme="majorHAnsi" w:eastAsia="Calibri" w:hAnsiTheme="majorHAnsi" w:cs="Calibri"/>
                <w:lang w:eastAsia="en-US"/>
              </w:rPr>
            </w:pPr>
            <w:r w:rsidRPr="00AE2546">
              <w:rPr>
                <w:rFonts w:asciiTheme="majorHAnsi" w:eastAsia="Calibri" w:hAnsiTheme="majorHAnsi" w:cs="Calibri"/>
                <w:lang w:eastAsia="en-US"/>
              </w:rPr>
              <w:t>Intitulé</w:t>
            </w:r>
          </w:p>
        </w:tc>
        <w:tc>
          <w:tcPr>
            <w:tcW w:w="866" w:type="dxa"/>
            <w:vMerge/>
            <w:tcBorders>
              <w:top w:val="single" w:sz="18" w:space="0" w:color="auto"/>
              <w:left w:val="single" w:sz="6" w:space="0" w:color="auto"/>
              <w:bottom w:val="single" w:sz="18" w:space="0" w:color="auto"/>
              <w:right w:val="single" w:sz="6" w:space="0" w:color="auto"/>
            </w:tcBorders>
            <w:vAlign w:val="center"/>
            <w:hideMark/>
          </w:tcPr>
          <w:p w:rsidR="00DC2EE3" w:rsidRPr="00AE2546" w:rsidRDefault="00DC2EE3" w:rsidP="008B47E7">
            <w:pPr>
              <w:ind w:right="-108"/>
              <w:cnfStyle w:val="000000100000"/>
              <w:rPr>
                <w:rFonts w:asciiTheme="majorHAnsi" w:eastAsia="Calibri" w:hAnsiTheme="majorHAnsi" w:cs="Calibri"/>
                <w:lang w:eastAsia="en-US"/>
              </w:rPr>
            </w:pPr>
          </w:p>
        </w:tc>
        <w:tc>
          <w:tcPr>
            <w:tcW w:w="650" w:type="dxa"/>
            <w:vMerge/>
            <w:tcBorders>
              <w:top w:val="single" w:sz="18" w:space="0" w:color="auto"/>
              <w:left w:val="single" w:sz="6" w:space="0" w:color="auto"/>
              <w:bottom w:val="single" w:sz="18" w:space="0" w:color="auto"/>
              <w:right w:val="single" w:sz="6" w:space="0" w:color="auto"/>
            </w:tcBorders>
            <w:vAlign w:val="center"/>
            <w:hideMark/>
          </w:tcPr>
          <w:p w:rsidR="00DC2EE3" w:rsidRPr="00AE2546" w:rsidRDefault="00DC2EE3" w:rsidP="008B47E7">
            <w:pPr>
              <w:ind w:right="-108"/>
              <w:cnfStyle w:val="000000100000"/>
              <w:rPr>
                <w:rFonts w:asciiTheme="majorHAnsi" w:eastAsia="Calibri" w:hAnsiTheme="majorHAnsi" w:cs="Calibri"/>
                <w:b/>
                <w:bCs/>
                <w:sz w:val="20"/>
                <w:szCs w:val="20"/>
                <w:lang w:eastAsia="en-US"/>
              </w:rPr>
            </w:pPr>
          </w:p>
        </w:tc>
        <w:tc>
          <w:tcPr>
            <w:tcW w:w="945"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C2EE3" w:rsidRPr="00AE2546" w:rsidRDefault="00DC2EE3" w:rsidP="008B47E7">
            <w:pPr>
              <w:autoSpaceDE w:val="0"/>
              <w:autoSpaceDN w:val="0"/>
              <w:adjustRightInd w:val="0"/>
              <w:spacing w:line="276" w:lineRule="auto"/>
              <w:ind w:right="-108"/>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Cours</w:t>
            </w:r>
          </w:p>
        </w:tc>
        <w:tc>
          <w:tcPr>
            <w:tcW w:w="800"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C2EE3" w:rsidRPr="00AE2546" w:rsidRDefault="00DC2EE3" w:rsidP="008B47E7">
            <w:pPr>
              <w:autoSpaceDE w:val="0"/>
              <w:autoSpaceDN w:val="0"/>
              <w:adjustRightInd w:val="0"/>
              <w:spacing w:line="276" w:lineRule="auto"/>
              <w:ind w:right="-108"/>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TD</w:t>
            </w:r>
          </w:p>
        </w:tc>
        <w:tc>
          <w:tcPr>
            <w:tcW w:w="800"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C2EE3" w:rsidRPr="00AE2546" w:rsidRDefault="00DC2EE3" w:rsidP="008B47E7">
            <w:pPr>
              <w:autoSpaceDE w:val="0"/>
              <w:autoSpaceDN w:val="0"/>
              <w:adjustRightInd w:val="0"/>
              <w:spacing w:line="276" w:lineRule="auto"/>
              <w:ind w:right="-108"/>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TP</w:t>
            </w:r>
          </w:p>
        </w:tc>
        <w:tc>
          <w:tcPr>
            <w:tcW w:w="1446" w:type="dxa"/>
            <w:vMerge/>
            <w:tcBorders>
              <w:top w:val="single" w:sz="18" w:space="0" w:color="auto"/>
              <w:left w:val="single" w:sz="6" w:space="0" w:color="auto"/>
              <w:bottom w:val="single" w:sz="18" w:space="0" w:color="auto"/>
              <w:right w:val="single" w:sz="6" w:space="0" w:color="auto"/>
            </w:tcBorders>
            <w:vAlign w:val="center"/>
            <w:hideMark/>
          </w:tcPr>
          <w:p w:rsidR="00DC2EE3" w:rsidRPr="00AE2546" w:rsidRDefault="00DC2EE3" w:rsidP="008B47E7">
            <w:pPr>
              <w:ind w:right="-108"/>
              <w:cnfStyle w:val="000000100000"/>
              <w:rPr>
                <w:rFonts w:asciiTheme="majorHAnsi" w:eastAsia="Calibri" w:hAnsiTheme="majorHAnsi" w:cs="Calibri"/>
                <w:lang w:eastAsia="en-US"/>
              </w:rPr>
            </w:pPr>
          </w:p>
        </w:tc>
        <w:tc>
          <w:tcPr>
            <w:tcW w:w="1961" w:type="dxa"/>
            <w:vMerge/>
            <w:tcBorders>
              <w:top w:val="single" w:sz="18" w:space="0" w:color="auto"/>
              <w:left w:val="single" w:sz="6" w:space="0" w:color="auto"/>
              <w:bottom w:val="single" w:sz="18" w:space="0" w:color="auto"/>
              <w:right w:val="single" w:sz="6" w:space="0" w:color="auto"/>
            </w:tcBorders>
            <w:vAlign w:val="center"/>
            <w:hideMark/>
          </w:tcPr>
          <w:p w:rsidR="00DC2EE3" w:rsidRPr="00AE2546" w:rsidRDefault="00DC2EE3" w:rsidP="008B47E7">
            <w:pPr>
              <w:ind w:right="-108"/>
              <w:cnfStyle w:val="000000100000"/>
              <w:rPr>
                <w:rFonts w:asciiTheme="majorHAnsi" w:eastAsia="Calibri" w:hAnsiTheme="majorHAnsi" w:cs="Calibri"/>
                <w:lang w:eastAsia="en-US"/>
              </w:rPr>
            </w:pPr>
          </w:p>
        </w:tc>
        <w:tc>
          <w:tcPr>
            <w:tcW w:w="1194" w:type="dxa"/>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DC2EE3" w:rsidRPr="00AE2546" w:rsidRDefault="00DC2EE3" w:rsidP="008B47E7">
            <w:pPr>
              <w:autoSpaceDE w:val="0"/>
              <w:autoSpaceDN w:val="0"/>
              <w:adjustRightInd w:val="0"/>
              <w:spacing w:line="276" w:lineRule="auto"/>
              <w:ind w:right="-108"/>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Contrôle Continu</w:t>
            </w:r>
          </w:p>
        </w:tc>
        <w:tc>
          <w:tcPr>
            <w:tcW w:w="1116" w:type="dxa"/>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DC2EE3" w:rsidRPr="00AE2546" w:rsidRDefault="00DC2EE3" w:rsidP="008B47E7">
            <w:pPr>
              <w:autoSpaceDE w:val="0"/>
              <w:autoSpaceDN w:val="0"/>
              <w:adjustRightInd w:val="0"/>
              <w:spacing w:line="276" w:lineRule="auto"/>
              <w:ind w:right="-108"/>
              <w:jc w:val="center"/>
              <w:cnfStyle w:val="000000100000"/>
              <w:rPr>
                <w:rFonts w:asciiTheme="majorHAnsi" w:eastAsia="Calibri" w:hAnsiTheme="majorHAnsi" w:cs="Calibri"/>
                <w:b/>
                <w:bCs/>
                <w:lang w:eastAsia="en-US"/>
              </w:rPr>
            </w:pPr>
            <w:r w:rsidRPr="00AE2546">
              <w:rPr>
                <w:rFonts w:asciiTheme="majorHAnsi" w:eastAsia="Calibri" w:hAnsiTheme="majorHAnsi" w:cs="Calibri"/>
                <w:b/>
                <w:bCs/>
              </w:rPr>
              <w:t>Examen</w:t>
            </w:r>
          </w:p>
        </w:tc>
      </w:tr>
      <w:tr w:rsidR="00AE2546" w:rsidRPr="00AE2546" w:rsidTr="008E6D42">
        <w:trPr>
          <w:trHeight w:val="567"/>
          <w:jc w:val="center"/>
        </w:trPr>
        <w:tc>
          <w:tcPr>
            <w:cnfStyle w:val="001000000000"/>
            <w:tcW w:w="2226" w:type="dxa"/>
            <w:vMerge w:val="restart"/>
            <w:tcBorders>
              <w:top w:val="single" w:sz="18" w:space="0" w:color="auto"/>
              <w:left w:val="single" w:sz="18" w:space="0" w:color="auto"/>
              <w:right w:val="single" w:sz="6" w:space="0" w:color="auto"/>
            </w:tcBorders>
            <w:vAlign w:val="center"/>
            <w:hideMark/>
          </w:tcPr>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UE Fondamentale</w:t>
            </w:r>
          </w:p>
          <w:p w:rsidR="00DC2EE3" w:rsidRPr="00AE2546" w:rsidRDefault="00DC2EE3" w:rsidP="000605CC">
            <w:pPr>
              <w:autoSpaceDE w:val="0"/>
              <w:autoSpaceDN w:val="0"/>
              <w:adjustRightInd w:val="0"/>
              <w:rPr>
                <w:rFonts w:ascii="Cambria" w:eastAsia="Calibri" w:hAnsi="Cambria" w:cs="Calibri"/>
                <w:color w:val="auto"/>
              </w:rPr>
            </w:pPr>
            <w:r w:rsidRPr="00AE2546">
              <w:rPr>
                <w:rFonts w:ascii="Cambria" w:eastAsia="Calibri" w:hAnsi="Cambria" w:cs="Calibri"/>
                <w:color w:val="auto"/>
              </w:rPr>
              <w:t xml:space="preserve">Code : UEF </w:t>
            </w:r>
            <w:r w:rsidR="000605CC" w:rsidRPr="00AE2546">
              <w:rPr>
                <w:rFonts w:ascii="Cambria" w:eastAsia="Calibri" w:hAnsi="Cambria" w:cs="Calibri"/>
                <w:color w:val="auto"/>
              </w:rPr>
              <w:t>2.1.1</w:t>
            </w:r>
          </w:p>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Crédits : 12</w:t>
            </w:r>
          </w:p>
          <w:p w:rsidR="00DC2EE3" w:rsidRPr="00AE2546" w:rsidRDefault="00DC2EE3" w:rsidP="00DC2EE3">
            <w:pPr>
              <w:autoSpaceDE w:val="0"/>
              <w:autoSpaceDN w:val="0"/>
              <w:adjustRightInd w:val="0"/>
              <w:rPr>
                <w:rFonts w:asciiTheme="majorHAnsi" w:eastAsia="Calibri" w:hAnsiTheme="majorHAnsi" w:cs="Calibri"/>
                <w:color w:val="auto"/>
                <w:lang w:eastAsia="en-US"/>
              </w:rPr>
            </w:pPr>
            <w:r w:rsidRPr="00AE2546">
              <w:rPr>
                <w:rFonts w:ascii="Cambria" w:eastAsia="Calibri" w:hAnsi="Cambria" w:cs="Calibri"/>
                <w:color w:val="auto"/>
              </w:rPr>
              <w:t>Coefficients : 6</w:t>
            </w:r>
          </w:p>
        </w:tc>
        <w:tc>
          <w:tcPr>
            <w:tcW w:w="2368"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8E1886" w:rsidP="00AC2D80">
            <w:pPr>
              <w:autoSpaceDE w:val="0"/>
              <w:autoSpaceDN w:val="0"/>
              <w:adjustRightInd w:val="0"/>
              <w:cnfStyle w:val="000000000000"/>
              <w:rPr>
                <w:rFonts w:ascii="Cambria" w:hAnsi="Cambria" w:cs="Calibri"/>
              </w:rPr>
            </w:pPr>
            <w:r w:rsidRPr="00AE2546">
              <w:rPr>
                <w:rFonts w:ascii="Cambria" w:hAnsi="Cambria" w:cs="Calibri"/>
              </w:rPr>
              <w:t>Projet des mines</w:t>
            </w:r>
          </w:p>
        </w:tc>
        <w:tc>
          <w:tcPr>
            <w:tcW w:w="86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6</w:t>
            </w:r>
          </w:p>
        </w:tc>
        <w:tc>
          <w:tcPr>
            <w:tcW w:w="65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3</w:t>
            </w:r>
          </w:p>
        </w:tc>
        <w:tc>
          <w:tcPr>
            <w:tcW w:w="94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3h00</w:t>
            </w:r>
          </w:p>
        </w:tc>
        <w:tc>
          <w:tcPr>
            <w:tcW w:w="800"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800" w:type="dxa"/>
            <w:tcBorders>
              <w:top w:val="single" w:sz="18" w:space="0" w:color="auto"/>
              <w:left w:val="single" w:sz="6" w:space="0" w:color="auto"/>
              <w:right w:val="single" w:sz="6" w:space="0" w:color="auto"/>
            </w:tcBorders>
            <w:shd w:val="clear" w:color="auto" w:fill="FFFFFF" w:themeFill="background1"/>
            <w:vAlign w:val="center"/>
          </w:tcPr>
          <w:p w:rsidR="00DC2EE3" w:rsidRPr="00AE2546" w:rsidRDefault="00DC2EE3" w:rsidP="00DC2EE3">
            <w:pPr>
              <w:autoSpaceDE w:val="0"/>
              <w:autoSpaceDN w:val="0"/>
              <w:adjustRightInd w:val="0"/>
              <w:spacing w:line="276" w:lineRule="auto"/>
              <w:jc w:val="center"/>
              <w:cnfStyle w:val="000000000000"/>
              <w:rPr>
                <w:rFonts w:ascii="Cambria" w:eastAsia="Calibri" w:hAnsi="Cambria" w:cs="Calibri"/>
                <w:highlight w:val="yellow"/>
                <w:lang w:eastAsia="en-US"/>
              </w:rPr>
            </w:pPr>
          </w:p>
        </w:tc>
        <w:tc>
          <w:tcPr>
            <w:tcW w:w="1446"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67h30</w:t>
            </w:r>
          </w:p>
        </w:tc>
        <w:tc>
          <w:tcPr>
            <w:tcW w:w="1961"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82h30</w:t>
            </w:r>
          </w:p>
        </w:tc>
        <w:tc>
          <w:tcPr>
            <w:tcW w:w="1194" w:type="dxa"/>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40%</w:t>
            </w:r>
          </w:p>
        </w:tc>
        <w:tc>
          <w:tcPr>
            <w:tcW w:w="1116" w:type="dxa"/>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60%</w:t>
            </w:r>
          </w:p>
        </w:tc>
      </w:tr>
      <w:tr w:rsidR="00AE2546" w:rsidRPr="00AE2546" w:rsidTr="008E6D42">
        <w:trPr>
          <w:cnfStyle w:val="000000100000"/>
          <w:trHeight w:val="567"/>
          <w:jc w:val="center"/>
        </w:trPr>
        <w:tc>
          <w:tcPr>
            <w:cnfStyle w:val="001000000000"/>
            <w:tcW w:w="2226" w:type="dxa"/>
            <w:vMerge/>
            <w:tcBorders>
              <w:top w:val="single" w:sz="18" w:space="0" w:color="auto"/>
              <w:left w:val="single" w:sz="18" w:space="0" w:color="auto"/>
              <w:right w:val="single" w:sz="6" w:space="0" w:color="auto"/>
            </w:tcBorders>
            <w:vAlign w:val="center"/>
            <w:hideMark/>
          </w:tcPr>
          <w:p w:rsidR="00DC2EE3" w:rsidRPr="00AE2546" w:rsidRDefault="00DC2EE3" w:rsidP="00DC2EE3">
            <w:pPr>
              <w:rPr>
                <w:rFonts w:asciiTheme="majorHAnsi" w:eastAsia="Calibri" w:hAnsiTheme="majorHAnsi" w:cs="Calibri"/>
                <w:color w:val="auto"/>
                <w:lang w:eastAsia="en-US"/>
              </w:rPr>
            </w:pPr>
          </w:p>
        </w:tc>
        <w:tc>
          <w:tcPr>
            <w:tcW w:w="2368"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2541A7" w:rsidRDefault="008E1886" w:rsidP="00AC2D80">
            <w:pPr>
              <w:autoSpaceDE w:val="0"/>
              <w:autoSpaceDN w:val="0"/>
              <w:adjustRightInd w:val="0"/>
              <w:cnfStyle w:val="000000100000"/>
              <w:rPr>
                <w:rFonts w:ascii="Cambria" w:hAnsi="Cambria" w:cs="Calibri"/>
              </w:rPr>
            </w:pPr>
            <w:r w:rsidRPr="002541A7">
              <w:rPr>
                <w:rFonts w:ascii="Cambria" w:hAnsi="Cambria"/>
              </w:rPr>
              <w:t>Géotechnique minière</w:t>
            </w:r>
          </w:p>
        </w:tc>
        <w:tc>
          <w:tcPr>
            <w:tcW w:w="86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6</w:t>
            </w:r>
          </w:p>
        </w:tc>
        <w:tc>
          <w:tcPr>
            <w:tcW w:w="65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3</w:t>
            </w:r>
          </w:p>
        </w:tc>
        <w:tc>
          <w:tcPr>
            <w:tcW w:w="945"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3h00</w:t>
            </w:r>
          </w:p>
        </w:tc>
        <w:tc>
          <w:tcPr>
            <w:tcW w:w="80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1h30</w:t>
            </w:r>
          </w:p>
        </w:tc>
        <w:tc>
          <w:tcPr>
            <w:tcW w:w="800" w:type="dxa"/>
            <w:tcBorders>
              <w:left w:val="single" w:sz="6" w:space="0" w:color="auto"/>
              <w:bottom w:val="single" w:sz="12" w:space="0" w:color="auto"/>
              <w:right w:val="single" w:sz="6" w:space="0" w:color="auto"/>
            </w:tcBorders>
            <w:shd w:val="clear" w:color="auto" w:fill="FFFFFF" w:themeFill="background1"/>
            <w:vAlign w:val="center"/>
          </w:tcPr>
          <w:p w:rsidR="00DC2EE3" w:rsidRPr="00AE2546" w:rsidRDefault="00DC2EE3" w:rsidP="00DC2EE3">
            <w:pPr>
              <w:autoSpaceDE w:val="0"/>
              <w:autoSpaceDN w:val="0"/>
              <w:adjustRightInd w:val="0"/>
              <w:spacing w:line="276" w:lineRule="auto"/>
              <w:jc w:val="center"/>
              <w:cnfStyle w:val="000000100000"/>
              <w:rPr>
                <w:rFonts w:ascii="Cambria" w:eastAsia="Calibri" w:hAnsi="Cambria" w:cs="Calibri"/>
                <w:highlight w:val="yellow"/>
                <w:lang w:eastAsia="en-US"/>
              </w:rPr>
            </w:pPr>
          </w:p>
        </w:tc>
        <w:tc>
          <w:tcPr>
            <w:tcW w:w="1446"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67h30</w:t>
            </w:r>
          </w:p>
        </w:tc>
        <w:tc>
          <w:tcPr>
            <w:tcW w:w="1961"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82h30</w:t>
            </w:r>
          </w:p>
        </w:tc>
        <w:tc>
          <w:tcPr>
            <w:tcW w:w="119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100000"/>
              <w:rPr>
                <w:rFonts w:ascii="Cambria" w:eastAsia="Calibri" w:hAnsi="Cambria" w:cs="Calibri"/>
                <w:lang w:eastAsia="en-US"/>
              </w:rPr>
            </w:pPr>
            <w:r w:rsidRPr="00AE2546">
              <w:rPr>
                <w:rFonts w:ascii="Cambria" w:eastAsia="Calibri" w:hAnsi="Cambria" w:cs="Calibri"/>
                <w:lang w:eastAsia="en-US"/>
              </w:rPr>
              <w:t>40%</w:t>
            </w:r>
          </w:p>
        </w:tc>
        <w:tc>
          <w:tcPr>
            <w:tcW w:w="1116" w:type="dxa"/>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100000"/>
              <w:rPr>
                <w:rFonts w:ascii="Cambria" w:eastAsia="Calibri" w:hAnsi="Cambria" w:cs="Calibri"/>
                <w:lang w:eastAsia="en-US"/>
              </w:rPr>
            </w:pPr>
            <w:r w:rsidRPr="00AE2546">
              <w:rPr>
                <w:rFonts w:ascii="Cambria" w:eastAsia="Calibri" w:hAnsi="Cambria" w:cs="Calibri"/>
                <w:lang w:eastAsia="en-US"/>
              </w:rPr>
              <w:t>60%</w:t>
            </w:r>
          </w:p>
        </w:tc>
      </w:tr>
      <w:tr w:rsidR="00AE2546" w:rsidRPr="00AE2546" w:rsidTr="008E6D42">
        <w:trPr>
          <w:trHeight w:val="567"/>
          <w:jc w:val="center"/>
        </w:trPr>
        <w:tc>
          <w:tcPr>
            <w:cnfStyle w:val="001000000000"/>
            <w:tcW w:w="2226" w:type="dxa"/>
            <w:tcBorders>
              <w:top w:val="single" w:sz="18" w:space="0" w:color="auto"/>
              <w:left w:val="single" w:sz="18" w:space="0" w:color="auto"/>
              <w:right w:val="single" w:sz="6" w:space="0" w:color="auto"/>
            </w:tcBorders>
            <w:vAlign w:val="center"/>
            <w:hideMark/>
          </w:tcPr>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UE Fondamentale</w:t>
            </w:r>
          </w:p>
          <w:p w:rsidR="00DC2EE3" w:rsidRPr="00AE2546" w:rsidRDefault="00DC2EE3" w:rsidP="000605CC">
            <w:pPr>
              <w:autoSpaceDE w:val="0"/>
              <w:autoSpaceDN w:val="0"/>
              <w:adjustRightInd w:val="0"/>
              <w:rPr>
                <w:rFonts w:ascii="Cambria" w:eastAsia="Calibri" w:hAnsi="Cambria" w:cs="Calibri"/>
                <w:color w:val="auto"/>
              </w:rPr>
            </w:pPr>
            <w:r w:rsidRPr="00AE2546">
              <w:rPr>
                <w:rFonts w:ascii="Cambria" w:eastAsia="Calibri" w:hAnsi="Cambria" w:cs="Calibri"/>
                <w:color w:val="auto"/>
              </w:rPr>
              <w:t xml:space="preserve">Code : UEF </w:t>
            </w:r>
            <w:r w:rsidR="000605CC" w:rsidRPr="00AE2546">
              <w:rPr>
                <w:rFonts w:ascii="Cambria" w:eastAsia="Calibri" w:hAnsi="Cambria" w:cs="Calibri"/>
                <w:color w:val="auto"/>
              </w:rPr>
              <w:t>2.1.2</w:t>
            </w:r>
          </w:p>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Crédits : 6</w:t>
            </w:r>
          </w:p>
          <w:p w:rsidR="00DC2EE3" w:rsidRPr="00AE2546" w:rsidRDefault="00DC2EE3" w:rsidP="00DC2EE3">
            <w:pPr>
              <w:autoSpaceDE w:val="0"/>
              <w:autoSpaceDN w:val="0"/>
              <w:adjustRightInd w:val="0"/>
              <w:rPr>
                <w:rFonts w:asciiTheme="majorHAnsi" w:eastAsia="Calibri" w:hAnsiTheme="majorHAnsi" w:cs="Calibri"/>
                <w:color w:val="auto"/>
                <w:lang w:eastAsia="en-US"/>
              </w:rPr>
            </w:pPr>
            <w:r w:rsidRPr="00AE2546">
              <w:rPr>
                <w:rFonts w:ascii="Cambria" w:eastAsia="Calibri" w:hAnsi="Cambria" w:cs="Calibri"/>
                <w:color w:val="auto"/>
              </w:rPr>
              <w:t>Coefficients : 3</w:t>
            </w:r>
          </w:p>
        </w:tc>
        <w:tc>
          <w:tcPr>
            <w:tcW w:w="2368" w:type="dxa"/>
            <w:tcBorders>
              <w:top w:val="single" w:sz="12" w:space="0" w:color="auto"/>
              <w:left w:val="single" w:sz="6" w:space="0" w:color="auto"/>
              <w:right w:val="single" w:sz="6" w:space="0" w:color="auto"/>
            </w:tcBorders>
            <w:shd w:val="clear" w:color="auto" w:fill="FFFFFF" w:themeFill="background1"/>
            <w:vAlign w:val="center"/>
            <w:hideMark/>
          </w:tcPr>
          <w:p w:rsidR="00DC2EE3" w:rsidRPr="002541A7" w:rsidRDefault="008E1886" w:rsidP="00AC2D80">
            <w:pPr>
              <w:autoSpaceDE w:val="0"/>
              <w:autoSpaceDN w:val="0"/>
              <w:adjustRightInd w:val="0"/>
              <w:cnfStyle w:val="000000000000"/>
              <w:rPr>
                <w:rFonts w:ascii="Cambria" w:hAnsi="Cambria" w:cs="Calibri"/>
              </w:rPr>
            </w:pPr>
            <w:r w:rsidRPr="002541A7">
              <w:rPr>
                <w:rFonts w:ascii="Cambria" w:hAnsi="Cambria" w:cs="Calibri"/>
              </w:rPr>
              <w:t>Creusement et soutènement des excavations</w:t>
            </w:r>
          </w:p>
        </w:tc>
        <w:tc>
          <w:tcPr>
            <w:tcW w:w="866"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6</w:t>
            </w:r>
          </w:p>
        </w:tc>
        <w:tc>
          <w:tcPr>
            <w:tcW w:w="650"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3</w:t>
            </w:r>
          </w:p>
        </w:tc>
        <w:tc>
          <w:tcPr>
            <w:tcW w:w="945"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3h00</w:t>
            </w:r>
          </w:p>
        </w:tc>
        <w:tc>
          <w:tcPr>
            <w:tcW w:w="800" w:type="dxa"/>
            <w:tcBorders>
              <w:top w:val="single" w:sz="12" w:space="0" w:color="auto"/>
              <w:left w:val="single" w:sz="6" w:space="0" w:color="auto"/>
              <w:right w:val="single" w:sz="6" w:space="0" w:color="auto"/>
            </w:tcBorders>
            <w:shd w:val="clear" w:color="auto" w:fill="FFFFFF" w:themeFill="background1"/>
            <w:vAlign w:val="center"/>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800" w:type="dxa"/>
            <w:tcBorders>
              <w:top w:val="single" w:sz="12" w:space="0" w:color="auto"/>
              <w:left w:val="single" w:sz="6" w:space="0" w:color="auto"/>
              <w:right w:val="single" w:sz="6" w:space="0" w:color="auto"/>
            </w:tcBorders>
            <w:shd w:val="clear" w:color="auto" w:fill="FFFFFF" w:themeFill="background1"/>
            <w:vAlign w:val="center"/>
          </w:tcPr>
          <w:p w:rsidR="00DC2EE3" w:rsidRPr="00AE2546" w:rsidRDefault="00DC2EE3" w:rsidP="00DC2EE3">
            <w:pPr>
              <w:autoSpaceDE w:val="0"/>
              <w:autoSpaceDN w:val="0"/>
              <w:adjustRightInd w:val="0"/>
              <w:spacing w:line="276" w:lineRule="auto"/>
              <w:jc w:val="center"/>
              <w:cnfStyle w:val="000000000000"/>
              <w:rPr>
                <w:rFonts w:ascii="Cambria" w:eastAsia="Calibri" w:hAnsi="Cambria" w:cs="Calibri"/>
                <w:highlight w:val="yellow"/>
                <w:lang w:eastAsia="en-US"/>
              </w:rPr>
            </w:pPr>
          </w:p>
        </w:tc>
        <w:tc>
          <w:tcPr>
            <w:tcW w:w="1446"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67h30</w:t>
            </w:r>
          </w:p>
        </w:tc>
        <w:tc>
          <w:tcPr>
            <w:tcW w:w="1961"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82h30</w:t>
            </w:r>
          </w:p>
        </w:tc>
        <w:tc>
          <w:tcPr>
            <w:tcW w:w="1194" w:type="dxa"/>
            <w:tcBorders>
              <w:top w:val="single" w:sz="12" w:space="0" w:color="auto"/>
              <w:left w:val="single" w:sz="6" w:space="0" w:color="auto"/>
              <w:right w:val="single" w:sz="6"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40%</w:t>
            </w:r>
          </w:p>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p>
        </w:tc>
        <w:tc>
          <w:tcPr>
            <w:tcW w:w="1116" w:type="dxa"/>
            <w:tcBorders>
              <w:top w:val="single" w:sz="12" w:space="0" w:color="auto"/>
              <w:left w:val="single" w:sz="6" w:space="0" w:color="auto"/>
              <w:right w:val="single" w:sz="18" w:space="0" w:color="auto"/>
            </w:tcBorders>
            <w:shd w:val="clear" w:color="auto" w:fill="FFFFFF" w:themeFill="background1"/>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60%</w:t>
            </w:r>
          </w:p>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p>
        </w:tc>
      </w:tr>
      <w:tr w:rsidR="00AE2546" w:rsidRPr="00AE2546" w:rsidTr="008E6D42">
        <w:trPr>
          <w:cnfStyle w:val="000000100000"/>
          <w:trHeight w:val="510"/>
          <w:jc w:val="center"/>
        </w:trPr>
        <w:tc>
          <w:tcPr>
            <w:cnfStyle w:val="001000000000"/>
            <w:tcW w:w="2226" w:type="dxa"/>
            <w:vMerge w:val="restart"/>
            <w:tcBorders>
              <w:top w:val="single" w:sz="18" w:space="0" w:color="auto"/>
              <w:left w:val="single" w:sz="18" w:space="0" w:color="auto"/>
              <w:bottom w:val="single" w:sz="18" w:space="0" w:color="auto"/>
              <w:right w:val="single" w:sz="6" w:space="0" w:color="auto"/>
            </w:tcBorders>
            <w:vAlign w:val="center"/>
            <w:hideMark/>
          </w:tcPr>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UE Méthodologique</w:t>
            </w:r>
          </w:p>
          <w:p w:rsidR="00DC2EE3" w:rsidRPr="00AE2546" w:rsidRDefault="00DC2EE3" w:rsidP="000605CC">
            <w:pPr>
              <w:autoSpaceDE w:val="0"/>
              <w:autoSpaceDN w:val="0"/>
              <w:adjustRightInd w:val="0"/>
              <w:rPr>
                <w:rFonts w:ascii="Cambria" w:eastAsia="Calibri" w:hAnsi="Cambria" w:cs="Calibri"/>
                <w:color w:val="auto"/>
              </w:rPr>
            </w:pPr>
            <w:r w:rsidRPr="00AE2546">
              <w:rPr>
                <w:rFonts w:ascii="Cambria" w:eastAsia="Calibri" w:hAnsi="Cambria" w:cs="Calibri"/>
                <w:color w:val="auto"/>
              </w:rPr>
              <w:t xml:space="preserve">Code : UEM </w:t>
            </w:r>
            <w:r w:rsidR="000605CC" w:rsidRPr="00AE2546">
              <w:rPr>
                <w:rFonts w:ascii="Cambria" w:eastAsia="Calibri" w:hAnsi="Cambria" w:cs="Calibri"/>
                <w:color w:val="auto"/>
              </w:rPr>
              <w:t>2</w:t>
            </w:r>
            <w:r w:rsidRPr="00AE2546">
              <w:rPr>
                <w:rFonts w:ascii="Cambria" w:eastAsia="Calibri" w:hAnsi="Cambria" w:cs="Calibri"/>
                <w:color w:val="auto"/>
              </w:rPr>
              <w:t>.1</w:t>
            </w:r>
          </w:p>
          <w:p w:rsidR="00DC2EE3" w:rsidRPr="00AE2546" w:rsidRDefault="00DC2EE3"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Crédits : 9</w:t>
            </w:r>
          </w:p>
          <w:p w:rsidR="00DC2EE3" w:rsidRPr="00AE2546" w:rsidRDefault="008B47E7" w:rsidP="00DC2EE3">
            <w:pPr>
              <w:autoSpaceDE w:val="0"/>
              <w:autoSpaceDN w:val="0"/>
              <w:adjustRightInd w:val="0"/>
              <w:rPr>
                <w:rFonts w:asciiTheme="majorHAnsi" w:eastAsia="Calibri" w:hAnsiTheme="majorHAnsi" w:cs="Calibri"/>
                <w:color w:val="auto"/>
                <w:lang w:eastAsia="en-US"/>
              </w:rPr>
            </w:pPr>
            <w:r w:rsidRPr="00AE2546">
              <w:rPr>
                <w:rFonts w:ascii="Cambria" w:eastAsia="Calibri" w:hAnsi="Cambria" w:cs="Calibri"/>
                <w:color w:val="auto"/>
              </w:rPr>
              <w:t>Coefficients</w:t>
            </w:r>
            <w:r w:rsidR="00DC2EE3" w:rsidRPr="00AE2546">
              <w:rPr>
                <w:rFonts w:ascii="Cambria" w:eastAsia="Calibri" w:hAnsi="Cambria" w:cs="Calibri"/>
                <w:color w:val="auto"/>
              </w:rPr>
              <w:t xml:space="preserve"> :</w:t>
            </w:r>
            <w:r w:rsidR="008E6D42">
              <w:rPr>
                <w:rFonts w:ascii="Cambria" w:eastAsia="Calibri" w:hAnsi="Cambria" w:cs="Calibri"/>
                <w:color w:val="auto"/>
              </w:rPr>
              <w:t>5</w:t>
            </w:r>
          </w:p>
        </w:tc>
        <w:tc>
          <w:tcPr>
            <w:tcW w:w="2368"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2541A7" w:rsidRDefault="008E1886" w:rsidP="00AC2D80">
            <w:pPr>
              <w:autoSpaceDE w:val="0"/>
              <w:autoSpaceDN w:val="0"/>
              <w:adjustRightInd w:val="0"/>
              <w:cnfStyle w:val="000000100000"/>
              <w:rPr>
                <w:rFonts w:ascii="Cambria" w:hAnsi="Cambria" w:cs="Calibri"/>
              </w:rPr>
            </w:pPr>
            <w:r w:rsidRPr="002541A7">
              <w:rPr>
                <w:rFonts w:ascii="Cambria" w:hAnsi="Cambria"/>
              </w:rPr>
              <w:t>V</w:t>
            </w:r>
            <w:r w:rsidR="008B47E7" w:rsidRPr="002541A7">
              <w:rPr>
                <w:rFonts w:ascii="Cambria" w:hAnsi="Cambria"/>
              </w:rPr>
              <w:t xml:space="preserve">alorisation des </w:t>
            </w:r>
            <w:r w:rsidRPr="002541A7">
              <w:rPr>
                <w:rFonts w:ascii="Cambria" w:hAnsi="Cambria"/>
              </w:rPr>
              <w:t>R</w:t>
            </w:r>
            <w:r w:rsidR="008B47E7" w:rsidRPr="002541A7">
              <w:rPr>
                <w:rFonts w:ascii="Cambria" w:hAnsi="Cambria"/>
              </w:rPr>
              <w:t xml:space="preserve">essources </w:t>
            </w:r>
            <w:r w:rsidRPr="002541A7">
              <w:rPr>
                <w:rFonts w:ascii="Cambria" w:hAnsi="Cambria"/>
              </w:rPr>
              <w:t>M</w:t>
            </w:r>
            <w:r w:rsidR="008B47E7" w:rsidRPr="002541A7">
              <w:rPr>
                <w:rFonts w:ascii="Cambria" w:hAnsi="Cambria"/>
              </w:rPr>
              <w:t>inérales</w:t>
            </w:r>
          </w:p>
        </w:tc>
        <w:tc>
          <w:tcPr>
            <w:tcW w:w="86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922D26" w:rsidP="00DC2EE3">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4</w:t>
            </w:r>
          </w:p>
        </w:tc>
        <w:tc>
          <w:tcPr>
            <w:tcW w:w="650"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2</w:t>
            </w:r>
          </w:p>
        </w:tc>
        <w:tc>
          <w:tcPr>
            <w:tcW w:w="945"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jc w:val="center"/>
              <w:cnfStyle w:val="000000100000"/>
              <w:rPr>
                <w:rFonts w:ascii="Cambria" w:eastAsia="Calibri" w:hAnsi="Cambria"/>
                <w:lang w:eastAsia="en-US"/>
              </w:rPr>
            </w:pPr>
            <w:r w:rsidRPr="00AE2546">
              <w:rPr>
                <w:rFonts w:ascii="Cambria" w:eastAsia="Calibri" w:hAnsi="Cambria" w:cs="Calibri"/>
                <w:lang w:eastAsia="en-US"/>
              </w:rPr>
              <w:t>1h30</w:t>
            </w:r>
          </w:p>
        </w:tc>
        <w:tc>
          <w:tcPr>
            <w:tcW w:w="800"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1h</w:t>
            </w:r>
            <w:r w:rsidR="008D607A" w:rsidRPr="00AE2546">
              <w:rPr>
                <w:rFonts w:ascii="Cambria" w:eastAsia="Calibri" w:hAnsi="Cambria" w:cs="Calibri"/>
                <w:lang w:eastAsia="en-US"/>
              </w:rPr>
              <w:t>3</w:t>
            </w:r>
            <w:r w:rsidRPr="00AE2546">
              <w:rPr>
                <w:rFonts w:ascii="Cambria" w:eastAsia="Calibri" w:hAnsi="Cambria" w:cs="Calibri"/>
                <w:lang w:eastAsia="en-US"/>
              </w:rPr>
              <w:t>0</w:t>
            </w:r>
          </w:p>
        </w:tc>
        <w:tc>
          <w:tcPr>
            <w:tcW w:w="800"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p>
        </w:tc>
        <w:tc>
          <w:tcPr>
            <w:tcW w:w="1446"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391935"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45h00</w:t>
            </w:r>
          </w:p>
        </w:tc>
        <w:tc>
          <w:tcPr>
            <w:tcW w:w="1961"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391935"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55h00</w:t>
            </w:r>
          </w:p>
        </w:tc>
        <w:tc>
          <w:tcPr>
            <w:tcW w:w="1194" w:type="dxa"/>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ind w:firstLine="177"/>
              <w:jc w:val="center"/>
              <w:cnfStyle w:val="000000100000"/>
              <w:rPr>
                <w:rFonts w:ascii="Cambria" w:eastAsia="Calibri" w:hAnsi="Cambria" w:cs="Calibri"/>
                <w:lang w:eastAsia="en-US"/>
              </w:rPr>
            </w:pPr>
            <w:r w:rsidRPr="00AE2546">
              <w:rPr>
                <w:rFonts w:ascii="Cambria" w:eastAsia="Calibri" w:hAnsi="Cambria" w:cs="Calibri"/>
                <w:lang w:eastAsia="en-US"/>
              </w:rPr>
              <w:t>40%</w:t>
            </w:r>
          </w:p>
        </w:tc>
        <w:tc>
          <w:tcPr>
            <w:tcW w:w="1116" w:type="dxa"/>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DC2EE3" w:rsidRPr="00AE2546" w:rsidRDefault="00DC2EE3" w:rsidP="00DC2EE3">
            <w:pPr>
              <w:autoSpaceDE w:val="0"/>
              <w:autoSpaceDN w:val="0"/>
              <w:adjustRightInd w:val="0"/>
              <w:ind w:firstLine="177"/>
              <w:jc w:val="center"/>
              <w:cnfStyle w:val="000000100000"/>
              <w:rPr>
                <w:rFonts w:ascii="Cambria" w:eastAsia="Calibri" w:hAnsi="Cambria" w:cs="Calibri"/>
                <w:lang w:eastAsia="en-US"/>
              </w:rPr>
            </w:pPr>
            <w:r w:rsidRPr="00AE2546">
              <w:rPr>
                <w:rFonts w:ascii="Cambria" w:eastAsia="Calibri" w:hAnsi="Cambria" w:cs="Calibri"/>
                <w:lang w:eastAsia="en-US"/>
              </w:rPr>
              <w:t>60%</w:t>
            </w:r>
          </w:p>
        </w:tc>
      </w:tr>
      <w:tr w:rsidR="00AE2546" w:rsidRPr="00AE2546" w:rsidTr="008E6D42">
        <w:trPr>
          <w:trHeight w:val="510"/>
          <w:jc w:val="center"/>
        </w:trPr>
        <w:tc>
          <w:tcPr>
            <w:cnfStyle w:val="001000000000"/>
            <w:tcW w:w="2226" w:type="dxa"/>
            <w:vMerge/>
            <w:tcBorders>
              <w:top w:val="single" w:sz="18" w:space="0" w:color="auto"/>
              <w:left w:val="single" w:sz="18" w:space="0" w:color="auto"/>
              <w:bottom w:val="single" w:sz="18" w:space="0" w:color="auto"/>
              <w:right w:val="single" w:sz="6" w:space="0" w:color="auto"/>
            </w:tcBorders>
            <w:vAlign w:val="center"/>
            <w:hideMark/>
          </w:tcPr>
          <w:p w:rsidR="00DC2EE3" w:rsidRPr="00AE2546" w:rsidRDefault="00DC2EE3" w:rsidP="00DC2EE3">
            <w:pPr>
              <w:rPr>
                <w:rFonts w:asciiTheme="majorHAnsi" w:eastAsia="Calibri" w:hAnsiTheme="majorHAnsi" w:cs="Calibri"/>
                <w:color w:val="auto"/>
                <w:lang w:eastAsia="en-US"/>
              </w:rPr>
            </w:pPr>
          </w:p>
        </w:tc>
        <w:tc>
          <w:tcPr>
            <w:tcW w:w="236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2541A7" w:rsidRDefault="00DC2EE3" w:rsidP="00AC2D80">
            <w:pPr>
              <w:autoSpaceDE w:val="0"/>
              <w:autoSpaceDN w:val="0"/>
              <w:adjustRightInd w:val="0"/>
              <w:cnfStyle w:val="000000000000"/>
              <w:rPr>
                <w:rFonts w:ascii="Cambria" w:hAnsi="Cambria" w:cs="Calibri"/>
              </w:rPr>
            </w:pPr>
            <w:r w:rsidRPr="002541A7">
              <w:rPr>
                <w:rFonts w:ascii="Cambria" w:hAnsi="Cambria"/>
              </w:rPr>
              <w:t>Aérage des mines</w:t>
            </w:r>
          </w:p>
        </w:tc>
        <w:tc>
          <w:tcPr>
            <w:tcW w:w="86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922D26" w:rsidP="00DC2EE3">
            <w:pPr>
              <w:autoSpaceDE w:val="0"/>
              <w:autoSpaceDN w:val="0"/>
              <w:adjustRightInd w:val="0"/>
              <w:jc w:val="center"/>
              <w:cnfStyle w:val="000000000000"/>
              <w:rPr>
                <w:rFonts w:ascii="Cambria" w:eastAsia="Calibri" w:hAnsi="Cambria" w:cs="Calibri"/>
                <w:lang w:eastAsia="en-US"/>
              </w:rPr>
            </w:pPr>
            <w:r>
              <w:rPr>
                <w:rFonts w:ascii="Cambria" w:eastAsia="Calibri" w:hAnsi="Cambria" w:cs="Calibri"/>
                <w:lang w:eastAsia="en-US"/>
              </w:rPr>
              <w:t>4</w:t>
            </w:r>
          </w:p>
        </w:tc>
        <w:tc>
          <w:tcPr>
            <w:tcW w:w="65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2</w:t>
            </w:r>
          </w:p>
        </w:tc>
        <w:tc>
          <w:tcPr>
            <w:tcW w:w="94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jc w:val="center"/>
              <w:cnfStyle w:val="000000000000"/>
              <w:rPr>
                <w:rFonts w:ascii="Cambria" w:eastAsia="Calibri" w:hAnsi="Cambria"/>
                <w:lang w:eastAsia="en-US"/>
              </w:rPr>
            </w:pPr>
            <w:r w:rsidRPr="00AE2546">
              <w:rPr>
                <w:rFonts w:ascii="Cambria" w:eastAsia="Calibri" w:hAnsi="Cambria" w:cs="Calibri"/>
                <w:lang w:eastAsia="en-US"/>
              </w:rPr>
              <w:t>1h30</w:t>
            </w:r>
          </w:p>
        </w:tc>
        <w:tc>
          <w:tcPr>
            <w:tcW w:w="80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1h30</w:t>
            </w:r>
          </w:p>
        </w:tc>
        <w:tc>
          <w:tcPr>
            <w:tcW w:w="800"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p>
        </w:tc>
        <w:tc>
          <w:tcPr>
            <w:tcW w:w="144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45h00</w:t>
            </w:r>
          </w:p>
        </w:tc>
        <w:tc>
          <w:tcPr>
            <w:tcW w:w="1961"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000000"/>
              <w:rPr>
                <w:rFonts w:ascii="Cambria" w:eastAsia="Calibri" w:hAnsi="Cambria" w:cs="Calibri"/>
                <w:lang w:eastAsia="en-US"/>
              </w:rPr>
            </w:pPr>
            <w:r w:rsidRPr="00AE2546">
              <w:rPr>
                <w:rFonts w:ascii="Cambria" w:eastAsia="Calibri" w:hAnsi="Cambria" w:cs="Calibri"/>
                <w:lang w:eastAsia="en-US"/>
              </w:rPr>
              <w:t>55h00</w:t>
            </w:r>
          </w:p>
        </w:tc>
        <w:tc>
          <w:tcPr>
            <w:tcW w:w="119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40%</w:t>
            </w:r>
          </w:p>
        </w:tc>
        <w:tc>
          <w:tcPr>
            <w:tcW w:w="1116" w:type="dxa"/>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DC2EE3" w:rsidRPr="00AE2546" w:rsidRDefault="00DC2EE3" w:rsidP="00DC2EE3">
            <w:pPr>
              <w:autoSpaceDE w:val="0"/>
              <w:autoSpaceDN w:val="0"/>
              <w:adjustRightInd w:val="0"/>
              <w:ind w:firstLine="177"/>
              <w:jc w:val="center"/>
              <w:cnfStyle w:val="000000000000"/>
              <w:rPr>
                <w:rFonts w:ascii="Cambria" w:eastAsia="Calibri" w:hAnsi="Cambria" w:cs="Calibri"/>
                <w:lang w:eastAsia="en-US"/>
              </w:rPr>
            </w:pPr>
            <w:r w:rsidRPr="00AE2546">
              <w:rPr>
                <w:rFonts w:ascii="Cambria" w:eastAsia="Calibri" w:hAnsi="Cambria" w:cs="Calibri"/>
                <w:lang w:eastAsia="en-US"/>
              </w:rPr>
              <w:t>60%</w:t>
            </w:r>
          </w:p>
        </w:tc>
      </w:tr>
      <w:tr w:rsidR="00AE2546" w:rsidRPr="00AE2546" w:rsidTr="008E6D42">
        <w:trPr>
          <w:cnfStyle w:val="000000100000"/>
          <w:trHeight w:val="510"/>
          <w:jc w:val="center"/>
        </w:trPr>
        <w:tc>
          <w:tcPr>
            <w:cnfStyle w:val="001000000000"/>
            <w:tcW w:w="2226" w:type="dxa"/>
            <w:vMerge/>
            <w:tcBorders>
              <w:top w:val="single" w:sz="18" w:space="0" w:color="auto"/>
              <w:left w:val="single" w:sz="18" w:space="0" w:color="auto"/>
              <w:bottom w:val="single" w:sz="18" w:space="0" w:color="auto"/>
              <w:right w:val="single" w:sz="6" w:space="0" w:color="auto"/>
            </w:tcBorders>
            <w:vAlign w:val="center"/>
            <w:hideMark/>
          </w:tcPr>
          <w:p w:rsidR="00DC2EE3" w:rsidRPr="00AE2546" w:rsidRDefault="00DC2EE3" w:rsidP="00DC2EE3">
            <w:pPr>
              <w:rPr>
                <w:rFonts w:asciiTheme="majorHAnsi" w:eastAsia="Calibri" w:hAnsiTheme="majorHAnsi" w:cs="Calibri"/>
                <w:color w:val="auto"/>
                <w:lang w:eastAsia="en-US"/>
              </w:rPr>
            </w:pPr>
          </w:p>
        </w:tc>
        <w:tc>
          <w:tcPr>
            <w:tcW w:w="2368"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2541A7" w:rsidRDefault="008E1886" w:rsidP="00AC2D80">
            <w:pPr>
              <w:autoSpaceDE w:val="0"/>
              <w:autoSpaceDN w:val="0"/>
              <w:adjustRightInd w:val="0"/>
              <w:cnfStyle w:val="000000100000"/>
              <w:rPr>
                <w:rFonts w:ascii="Cambria" w:hAnsi="Cambria"/>
              </w:rPr>
            </w:pPr>
            <w:r w:rsidRPr="002541A7">
              <w:rPr>
                <w:rFonts w:ascii="Cambria" w:hAnsi="Cambria"/>
              </w:rPr>
              <w:t>Logiciel de conception</w:t>
            </w:r>
          </w:p>
        </w:tc>
        <w:tc>
          <w:tcPr>
            <w:tcW w:w="86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8E6D42" w:rsidP="00DC2EE3">
            <w:pPr>
              <w:autoSpaceDE w:val="0"/>
              <w:autoSpaceDN w:val="0"/>
              <w:adjustRightInd w:val="0"/>
              <w:jc w:val="center"/>
              <w:cnfStyle w:val="000000100000"/>
              <w:rPr>
                <w:rFonts w:ascii="Cambria" w:eastAsia="Calibri" w:hAnsi="Cambria" w:cs="Calibri"/>
                <w:strike/>
                <w:lang w:eastAsia="en-US"/>
              </w:rPr>
            </w:pPr>
            <w:r>
              <w:rPr>
                <w:rFonts w:ascii="Cambria" w:eastAsia="Calibri" w:hAnsi="Cambria" w:cs="Calibri"/>
                <w:lang w:eastAsia="en-US"/>
              </w:rPr>
              <w:t>1</w:t>
            </w:r>
          </w:p>
        </w:tc>
        <w:tc>
          <w:tcPr>
            <w:tcW w:w="650"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922D26" w:rsidP="00DC2EE3">
            <w:pPr>
              <w:autoSpaceDE w:val="0"/>
              <w:autoSpaceDN w:val="0"/>
              <w:adjustRightInd w:val="0"/>
              <w:jc w:val="center"/>
              <w:cnfStyle w:val="000000100000"/>
              <w:rPr>
                <w:rFonts w:ascii="Cambria" w:eastAsia="Calibri" w:hAnsi="Cambria" w:cs="Calibri"/>
                <w:lang w:eastAsia="en-US"/>
              </w:rPr>
            </w:pPr>
            <w:r>
              <w:rPr>
                <w:rFonts w:ascii="Cambria" w:eastAsia="Calibri" w:hAnsi="Cambria" w:cs="Calibri"/>
                <w:lang w:eastAsia="en-US"/>
              </w:rPr>
              <w:t>1</w:t>
            </w:r>
          </w:p>
        </w:tc>
        <w:tc>
          <w:tcPr>
            <w:tcW w:w="945"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DC2EE3" w:rsidP="00DC2EE3">
            <w:pPr>
              <w:jc w:val="center"/>
              <w:cnfStyle w:val="000000100000"/>
              <w:rPr>
                <w:rFonts w:ascii="Cambria" w:hAnsi="Cambria"/>
                <w:lang w:eastAsia="en-US"/>
              </w:rPr>
            </w:pPr>
          </w:p>
        </w:tc>
        <w:tc>
          <w:tcPr>
            <w:tcW w:w="800"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p>
        </w:tc>
        <w:tc>
          <w:tcPr>
            <w:tcW w:w="800"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DC2EE3" w:rsidP="00DC2EE3">
            <w:pPr>
              <w:jc w:val="center"/>
              <w:cnfStyle w:val="000000100000"/>
              <w:rPr>
                <w:rFonts w:ascii="Cambria" w:eastAsia="Calibri" w:hAnsi="Cambria"/>
                <w:lang w:eastAsia="en-US"/>
              </w:rPr>
            </w:pPr>
            <w:r w:rsidRPr="00AE2546">
              <w:rPr>
                <w:rFonts w:ascii="Cambria" w:eastAsia="Calibri" w:hAnsi="Cambria" w:cs="Calibri"/>
                <w:lang w:eastAsia="en-US"/>
              </w:rPr>
              <w:t>1h30</w:t>
            </w:r>
          </w:p>
        </w:tc>
        <w:tc>
          <w:tcPr>
            <w:tcW w:w="1446"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22h30</w:t>
            </w:r>
          </w:p>
        </w:tc>
        <w:tc>
          <w:tcPr>
            <w:tcW w:w="1961"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27h30</w:t>
            </w:r>
          </w:p>
        </w:tc>
        <w:tc>
          <w:tcPr>
            <w:tcW w:w="1194" w:type="dxa"/>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r w:rsidRPr="00AE2546">
              <w:rPr>
                <w:rFonts w:ascii="Cambria" w:eastAsia="Calibri" w:hAnsi="Cambria" w:cs="Calibri"/>
                <w:lang w:eastAsia="en-US"/>
              </w:rPr>
              <w:t>100%</w:t>
            </w:r>
          </w:p>
        </w:tc>
        <w:tc>
          <w:tcPr>
            <w:tcW w:w="1116" w:type="dxa"/>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DC2EE3" w:rsidRPr="00AE2546" w:rsidRDefault="00DC2EE3" w:rsidP="00DC2EE3">
            <w:pPr>
              <w:autoSpaceDE w:val="0"/>
              <w:autoSpaceDN w:val="0"/>
              <w:adjustRightInd w:val="0"/>
              <w:jc w:val="center"/>
              <w:cnfStyle w:val="000000100000"/>
              <w:rPr>
                <w:rFonts w:ascii="Cambria" w:eastAsia="Calibri" w:hAnsi="Cambria" w:cs="Calibri"/>
                <w:lang w:eastAsia="en-US"/>
              </w:rPr>
            </w:pPr>
          </w:p>
        </w:tc>
      </w:tr>
      <w:tr w:rsidR="002541A7" w:rsidRPr="00AE2546" w:rsidTr="008E6D42">
        <w:trPr>
          <w:trHeight w:val="567"/>
          <w:jc w:val="center"/>
        </w:trPr>
        <w:tc>
          <w:tcPr>
            <w:cnfStyle w:val="001000000000"/>
            <w:tcW w:w="2226" w:type="dxa"/>
            <w:vMerge w:val="restart"/>
            <w:tcBorders>
              <w:top w:val="single" w:sz="18" w:space="0" w:color="auto"/>
              <w:left w:val="single" w:sz="18" w:space="0" w:color="auto"/>
              <w:right w:val="single" w:sz="4" w:space="0" w:color="auto"/>
            </w:tcBorders>
            <w:hideMark/>
          </w:tcPr>
          <w:p w:rsidR="002541A7" w:rsidRPr="00AE2546" w:rsidRDefault="002541A7"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UE Découverte</w:t>
            </w:r>
          </w:p>
          <w:p w:rsidR="002541A7" w:rsidRPr="00AE2546" w:rsidRDefault="002541A7" w:rsidP="000605CC">
            <w:pPr>
              <w:autoSpaceDE w:val="0"/>
              <w:autoSpaceDN w:val="0"/>
              <w:adjustRightInd w:val="0"/>
              <w:rPr>
                <w:rFonts w:ascii="Cambria" w:eastAsia="Calibri" w:hAnsi="Cambria" w:cs="Calibri"/>
                <w:color w:val="auto"/>
              </w:rPr>
            </w:pPr>
            <w:r w:rsidRPr="00AE2546">
              <w:rPr>
                <w:rFonts w:ascii="Cambria" w:eastAsia="Calibri" w:hAnsi="Cambria" w:cs="Calibri"/>
                <w:color w:val="auto"/>
              </w:rPr>
              <w:t>Code : UED 2.1</w:t>
            </w:r>
          </w:p>
          <w:p w:rsidR="002541A7" w:rsidRPr="00AE2546" w:rsidRDefault="002541A7"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Crédits : 2</w:t>
            </w:r>
          </w:p>
          <w:p w:rsidR="002541A7" w:rsidRPr="00AE2546" w:rsidRDefault="002541A7" w:rsidP="00DC2EE3">
            <w:pPr>
              <w:autoSpaceDE w:val="0"/>
              <w:autoSpaceDN w:val="0"/>
              <w:adjustRightInd w:val="0"/>
              <w:rPr>
                <w:rFonts w:asciiTheme="majorHAnsi" w:eastAsia="Calibri" w:hAnsiTheme="majorHAnsi" w:cs="Calibri"/>
                <w:color w:val="auto"/>
                <w:lang w:eastAsia="en-US"/>
              </w:rPr>
            </w:pPr>
            <w:r w:rsidRPr="00AE2546">
              <w:rPr>
                <w:rFonts w:ascii="Cambria" w:eastAsia="Calibri" w:hAnsi="Cambria" w:cs="Calibri"/>
                <w:color w:val="auto"/>
              </w:rPr>
              <w:t>Coefficients : 1</w:t>
            </w:r>
          </w:p>
        </w:tc>
        <w:tc>
          <w:tcPr>
            <w:tcW w:w="2368" w:type="dxa"/>
            <w:tcBorders>
              <w:top w:val="single" w:sz="18" w:space="0" w:color="auto"/>
              <w:left w:val="single" w:sz="4" w:space="0" w:color="auto"/>
              <w:right w:val="single" w:sz="4" w:space="0" w:color="auto"/>
            </w:tcBorders>
            <w:shd w:val="clear" w:color="auto" w:fill="FFFFFF" w:themeFill="background1"/>
            <w:vAlign w:val="center"/>
            <w:hideMark/>
          </w:tcPr>
          <w:p w:rsidR="002541A7" w:rsidRPr="002541A7" w:rsidRDefault="00416C36" w:rsidP="00416C36">
            <w:pPr>
              <w:cnfStyle w:val="000000000000"/>
              <w:rPr>
                <w:rFonts w:ascii="Cambria" w:eastAsia="Calibri" w:hAnsi="Cambria" w:cs="Calibri"/>
              </w:rPr>
            </w:pPr>
            <w:r>
              <w:rPr>
                <w:rFonts w:ascii="Cambria" w:eastAsia="Times New Roman" w:hAnsi="Cambria" w:cs="Calibri"/>
              </w:rPr>
              <w:t>Matière découverte 5 (panier au choix)</w:t>
            </w:r>
          </w:p>
        </w:tc>
        <w:tc>
          <w:tcPr>
            <w:tcW w:w="866" w:type="dxa"/>
            <w:tcBorders>
              <w:top w:val="single" w:sz="18" w:space="0" w:color="auto"/>
              <w:left w:val="single" w:sz="4" w:space="0" w:color="auto"/>
              <w:right w:val="single" w:sz="4" w:space="0" w:color="auto"/>
            </w:tcBorders>
            <w:shd w:val="clear" w:color="auto" w:fill="FFFFFF" w:themeFill="background1"/>
            <w:vAlign w:val="center"/>
            <w:hideMark/>
          </w:tcPr>
          <w:p w:rsidR="002541A7" w:rsidRPr="00AE2546" w:rsidRDefault="002541A7" w:rsidP="00DC2EE3">
            <w:pPr>
              <w:jc w:val="center"/>
              <w:cnfStyle w:val="000000000000"/>
              <w:rPr>
                <w:rFonts w:ascii="Cambria" w:hAnsi="Cambria"/>
                <w:lang w:eastAsia="en-US"/>
              </w:rPr>
            </w:pPr>
            <w:r>
              <w:rPr>
                <w:rFonts w:ascii="Cambria" w:hAnsi="Cambria"/>
                <w:lang w:eastAsia="en-US"/>
              </w:rPr>
              <w:t>1</w:t>
            </w:r>
          </w:p>
        </w:tc>
        <w:tc>
          <w:tcPr>
            <w:tcW w:w="650" w:type="dxa"/>
            <w:tcBorders>
              <w:top w:val="single" w:sz="18" w:space="0" w:color="auto"/>
              <w:left w:val="single" w:sz="4" w:space="0" w:color="auto"/>
              <w:right w:val="single" w:sz="4" w:space="0" w:color="auto"/>
            </w:tcBorders>
            <w:shd w:val="clear" w:color="auto" w:fill="FFFFFF" w:themeFill="background1"/>
            <w:vAlign w:val="center"/>
            <w:hideMark/>
          </w:tcPr>
          <w:p w:rsidR="002541A7" w:rsidRPr="00AE2546" w:rsidRDefault="002541A7" w:rsidP="00DC2EE3">
            <w:pPr>
              <w:jc w:val="center"/>
              <w:cnfStyle w:val="000000000000"/>
              <w:rPr>
                <w:rFonts w:ascii="Cambria" w:hAnsi="Cambria"/>
                <w:lang w:eastAsia="en-US"/>
              </w:rPr>
            </w:pPr>
            <w:r w:rsidRPr="00AE2546">
              <w:rPr>
                <w:rFonts w:ascii="Cambria" w:hAnsi="Cambria"/>
                <w:lang w:eastAsia="en-US"/>
              </w:rPr>
              <w:t>1</w:t>
            </w:r>
          </w:p>
        </w:tc>
        <w:tc>
          <w:tcPr>
            <w:tcW w:w="945" w:type="dxa"/>
            <w:tcBorders>
              <w:top w:val="single" w:sz="18" w:space="0" w:color="auto"/>
              <w:left w:val="single" w:sz="4" w:space="0" w:color="auto"/>
              <w:right w:val="single" w:sz="4" w:space="0" w:color="auto"/>
            </w:tcBorders>
            <w:shd w:val="clear" w:color="auto" w:fill="FFFFFF" w:themeFill="background1"/>
            <w:vAlign w:val="center"/>
            <w:hideMark/>
          </w:tcPr>
          <w:p w:rsidR="002541A7" w:rsidRPr="00AE2546" w:rsidRDefault="002541A7" w:rsidP="00DC2EE3">
            <w:pPr>
              <w:jc w:val="center"/>
              <w:cnfStyle w:val="000000000000"/>
              <w:rPr>
                <w:rFonts w:ascii="Cambria" w:hAnsi="Cambria"/>
                <w:lang w:eastAsia="en-US"/>
              </w:rPr>
            </w:pPr>
            <w:r w:rsidRPr="00AE2546">
              <w:rPr>
                <w:rFonts w:ascii="Cambria" w:hAnsi="Cambria"/>
                <w:lang w:eastAsia="en-US"/>
              </w:rPr>
              <w:t>1h30</w:t>
            </w:r>
          </w:p>
        </w:tc>
        <w:tc>
          <w:tcPr>
            <w:tcW w:w="800" w:type="dxa"/>
            <w:tcBorders>
              <w:top w:val="single" w:sz="18" w:space="0" w:color="auto"/>
              <w:left w:val="single" w:sz="4" w:space="0" w:color="auto"/>
              <w:right w:val="single" w:sz="4" w:space="0" w:color="auto"/>
            </w:tcBorders>
            <w:shd w:val="clear" w:color="auto" w:fill="FFFFFF" w:themeFill="background1"/>
            <w:vAlign w:val="center"/>
          </w:tcPr>
          <w:p w:rsidR="002541A7" w:rsidRPr="00AE2546" w:rsidRDefault="002541A7" w:rsidP="00DC2EE3">
            <w:pPr>
              <w:autoSpaceDE w:val="0"/>
              <w:autoSpaceDN w:val="0"/>
              <w:adjustRightInd w:val="0"/>
              <w:jc w:val="center"/>
              <w:cnfStyle w:val="000000000000"/>
              <w:rPr>
                <w:rFonts w:ascii="Cambria" w:eastAsia="Calibri" w:hAnsi="Cambria" w:cs="Calibri"/>
                <w:lang w:eastAsia="en-US"/>
              </w:rPr>
            </w:pPr>
          </w:p>
        </w:tc>
        <w:tc>
          <w:tcPr>
            <w:tcW w:w="800" w:type="dxa"/>
            <w:tcBorders>
              <w:top w:val="single" w:sz="18" w:space="0" w:color="auto"/>
              <w:left w:val="single" w:sz="4" w:space="0" w:color="auto"/>
              <w:right w:val="single" w:sz="4" w:space="0" w:color="auto"/>
            </w:tcBorders>
            <w:shd w:val="clear" w:color="auto" w:fill="FFFFFF" w:themeFill="background1"/>
            <w:vAlign w:val="center"/>
          </w:tcPr>
          <w:p w:rsidR="002541A7" w:rsidRPr="00AE2546" w:rsidRDefault="002541A7" w:rsidP="00DC2EE3">
            <w:pPr>
              <w:autoSpaceDE w:val="0"/>
              <w:autoSpaceDN w:val="0"/>
              <w:adjustRightInd w:val="0"/>
              <w:jc w:val="center"/>
              <w:cnfStyle w:val="000000000000"/>
              <w:rPr>
                <w:rFonts w:ascii="Cambria" w:eastAsia="Calibri" w:hAnsi="Cambria" w:cs="Calibri"/>
                <w:lang w:eastAsia="en-US"/>
              </w:rPr>
            </w:pPr>
          </w:p>
        </w:tc>
        <w:tc>
          <w:tcPr>
            <w:tcW w:w="1446" w:type="dxa"/>
            <w:tcBorders>
              <w:top w:val="single" w:sz="18" w:space="0" w:color="auto"/>
              <w:left w:val="single" w:sz="4" w:space="0" w:color="auto"/>
              <w:right w:val="single" w:sz="4" w:space="0" w:color="auto"/>
            </w:tcBorders>
            <w:shd w:val="clear" w:color="auto" w:fill="FFFFFF" w:themeFill="background1"/>
            <w:vAlign w:val="center"/>
            <w:hideMark/>
          </w:tcPr>
          <w:p w:rsidR="002541A7" w:rsidRPr="00AE2546" w:rsidRDefault="002541A7" w:rsidP="00DC2EE3">
            <w:pPr>
              <w:jc w:val="center"/>
              <w:cnfStyle w:val="000000000000"/>
              <w:rPr>
                <w:rFonts w:ascii="Cambria" w:hAnsi="Cambria"/>
                <w:lang w:eastAsia="en-US"/>
              </w:rPr>
            </w:pPr>
            <w:r w:rsidRPr="00AE2546">
              <w:rPr>
                <w:rFonts w:ascii="Cambria" w:eastAsia="Calibri" w:hAnsi="Cambria" w:cs="Calibri"/>
                <w:lang w:eastAsia="en-US"/>
              </w:rPr>
              <w:t>22h30</w:t>
            </w:r>
          </w:p>
        </w:tc>
        <w:tc>
          <w:tcPr>
            <w:tcW w:w="1961" w:type="dxa"/>
            <w:tcBorders>
              <w:top w:val="single" w:sz="18" w:space="0" w:color="auto"/>
              <w:left w:val="single" w:sz="4" w:space="0" w:color="auto"/>
              <w:right w:val="single" w:sz="4" w:space="0" w:color="auto"/>
            </w:tcBorders>
            <w:shd w:val="clear" w:color="auto" w:fill="FFFFFF" w:themeFill="background1"/>
            <w:vAlign w:val="center"/>
            <w:hideMark/>
          </w:tcPr>
          <w:p w:rsidR="002541A7" w:rsidRPr="00AE2546" w:rsidRDefault="002541A7" w:rsidP="00DC2EE3">
            <w:pPr>
              <w:jc w:val="center"/>
              <w:cnfStyle w:val="000000000000"/>
              <w:rPr>
                <w:rFonts w:ascii="Cambria" w:eastAsia="Calibri" w:hAnsi="Cambria" w:cs="Calibri"/>
                <w:lang w:eastAsia="en-US"/>
              </w:rPr>
            </w:pPr>
            <w:r w:rsidRPr="00AE2546">
              <w:rPr>
                <w:rFonts w:ascii="Cambria" w:eastAsia="Calibri" w:hAnsi="Cambria" w:cs="Calibri"/>
                <w:lang w:eastAsia="en-US"/>
              </w:rPr>
              <w:t>2h30</w:t>
            </w:r>
          </w:p>
        </w:tc>
        <w:tc>
          <w:tcPr>
            <w:tcW w:w="1194" w:type="dxa"/>
            <w:tcBorders>
              <w:top w:val="single" w:sz="18" w:space="0" w:color="auto"/>
              <w:left w:val="single" w:sz="4" w:space="0" w:color="auto"/>
              <w:right w:val="single" w:sz="4" w:space="0" w:color="auto"/>
            </w:tcBorders>
            <w:shd w:val="clear" w:color="auto" w:fill="FFFFFF" w:themeFill="background1"/>
            <w:vAlign w:val="center"/>
          </w:tcPr>
          <w:p w:rsidR="002541A7" w:rsidRPr="00AE2546" w:rsidRDefault="002541A7" w:rsidP="00DC2EE3">
            <w:pPr>
              <w:autoSpaceDE w:val="0"/>
              <w:autoSpaceDN w:val="0"/>
              <w:adjustRightInd w:val="0"/>
              <w:ind w:firstLine="177"/>
              <w:jc w:val="center"/>
              <w:cnfStyle w:val="000000000000"/>
              <w:rPr>
                <w:rFonts w:ascii="Cambria" w:eastAsia="Calibri" w:hAnsi="Cambria" w:cs="Calibri"/>
                <w:lang w:eastAsia="en-US"/>
              </w:rPr>
            </w:pPr>
          </w:p>
          <w:p w:rsidR="002541A7" w:rsidRPr="00AE2546" w:rsidRDefault="002541A7" w:rsidP="00DC2EE3">
            <w:pPr>
              <w:autoSpaceDE w:val="0"/>
              <w:autoSpaceDN w:val="0"/>
              <w:adjustRightInd w:val="0"/>
              <w:ind w:firstLine="177"/>
              <w:jc w:val="center"/>
              <w:cnfStyle w:val="000000000000"/>
              <w:rPr>
                <w:rFonts w:ascii="Cambria" w:eastAsia="Calibri" w:hAnsi="Cambria" w:cs="Calibri"/>
                <w:lang w:eastAsia="en-US"/>
              </w:rPr>
            </w:pPr>
          </w:p>
        </w:tc>
        <w:tc>
          <w:tcPr>
            <w:tcW w:w="1116" w:type="dxa"/>
            <w:tcBorders>
              <w:top w:val="single" w:sz="18" w:space="0" w:color="auto"/>
              <w:left w:val="single" w:sz="4" w:space="0" w:color="auto"/>
              <w:right w:val="single" w:sz="18" w:space="0" w:color="auto"/>
            </w:tcBorders>
            <w:shd w:val="clear" w:color="auto" w:fill="FFFFFF" w:themeFill="background1"/>
            <w:vAlign w:val="center"/>
            <w:hideMark/>
          </w:tcPr>
          <w:p w:rsidR="002541A7" w:rsidRPr="00AE2546" w:rsidRDefault="002541A7" w:rsidP="00DC2EE3">
            <w:pPr>
              <w:jc w:val="center"/>
              <w:cnfStyle w:val="000000000000"/>
            </w:pPr>
            <w:r w:rsidRPr="00AE2546">
              <w:rPr>
                <w:rFonts w:ascii="Cambria" w:eastAsia="Calibri" w:hAnsi="Cambria" w:cs="Calibri"/>
                <w:lang w:eastAsia="en-US"/>
              </w:rPr>
              <w:t>100%</w:t>
            </w:r>
          </w:p>
        </w:tc>
      </w:tr>
      <w:tr w:rsidR="002541A7" w:rsidRPr="00AE2546" w:rsidTr="008E6D42">
        <w:trPr>
          <w:cnfStyle w:val="000000100000"/>
          <w:trHeight w:val="567"/>
          <w:jc w:val="center"/>
        </w:trPr>
        <w:tc>
          <w:tcPr>
            <w:cnfStyle w:val="001000000000"/>
            <w:tcW w:w="2226" w:type="dxa"/>
            <w:vMerge/>
            <w:tcBorders>
              <w:left w:val="single" w:sz="18" w:space="0" w:color="auto"/>
              <w:right w:val="single" w:sz="4" w:space="0" w:color="auto"/>
            </w:tcBorders>
            <w:hideMark/>
          </w:tcPr>
          <w:p w:rsidR="002541A7" w:rsidRPr="00AE2546" w:rsidRDefault="002541A7" w:rsidP="00DC2EE3">
            <w:pPr>
              <w:autoSpaceDE w:val="0"/>
              <w:autoSpaceDN w:val="0"/>
              <w:adjustRightInd w:val="0"/>
              <w:rPr>
                <w:rFonts w:ascii="Cambria" w:eastAsia="Calibri" w:hAnsi="Cambria" w:cs="Calibri"/>
              </w:rPr>
            </w:pPr>
          </w:p>
        </w:tc>
        <w:tc>
          <w:tcPr>
            <w:tcW w:w="2368" w:type="dxa"/>
            <w:tcBorders>
              <w:top w:val="single" w:sz="4" w:space="0" w:color="auto"/>
              <w:left w:val="single" w:sz="4" w:space="0" w:color="auto"/>
              <w:right w:val="single" w:sz="4" w:space="0" w:color="auto"/>
            </w:tcBorders>
            <w:shd w:val="clear" w:color="auto" w:fill="FFFFFF" w:themeFill="background1"/>
            <w:vAlign w:val="center"/>
            <w:hideMark/>
          </w:tcPr>
          <w:p w:rsidR="002541A7" w:rsidRPr="002541A7" w:rsidRDefault="00416C36" w:rsidP="00AC2D80">
            <w:pPr>
              <w:cnfStyle w:val="000000100000"/>
              <w:rPr>
                <w:rFonts w:ascii="Cambria" w:hAnsi="Cambria"/>
              </w:rPr>
            </w:pPr>
            <w:r>
              <w:rPr>
                <w:rFonts w:ascii="Cambria" w:eastAsia="Times New Roman" w:hAnsi="Cambria" w:cs="Calibri"/>
              </w:rPr>
              <w:t>Matière découverte 6 (panier au choix)</w:t>
            </w:r>
          </w:p>
        </w:tc>
        <w:tc>
          <w:tcPr>
            <w:tcW w:w="866" w:type="dxa"/>
            <w:tcBorders>
              <w:top w:val="single" w:sz="4" w:space="0" w:color="auto"/>
              <w:left w:val="single" w:sz="4" w:space="0" w:color="auto"/>
              <w:right w:val="single" w:sz="4" w:space="0" w:color="auto"/>
            </w:tcBorders>
            <w:shd w:val="clear" w:color="auto" w:fill="FFFFFF" w:themeFill="background1"/>
            <w:vAlign w:val="center"/>
            <w:hideMark/>
          </w:tcPr>
          <w:p w:rsidR="002541A7" w:rsidRPr="00AE2546" w:rsidRDefault="002541A7" w:rsidP="003D3176">
            <w:pPr>
              <w:jc w:val="center"/>
              <w:cnfStyle w:val="000000100000"/>
              <w:rPr>
                <w:rFonts w:ascii="Cambria" w:hAnsi="Cambria"/>
                <w:lang w:eastAsia="en-US"/>
              </w:rPr>
            </w:pPr>
            <w:r>
              <w:rPr>
                <w:rFonts w:ascii="Cambria" w:hAnsi="Cambria"/>
                <w:lang w:eastAsia="en-US"/>
              </w:rPr>
              <w:t>1</w:t>
            </w:r>
          </w:p>
        </w:tc>
        <w:tc>
          <w:tcPr>
            <w:tcW w:w="650" w:type="dxa"/>
            <w:tcBorders>
              <w:top w:val="single" w:sz="4" w:space="0" w:color="auto"/>
              <w:left w:val="single" w:sz="4" w:space="0" w:color="auto"/>
              <w:right w:val="single" w:sz="4" w:space="0" w:color="auto"/>
            </w:tcBorders>
            <w:shd w:val="clear" w:color="auto" w:fill="FFFFFF" w:themeFill="background1"/>
            <w:vAlign w:val="center"/>
            <w:hideMark/>
          </w:tcPr>
          <w:p w:rsidR="002541A7" w:rsidRPr="00AE2546" w:rsidRDefault="002541A7" w:rsidP="003D3176">
            <w:pPr>
              <w:jc w:val="center"/>
              <w:cnfStyle w:val="000000100000"/>
              <w:rPr>
                <w:rFonts w:ascii="Cambria" w:hAnsi="Cambria"/>
                <w:lang w:eastAsia="en-US"/>
              </w:rPr>
            </w:pPr>
            <w:r w:rsidRPr="00AE2546">
              <w:rPr>
                <w:rFonts w:ascii="Cambria" w:hAnsi="Cambria"/>
                <w:lang w:eastAsia="en-US"/>
              </w:rPr>
              <w:t>1</w:t>
            </w:r>
          </w:p>
        </w:tc>
        <w:tc>
          <w:tcPr>
            <w:tcW w:w="945" w:type="dxa"/>
            <w:tcBorders>
              <w:top w:val="single" w:sz="4" w:space="0" w:color="auto"/>
              <w:left w:val="single" w:sz="4" w:space="0" w:color="auto"/>
              <w:right w:val="single" w:sz="4" w:space="0" w:color="auto"/>
            </w:tcBorders>
            <w:shd w:val="clear" w:color="auto" w:fill="FFFFFF" w:themeFill="background1"/>
            <w:vAlign w:val="center"/>
            <w:hideMark/>
          </w:tcPr>
          <w:p w:rsidR="002541A7" w:rsidRPr="00AE2546" w:rsidRDefault="002541A7" w:rsidP="003D3176">
            <w:pPr>
              <w:jc w:val="center"/>
              <w:cnfStyle w:val="000000100000"/>
              <w:rPr>
                <w:rFonts w:ascii="Cambria" w:hAnsi="Cambria"/>
                <w:lang w:eastAsia="en-US"/>
              </w:rPr>
            </w:pPr>
            <w:r w:rsidRPr="00AE2546">
              <w:rPr>
                <w:rFonts w:ascii="Cambria" w:hAnsi="Cambria"/>
                <w:lang w:eastAsia="en-US"/>
              </w:rPr>
              <w:t>1h30</w:t>
            </w:r>
          </w:p>
        </w:tc>
        <w:tc>
          <w:tcPr>
            <w:tcW w:w="800" w:type="dxa"/>
            <w:tcBorders>
              <w:top w:val="single" w:sz="4" w:space="0" w:color="auto"/>
              <w:left w:val="single" w:sz="4" w:space="0" w:color="auto"/>
              <w:right w:val="single" w:sz="4" w:space="0" w:color="auto"/>
            </w:tcBorders>
            <w:shd w:val="clear" w:color="auto" w:fill="FFFFFF" w:themeFill="background1"/>
            <w:vAlign w:val="center"/>
          </w:tcPr>
          <w:p w:rsidR="002541A7" w:rsidRPr="00AE2546" w:rsidRDefault="002541A7" w:rsidP="003D3176">
            <w:pPr>
              <w:autoSpaceDE w:val="0"/>
              <w:autoSpaceDN w:val="0"/>
              <w:adjustRightInd w:val="0"/>
              <w:jc w:val="center"/>
              <w:cnfStyle w:val="000000100000"/>
              <w:rPr>
                <w:rFonts w:ascii="Cambria" w:eastAsia="Calibri" w:hAnsi="Cambria" w:cs="Calibri"/>
                <w:lang w:eastAsia="en-US"/>
              </w:rPr>
            </w:pPr>
          </w:p>
        </w:tc>
        <w:tc>
          <w:tcPr>
            <w:tcW w:w="800" w:type="dxa"/>
            <w:tcBorders>
              <w:top w:val="single" w:sz="4" w:space="0" w:color="auto"/>
              <w:left w:val="single" w:sz="4" w:space="0" w:color="auto"/>
              <w:right w:val="single" w:sz="4" w:space="0" w:color="auto"/>
            </w:tcBorders>
            <w:shd w:val="clear" w:color="auto" w:fill="FFFFFF" w:themeFill="background1"/>
            <w:vAlign w:val="center"/>
          </w:tcPr>
          <w:p w:rsidR="002541A7" w:rsidRPr="00AE2546" w:rsidRDefault="002541A7" w:rsidP="003D3176">
            <w:pPr>
              <w:autoSpaceDE w:val="0"/>
              <w:autoSpaceDN w:val="0"/>
              <w:adjustRightInd w:val="0"/>
              <w:jc w:val="center"/>
              <w:cnfStyle w:val="000000100000"/>
              <w:rPr>
                <w:rFonts w:ascii="Cambria" w:eastAsia="Calibri" w:hAnsi="Cambria" w:cs="Calibri"/>
                <w:lang w:eastAsia="en-US"/>
              </w:rPr>
            </w:pPr>
          </w:p>
        </w:tc>
        <w:tc>
          <w:tcPr>
            <w:tcW w:w="1446" w:type="dxa"/>
            <w:tcBorders>
              <w:top w:val="single" w:sz="4" w:space="0" w:color="auto"/>
              <w:left w:val="single" w:sz="4" w:space="0" w:color="auto"/>
              <w:right w:val="single" w:sz="4" w:space="0" w:color="auto"/>
            </w:tcBorders>
            <w:shd w:val="clear" w:color="auto" w:fill="FFFFFF" w:themeFill="background1"/>
            <w:vAlign w:val="center"/>
            <w:hideMark/>
          </w:tcPr>
          <w:p w:rsidR="002541A7" w:rsidRPr="00AE2546" w:rsidRDefault="002541A7" w:rsidP="003D3176">
            <w:pPr>
              <w:jc w:val="center"/>
              <w:cnfStyle w:val="000000100000"/>
              <w:rPr>
                <w:rFonts w:ascii="Cambria" w:hAnsi="Cambria"/>
                <w:lang w:eastAsia="en-US"/>
              </w:rPr>
            </w:pPr>
            <w:r w:rsidRPr="00AE2546">
              <w:rPr>
                <w:rFonts w:ascii="Cambria" w:eastAsia="Calibri" w:hAnsi="Cambria" w:cs="Calibri"/>
                <w:lang w:eastAsia="en-US"/>
              </w:rPr>
              <w:t>22h30</w:t>
            </w:r>
          </w:p>
        </w:tc>
        <w:tc>
          <w:tcPr>
            <w:tcW w:w="1961" w:type="dxa"/>
            <w:tcBorders>
              <w:top w:val="single" w:sz="4" w:space="0" w:color="auto"/>
              <w:left w:val="single" w:sz="4" w:space="0" w:color="auto"/>
              <w:right w:val="single" w:sz="4" w:space="0" w:color="auto"/>
            </w:tcBorders>
            <w:shd w:val="clear" w:color="auto" w:fill="FFFFFF" w:themeFill="background1"/>
            <w:vAlign w:val="center"/>
            <w:hideMark/>
          </w:tcPr>
          <w:p w:rsidR="002541A7" w:rsidRPr="00AE2546" w:rsidRDefault="002541A7" w:rsidP="003D3176">
            <w:pPr>
              <w:jc w:val="center"/>
              <w:cnfStyle w:val="000000100000"/>
              <w:rPr>
                <w:rFonts w:ascii="Cambria" w:eastAsia="Calibri" w:hAnsi="Cambria" w:cs="Calibri"/>
                <w:lang w:eastAsia="en-US"/>
              </w:rPr>
            </w:pPr>
            <w:r w:rsidRPr="00AE2546">
              <w:rPr>
                <w:rFonts w:ascii="Cambria" w:eastAsia="Calibri" w:hAnsi="Cambria" w:cs="Calibri"/>
                <w:lang w:eastAsia="en-US"/>
              </w:rPr>
              <w:t>2h30</w:t>
            </w:r>
          </w:p>
        </w:tc>
        <w:tc>
          <w:tcPr>
            <w:tcW w:w="1194" w:type="dxa"/>
            <w:tcBorders>
              <w:top w:val="single" w:sz="4" w:space="0" w:color="auto"/>
              <w:left w:val="single" w:sz="4" w:space="0" w:color="auto"/>
              <w:right w:val="single" w:sz="4" w:space="0" w:color="auto"/>
            </w:tcBorders>
            <w:shd w:val="clear" w:color="auto" w:fill="FFFFFF" w:themeFill="background1"/>
            <w:vAlign w:val="center"/>
          </w:tcPr>
          <w:p w:rsidR="002541A7" w:rsidRPr="00AE2546" w:rsidRDefault="002541A7" w:rsidP="003D3176">
            <w:pPr>
              <w:autoSpaceDE w:val="0"/>
              <w:autoSpaceDN w:val="0"/>
              <w:adjustRightInd w:val="0"/>
              <w:ind w:firstLine="177"/>
              <w:jc w:val="center"/>
              <w:cnfStyle w:val="000000100000"/>
              <w:rPr>
                <w:rFonts w:ascii="Cambria" w:eastAsia="Calibri" w:hAnsi="Cambria" w:cs="Calibri"/>
                <w:lang w:eastAsia="en-US"/>
              </w:rPr>
            </w:pPr>
          </w:p>
          <w:p w:rsidR="002541A7" w:rsidRPr="00AE2546" w:rsidRDefault="002541A7" w:rsidP="003D3176">
            <w:pPr>
              <w:autoSpaceDE w:val="0"/>
              <w:autoSpaceDN w:val="0"/>
              <w:adjustRightInd w:val="0"/>
              <w:ind w:firstLine="177"/>
              <w:jc w:val="center"/>
              <w:cnfStyle w:val="000000100000"/>
              <w:rPr>
                <w:rFonts w:ascii="Cambria" w:eastAsia="Calibri" w:hAnsi="Cambria" w:cs="Calibri"/>
                <w:lang w:eastAsia="en-US"/>
              </w:rPr>
            </w:pPr>
          </w:p>
        </w:tc>
        <w:tc>
          <w:tcPr>
            <w:tcW w:w="1116" w:type="dxa"/>
            <w:tcBorders>
              <w:top w:val="single" w:sz="4" w:space="0" w:color="auto"/>
              <w:left w:val="single" w:sz="4" w:space="0" w:color="auto"/>
              <w:right w:val="single" w:sz="18" w:space="0" w:color="auto"/>
            </w:tcBorders>
            <w:shd w:val="clear" w:color="auto" w:fill="FFFFFF" w:themeFill="background1"/>
            <w:vAlign w:val="center"/>
            <w:hideMark/>
          </w:tcPr>
          <w:p w:rsidR="002541A7" w:rsidRPr="00AE2546" w:rsidRDefault="002541A7" w:rsidP="003D3176">
            <w:pPr>
              <w:jc w:val="center"/>
              <w:cnfStyle w:val="000000100000"/>
            </w:pPr>
            <w:r w:rsidRPr="00AE2546">
              <w:rPr>
                <w:rFonts w:ascii="Cambria" w:eastAsia="Calibri" w:hAnsi="Cambria" w:cs="Calibri"/>
                <w:lang w:eastAsia="en-US"/>
              </w:rPr>
              <w:t>100%</w:t>
            </w:r>
          </w:p>
        </w:tc>
      </w:tr>
      <w:tr w:rsidR="002541A7" w:rsidRPr="00AE2546" w:rsidTr="002541A7">
        <w:trPr>
          <w:trHeight w:val="360"/>
          <w:jc w:val="center"/>
        </w:trPr>
        <w:tc>
          <w:tcPr>
            <w:cnfStyle w:val="001000000000"/>
            <w:tcW w:w="2226" w:type="dxa"/>
            <w:tcBorders>
              <w:top w:val="single" w:sz="18" w:space="0" w:color="auto"/>
              <w:left w:val="single" w:sz="18" w:space="0" w:color="auto"/>
              <w:bottom w:val="single" w:sz="18" w:space="0" w:color="auto"/>
              <w:right w:val="single" w:sz="6" w:space="0" w:color="auto"/>
            </w:tcBorders>
            <w:hideMark/>
          </w:tcPr>
          <w:p w:rsidR="002541A7" w:rsidRPr="00AE2546" w:rsidRDefault="002541A7"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UE Transversale</w:t>
            </w:r>
          </w:p>
          <w:p w:rsidR="002541A7" w:rsidRPr="00AE2546" w:rsidRDefault="002541A7" w:rsidP="000605CC">
            <w:pPr>
              <w:autoSpaceDE w:val="0"/>
              <w:autoSpaceDN w:val="0"/>
              <w:adjustRightInd w:val="0"/>
              <w:rPr>
                <w:rFonts w:ascii="Cambria" w:eastAsia="Calibri" w:hAnsi="Cambria" w:cs="Calibri"/>
                <w:color w:val="auto"/>
              </w:rPr>
            </w:pPr>
            <w:r w:rsidRPr="00AE2546">
              <w:rPr>
                <w:rFonts w:ascii="Cambria" w:eastAsia="Calibri" w:hAnsi="Cambria" w:cs="Calibri"/>
                <w:color w:val="auto"/>
              </w:rPr>
              <w:t>Code : UET 2.1</w:t>
            </w:r>
          </w:p>
          <w:p w:rsidR="002541A7" w:rsidRPr="00AE2546" w:rsidRDefault="002541A7"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Crédits : 1</w:t>
            </w:r>
          </w:p>
          <w:p w:rsidR="002541A7" w:rsidRPr="00AE2546" w:rsidRDefault="002541A7" w:rsidP="00DC2EE3">
            <w:pPr>
              <w:autoSpaceDE w:val="0"/>
              <w:autoSpaceDN w:val="0"/>
              <w:adjustRightInd w:val="0"/>
              <w:rPr>
                <w:rFonts w:ascii="Cambria" w:eastAsia="Calibri" w:hAnsi="Cambria" w:cs="Calibri"/>
                <w:color w:val="auto"/>
              </w:rPr>
            </w:pPr>
            <w:r w:rsidRPr="00AE2546">
              <w:rPr>
                <w:rFonts w:ascii="Cambria" w:eastAsia="Calibri" w:hAnsi="Cambria" w:cs="Calibri"/>
                <w:color w:val="auto"/>
              </w:rPr>
              <w:t>Coefficients : 1</w:t>
            </w:r>
          </w:p>
        </w:tc>
        <w:tc>
          <w:tcPr>
            <w:tcW w:w="2368"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AC2D80">
            <w:pPr>
              <w:autoSpaceDE w:val="0"/>
              <w:autoSpaceDN w:val="0"/>
              <w:adjustRightInd w:val="0"/>
              <w:cnfStyle w:val="000000000000"/>
              <w:rPr>
                <w:rFonts w:ascii="Cambria" w:eastAsia="Calibri" w:hAnsi="Cambria" w:cs="Calibri"/>
              </w:rPr>
            </w:pPr>
            <w:r w:rsidRPr="00AE2546">
              <w:rPr>
                <w:rFonts w:ascii="Cambria" w:eastAsia="Calibri" w:hAnsi="Cambria" w:cs="Calibri"/>
                <w:lang w:eastAsia="en-US"/>
              </w:rPr>
              <w:t>Recherche documentaire et conception de mémoire</w:t>
            </w:r>
          </w:p>
        </w:tc>
        <w:tc>
          <w:tcPr>
            <w:tcW w:w="86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DC2EE3">
            <w:pPr>
              <w:jc w:val="center"/>
              <w:cnfStyle w:val="000000000000"/>
              <w:rPr>
                <w:rFonts w:ascii="Cambria" w:hAnsi="Cambria"/>
                <w:lang w:eastAsia="en-US"/>
              </w:rPr>
            </w:pPr>
            <w:r w:rsidRPr="00AE2546">
              <w:rPr>
                <w:rFonts w:ascii="Cambria" w:hAnsi="Cambria"/>
                <w:lang w:eastAsia="en-US"/>
              </w:rPr>
              <w:t>1</w:t>
            </w:r>
          </w:p>
        </w:tc>
        <w:tc>
          <w:tcPr>
            <w:tcW w:w="650"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DC2EE3">
            <w:pPr>
              <w:jc w:val="center"/>
              <w:cnfStyle w:val="000000000000"/>
              <w:rPr>
                <w:rFonts w:ascii="Cambria" w:hAnsi="Cambria"/>
                <w:lang w:eastAsia="en-US"/>
              </w:rPr>
            </w:pPr>
            <w:r w:rsidRPr="00AE2546">
              <w:rPr>
                <w:rFonts w:ascii="Cambria" w:hAnsi="Cambria"/>
                <w:lang w:eastAsia="en-US"/>
              </w:rPr>
              <w:t>1</w:t>
            </w:r>
          </w:p>
        </w:tc>
        <w:tc>
          <w:tcPr>
            <w:tcW w:w="945"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DC2EE3">
            <w:pPr>
              <w:jc w:val="center"/>
              <w:cnfStyle w:val="000000000000"/>
              <w:rPr>
                <w:rFonts w:ascii="Cambria" w:hAnsi="Cambria"/>
                <w:lang w:eastAsia="en-US"/>
              </w:rPr>
            </w:pPr>
            <w:r w:rsidRPr="00AE2546">
              <w:rPr>
                <w:rFonts w:ascii="Cambria" w:hAnsi="Cambria"/>
                <w:lang w:eastAsia="en-US"/>
              </w:rPr>
              <w:t>1h30</w:t>
            </w:r>
          </w:p>
        </w:tc>
        <w:tc>
          <w:tcPr>
            <w:tcW w:w="800"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541A7" w:rsidRPr="00AE2546" w:rsidRDefault="002541A7" w:rsidP="00DC2EE3">
            <w:pPr>
              <w:autoSpaceDE w:val="0"/>
              <w:autoSpaceDN w:val="0"/>
              <w:adjustRightInd w:val="0"/>
              <w:jc w:val="center"/>
              <w:cnfStyle w:val="000000000000"/>
              <w:rPr>
                <w:rFonts w:ascii="Cambria" w:eastAsia="Calibri" w:hAnsi="Cambria" w:cs="Calibri"/>
                <w:lang w:eastAsia="en-US"/>
              </w:rPr>
            </w:pPr>
          </w:p>
        </w:tc>
        <w:tc>
          <w:tcPr>
            <w:tcW w:w="800" w:type="dxa"/>
            <w:tcBorders>
              <w:top w:val="single" w:sz="12" w:space="0" w:color="auto"/>
              <w:left w:val="single" w:sz="6" w:space="0" w:color="auto"/>
              <w:bottom w:val="single" w:sz="18" w:space="0" w:color="auto"/>
              <w:right w:val="single" w:sz="6" w:space="0" w:color="auto"/>
            </w:tcBorders>
            <w:shd w:val="clear" w:color="auto" w:fill="FFFFFF" w:themeFill="background1"/>
            <w:vAlign w:val="center"/>
          </w:tcPr>
          <w:p w:rsidR="002541A7" w:rsidRPr="00AE2546" w:rsidRDefault="002541A7" w:rsidP="00DC2EE3">
            <w:pPr>
              <w:autoSpaceDE w:val="0"/>
              <w:autoSpaceDN w:val="0"/>
              <w:adjustRightInd w:val="0"/>
              <w:jc w:val="center"/>
              <w:cnfStyle w:val="000000000000"/>
              <w:rPr>
                <w:rFonts w:ascii="Cambria" w:eastAsia="Calibri" w:hAnsi="Cambria" w:cs="Calibri"/>
                <w:lang w:eastAsia="en-US"/>
              </w:rPr>
            </w:pPr>
          </w:p>
        </w:tc>
        <w:tc>
          <w:tcPr>
            <w:tcW w:w="1446"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DC2EE3">
            <w:pPr>
              <w:jc w:val="center"/>
              <w:cnfStyle w:val="000000000000"/>
              <w:rPr>
                <w:rFonts w:ascii="Cambria" w:hAnsi="Cambria"/>
                <w:lang w:eastAsia="en-US"/>
              </w:rPr>
            </w:pPr>
            <w:r w:rsidRPr="00AE2546">
              <w:rPr>
                <w:rFonts w:ascii="Cambria" w:eastAsia="Calibri" w:hAnsi="Cambria" w:cs="Calibri"/>
                <w:lang w:eastAsia="en-US"/>
              </w:rPr>
              <w:t>22h30</w:t>
            </w:r>
          </w:p>
          <w:p w:rsidR="002541A7" w:rsidRPr="00AE2546" w:rsidRDefault="002541A7" w:rsidP="00DC2EE3">
            <w:pPr>
              <w:jc w:val="center"/>
              <w:cnfStyle w:val="000000000000"/>
              <w:rPr>
                <w:rFonts w:ascii="Cambria" w:hAnsi="Cambria"/>
                <w:lang w:eastAsia="en-US"/>
              </w:rPr>
            </w:pPr>
          </w:p>
        </w:tc>
        <w:tc>
          <w:tcPr>
            <w:tcW w:w="1961"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2541A7" w:rsidRPr="00AE2546" w:rsidRDefault="002541A7" w:rsidP="00DC2EE3">
            <w:pPr>
              <w:jc w:val="center"/>
              <w:cnfStyle w:val="000000000000"/>
              <w:rPr>
                <w:rFonts w:ascii="Cambria" w:eastAsia="Calibri" w:hAnsi="Cambria" w:cs="Calibri"/>
                <w:lang w:eastAsia="en-US"/>
              </w:rPr>
            </w:pPr>
            <w:r w:rsidRPr="00AE2546">
              <w:rPr>
                <w:rFonts w:ascii="Cambria" w:eastAsia="Calibri" w:hAnsi="Cambria" w:cs="Calibri"/>
                <w:lang w:eastAsia="en-US"/>
              </w:rPr>
              <w:t>2h30</w:t>
            </w:r>
          </w:p>
        </w:tc>
        <w:tc>
          <w:tcPr>
            <w:tcW w:w="1194" w:type="dxa"/>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2541A7" w:rsidRPr="00AE2546" w:rsidRDefault="002541A7" w:rsidP="00DC2EE3">
            <w:pPr>
              <w:autoSpaceDE w:val="0"/>
              <w:autoSpaceDN w:val="0"/>
              <w:adjustRightInd w:val="0"/>
              <w:ind w:firstLine="177"/>
              <w:jc w:val="center"/>
              <w:cnfStyle w:val="000000000000"/>
              <w:rPr>
                <w:rFonts w:ascii="Cambria" w:eastAsia="Calibri" w:hAnsi="Cambria" w:cs="Calibri"/>
                <w:lang w:eastAsia="en-US"/>
              </w:rPr>
            </w:pPr>
          </w:p>
          <w:p w:rsidR="002541A7" w:rsidRPr="00AE2546" w:rsidRDefault="002541A7" w:rsidP="00DC2EE3">
            <w:pPr>
              <w:autoSpaceDE w:val="0"/>
              <w:autoSpaceDN w:val="0"/>
              <w:adjustRightInd w:val="0"/>
              <w:ind w:firstLine="177"/>
              <w:jc w:val="center"/>
              <w:cnfStyle w:val="000000000000"/>
              <w:rPr>
                <w:rFonts w:ascii="Cambria" w:eastAsia="Calibri" w:hAnsi="Cambria" w:cs="Calibri"/>
                <w:lang w:eastAsia="en-US"/>
              </w:rPr>
            </w:pPr>
          </w:p>
        </w:tc>
        <w:tc>
          <w:tcPr>
            <w:tcW w:w="1116" w:type="dxa"/>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2541A7" w:rsidRPr="00AE2546" w:rsidRDefault="002541A7" w:rsidP="00DC2EE3">
            <w:pPr>
              <w:jc w:val="center"/>
              <w:cnfStyle w:val="000000000000"/>
            </w:pPr>
            <w:r w:rsidRPr="00AE2546">
              <w:rPr>
                <w:rFonts w:ascii="Cambria" w:eastAsia="Calibri" w:hAnsi="Cambria" w:cs="Calibri"/>
                <w:lang w:eastAsia="en-US"/>
              </w:rPr>
              <w:t>100%</w:t>
            </w:r>
          </w:p>
        </w:tc>
      </w:tr>
      <w:tr w:rsidR="002541A7" w:rsidRPr="00AE2546" w:rsidTr="002541A7">
        <w:trPr>
          <w:cnfStyle w:val="000000100000"/>
          <w:trHeight w:val="288"/>
          <w:jc w:val="center"/>
        </w:trPr>
        <w:tc>
          <w:tcPr>
            <w:cnfStyle w:val="001000000000"/>
            <w:tcW w:w="2226" w:type="dxa"/>
            <w:tcBorders>
              <w:top w:val="single" w:sz="18" w:space="0" w:color="auto"/>
              <w:left w:val="single" w:sz="18" w:space="0" w:color="auto"/>
              <w:right w:val="single" w:sz="6" w:space="0" w:color="auto"/>
            </w:tcBorders>
            <w:hideMark/>
          </w:tcPr>
          <w:p w:rsidR="002541A7" w:rsidRPr="00AE2546" w:rsidRDefault="002541A7" w:rsidP="00DC2EE3">
            <w:pPr>
              <w:autoSpaceDE w:val="0"/>
              <w:autoSpaceDN w:val="0"/>
              <w:adjustRightInd w:val="0"/>
              <w:rPr>
                <w:rFonts w:asciiTheme="majorHAnsi" w:eastAsia="Calibri" w:hAnsiTheme="majorHAnsi" w:cs="Calibri"/>
                <w:color w:val="auto"/>
                <w:lang w:eastAsia="en-US"/>
              </w:rPr>
            </w:pPr>
            <w:r w:rsidRPr="00AE2546">
              <w:rPr>
                <w:rFonts w:ascii="Cambria" w:eastAsia="Calibri" w:hAnsi="Cambria" w:cs="Calibri"/>
                <w:color w:val="auto"/>
              </w:rPr>
              <w:t>Total semestre 3</w:t>
            </w:r>
          </w:p>
        </w:tc>
        <w:tc>
          <w:tcPr>
            <w:tcW w:w="2368"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541A7" w:rsidRPr="00AE2546" w:rsidRDefault="002541A7" w:rsidP="00DC2EE3">
            <w:pPr>
              <w:autoSpaceDE w:val="0"/>
              <w:autoSpaceDN w:val="0"/>
              <w:adjustRightInd w:val="0"/>
              <w:spacing w:line="276" w:lineRule="auto"/>
              <w:cnfStyle w:val="000000100000"/>
              <w:rPr>
                <w:rFonts w:ascii="Cambria" w:eastAsia="Calibri" w:hAnsi="Cambria" w:cs="Calibri"/>
                <w:b/>
                <w:bCs/>
                <w:lang w:eastAsia="en-US"/>
              </w:rPr>
            </w:pPr>
          </w:p>
        </w:tc>
        <w:tc>
          <w:tcPr>
            <w:tcW w:w="86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r w:rsidRPr="00AE2546">
              <w:rPr>
                <w:rFonts w:ascii="Cambria" w:eastAsia="Calibri" w:hAnsi="Cambria" w:cs="Calibri"/>
                <w:b/>
                <w:bCs/>
              </w:rPr>
              <w:t>30</w:t>
            </w:r>
          </w:p>
        </w:tc>
        <w:tc>
          <w:tcPr>
            <w:tcW w:w="650"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r w:rsidRPr="00AE2546">
              <w:rPr>
                <w:rFonts w:ascii="Cambria" w:eastAsia="Calibri" w:hAnsi="Cambria" w:cs="Calibri"/>
                <w:b/>
                <w:bCs/>
              </w:rPr>
              <w:t>17</w:t>
            </w:r>
          </w:p>
        </w:tc>
        <w:tc>
          <w:tcPr>
            <w:tcW w:w="945"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541A7" w:rsidRPr="00AE2546" w:rsidRDefault="002541A7" w:rsidP="00DC2EE3">
            <w:pPr>
              <w:jc w:val="center"/>
              <w:cnfStyle w:val="000000100000"/>
              <w:rPr>
                <w:rFonts w:ascii="Cambria" w:hAnsi="Cambria"/>
                <w:b/>
                <w:bCs/>
                <w:lang w:eastAsia="en-US"/>
              </w:rPr>
            </w:pPr>
            <w:r w:rsidRPr="00AE2546">
              <w:rPr>
                <w:rFonts w:ascii="Cambria" w:hAnsi="Cambria"/>
                <w:b/>
                <w:bCs/>
                <w:lang w:eastAsia="en-US"/>
              </w:rPr>
              <w:t>1</w:t>
            </w:r>
            <w:r>
              <w:rPr>
                <w:rFonts w:ascii="Cambria" w:hAnsi="Cambria"/>
                <w:b/>
                <w:bCs/>
                <w:lang w:eastAsia="en-US"/>
              </w:rPr>
              <w:t>6</w:t>
            </w:r>
            <w:r w:rsidRPr="00AE2546">
              <w:rPr>
                <w:rFonts w:ascii="Cambria" w:hAnsi="Cambria"/>
                <w:b/>
                <w:bCs/>
                <w:lang w:eastAsia="en-US"/>
              </w:rPr>
              <w:t>h</w:t>
            </w:r>
            <w:r>
              <w:rPr>
                <w:rFonts w:ascii="Cambria" w:hAnsi="Cambria"/>
                <w:b/>
                <w:bCs/>
                <w:lang w:eastAsia="en-US"/>
              </w:rPr>
              <w:t>3</w:t>
            </w:r>
            <w:r w:rsidRPr="00AE2546">
              <w:rPr>
                <w:rFonts w:ascii="Cambria" w:hAnsi="Cambria"/>
                <w:b/>
                <w:bCs/>
                <w:lang w:eastAsia="en-US"/>
              </w:rPr>
              <w:t>0</w:t>
            </w:r>
          </w:p>
        </w:tc>
        <w:tc>
          <w:tcPr>
            <w:tcW w:w="800"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541A7" w:rsidRPr="00AE2546" w:rsidRDefault="002541A7" w:rsidP="00DC2EE3">
            <w:pPr>
              <w:autoSpaceDE w:val="0"/>
              <w:autoSpaceDN w:val="0"/>
              <w:adjustRightInd w:val="0"/>
              <w:jc w:val="center"/>
              <w:cnfStyle w:val="000000100000"/>
              <w:rPr>
                <w:rFonts w:ascii="Cambria" w:eastAsia="Calibri" w:hAnsi="Cambria" w:cs="Calibri"/>
                <w:b/>
                <w:bCs/>
                <w:lang w:eastAsia="en-US"/>
              </w:rPr>
            </w:pPr>
            <w:r w:rsidRPr="00AE2546">
              <w:rPr>
                <w:rFonts w:ascii="Cambria" w:eastAsia="Calibri" w:hAnsi="Cambria" w:cs="Calibri"/>
                <w:b/>
                <w:bCs/>
                <w:lang w:eastAsia="en-US"/>
              </w:rPr>
              <w:t>7h30</w:t>
            </w:r>
          </w:p>
        </w:tc>
        <w:tc>
          <w:tcPr>
            <w:tcW w:w="800"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541A7" w:rsidRPr="00AE2546" w:rsidRDefault="008E6D42" w:rsidP="00DC2EE3">
            <w:pPr>
              <w:autoSpaceDE w:val="0"/>
              <w:autoSpaceDN w:val="0"/>
              <w:adjustRightInd w:val="0"/>
              <w:jc w:val="center"/>
              <w:cnfStyle w:val="000000100000"/>
              <w:rPr>
                <w:rFonts w:ascii="Cambria" w:eastAsia="Calibri" w:hAnsi="Cambria" w:cs="Calibri"/>
                <w:b/>
                <w:bCs/>
                <w:lang w:eastAsia="en-US"/>
              </w:rPr>
            </w:pPr>
            <w:r>
              <w:rPr>
                <w:rFonts w:ascii="Cambria" w:eastAsia="Calibri" w:hAnsi="Cambria" w:cs="Calibri"/>
                <w:b/>
                <w:bCs/>
                <w:lang w:eastAsia="en-US"/>
              </w:rPr>
              <w:t>1h0</w:t>
            </w:r>
            <w:r w:rsidR="002541A7" w:rsidRPr="00AE2546">
              <w:rPr>
                <w:rFonts w:ascii="Cambria" w:eastAsia="Calibri" w:hAnsi="Cambria" w:cs="Calibri"/>
                <w:b/>
                <w:bCs/>
                <w:lang w:eastAsia="en-US"/>
              </w:rPr>
              <w:t>0</w:t>
            </w:r>
          </w:p>
        </w:tc>
        <w:tc>
          <w:tcPr>
            <w:tcW w:w="1446"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r w:rsidRPr="00AE2546">
              <w:rPr>
                <w:rFonts w:ascii="Cambria" w:eastAsia="Calibri" w:hAnsi="Cambria" w:cs="Calibri"/>
                <w:b/>
                <w:bCs/>
              </w:rPr>
              <w:t>375h00</w:t>
            </w:r>
          </w:p>
        </w:tc>
        <w:tc>
          <w:tcPr>
            <w:tcW w:w="1961"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r w:rsidRPr="00AE2546">
              <w:rPr>
                <w:rFonts w:ascii="Cambria" w:eastAsia="Calibri" w:hAnsi="Cambria" w:cs="Calibri"/>
                <w:b/>
                <w:bCs/>
              </w:rPr>
              <w:t>375h00</w:t>
            </w:r>
          </w:p>
        </w:tc>
        <w:tc>
          <w:tcPr>
            <w:tcW w:w="1194" w:type="dxa"/>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p>
        </w:tc>
        <w:tc>
          <w:tcPr>
            <w:tcW w:w="1116" w:type="dxa"/>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2541A7" w:rsidRPr="00AE2546" w:rsidRDefault="002541A7" w:rsidP="00DC2EE3">
            <w:pPr>
              <w:autoSpaceDE w:val="0"/>
              <w:autoSpaceDN w:val="0"/>
              <w:adjustRightInd w:val="0"/>
              <w:spacing w:line="276" w:lineRule="auto"/>
              <w:jc w:val="center"/>
              <w:cnfStyle w:val="000000100000"/>
              <w:rPr>
                <w:rFonts w:ascii="Cambria" w:eastAsia="Calibri" w:hAnsi="Cambria" w:cs="Calibri"/>
                <w:b/>
                <w:bCs/>
                <w:lang w:eastAsia="en-US"/>
              </w:rPr>
            </w:pPr>
          </w:p>
        </w:tc>
      </w:tr>
    </w:tbl>
    <w:p w:rsidR="00DC2EE3" w:rsidRPr="00AE2546" w:rsidRDefault="00DC2EE3" w:rsidP="00DC2EE3">
      <w:pPr>
        <w:rPr>
          <w:rFonts w:asciiTheme="majorHAnsi" w:eastAsia="Calibri" w:hAnsiTheme="majorHAnsi" w:cs="Calibri"/>
          <w:b/>
          <w:bCs/>
          <w:u w:val="thick" w:color="F79646" w:themeColor="accent6"/>
        </w:rPr>
        <w:sectPr w:rsidR="00DC2EE3" w:rsidRPr="00AE254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C44C2" w:rsidRPr="00546CE0" w:rsidRDefault="00AC44C2" w:rsidP="00AC44C2">
      <w:pPr>
        <w:rPr>
          <w:rFonts w:ascii="Cambria" w:eastAsia="Times New Roman" w:hAnsi="Cambria"/>
          <w:b/>
          <w:bCs/>
          <w:color w:val="E36C0A"/>
          <w:u w:val="double"/>
          <w:lang w:eastAsia="fr-FR"/>
        </w:rPr>
      </w:pPr>
      <w:r w:rsidRPr="00546CE0">
        <w:rPr>
          <w:rFonts w:ascii="Cambria" w:eastAsia="Times New Roman" w:hAnsi="Cambria"/>
          <w:b/>
          <w:bCs/>
          <w:color w:val="E36C0A"/>
          <w:u w:val="double"/>
          <w:lang w:eastAsia="fr-FR"/>
        </w:rPr>
        <w:lastRenderedPageBreak/>
        <w:t>Orientations générales sur le cho</w:t>
      </w:r>
      <w:r>
        <w:rPr>
          <w:rFonts w:ascii="Cambria" w:eastAsia="Times New Roman" w:hAnsi="Cambria"/>
          <w:b/>
          <w:bCs/>
          <w:color w:val="E36C0A"/>
          <w:u w:val="double"/>
          <w:lang w:eastAsia="fr-FR"/>
        </w:rPr>
        <w:t>ix des matières</w:t>
      </w:r>
      <w:r w:rsidRPr="00546CE0">
        <w:rPr>
          <w:rFonts w:ascii="Cambria" w:eastAsia="Times New Roman" w:hAnsi="Cambria"/>
          <w:b/>
          <w:bCs/>
          <w:color w:val="E36C0A"/>
          <w:u w:val="double"/>
          <w:lang w:eastAsia="fr-FR"/>
        </w:rPr>
        <w:t xml:space="preserve"> de découverte :</w:t>
      </w:r>
    </w:p>
    <w:p w:rsidR="00AC44C2" w:rsidRDefault="00AC44C2" w:rsidP="00AC44C2">
      <w:pPr>
        <w:jc w:val="center"/>
        <w:rPr>
          <w:rFonts w:ascii="Calibri" w:hAnsi="Calibri" w:cs="Calibri"/>
          <w:b/>
        </w:rPr>
      </w:pPr>
    </w:p>
    <w:p w:rsidR="00416C36" w:rsidRDefault="00416C36" w:rsidP="00AC44C2">
      <w:pPr>
        <w:pStyle w:val="Paragraphedeliste"/>
        <w:numPr>
          <w:ilvl w:val="0"/>
          <w:numId w:val="89"/>
        </w:numPr>
        <w:rPr>
          <w:rFonts w:ascii="Cambria" w:eastAsia="Calibri" w:hAnsi="Cambria" w:cs="Calibri"/>
          <w:sz w:val="22"/>
          <w:szCs w:val="22"/>
        </w:rPr>
      </w:pPr>
      <w:r>
        <w:rPr>
          <w:rFonts w:ascii="Cambria" w:eastAsia="Calibri" w:hAnsi="Cambria" w:cs="Calibri"/>
          <w:sz w:val="22"/>
          <w:szCs w:val="22"/>
        </w:rPr>
        <w:t xml:space="preserve">Géologie générale </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Géologie minière</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Electrification des mines</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Hydrogéologie</w:t>
      </w:r>
    </w:p>
    <w:p w:rsidR="00AC44C2"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 xml:space="preserve">Géotechnique </w:t>
      </w:r>
    </w:p>
    <w:p w:rsidR="00AC44C2" w:rsidRPr="00416C36" w:rsidRDefault="00416C36" w:rsidP="00416C36">
      <w:pPr>
        <w:pStyle w:val="Paragraphedeliste"/>
        <w:numPr>
          <w:ilvl w:val="0"/>
          <w:numId w:val="89"/>
        </w:numPr>
        <w:rPr>
          <w:rFonts w:ascii="Cambria" w:eastAsia="Calibri" w:hAnsi="Cambria" w:cs="Calibri"/>
          <w:sz w:val="22"/>
          <w:szCs w:val="22"/>
        </w:rPr>
      </w:pPr>
      <w:r>
        <w:rPr>
          <w:rFonts w:ascii="Cambria" w:eastAsia="Calibri" w:hAnsi="Cambria" w:cs="Calibri"/>
          <w:sz w:val="22"/>
          <w:szCs w:val="22"/>
        </w:rPr>
        <w:t>Environnement minier</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Géophysique</w:t>
      </w:r>
    </w:p>
    <w:p w:rsidR="00AC44C2" w:rsidRPr="00DC2EE3" w:rsidRDefault="00AC44C2" w:rsidP="00AC44C2">
      <w:pPr>
        <w:numPr>
          <w:ilvl w:val="0"/>
          <w:numId w:val="89"/>
        </w:numPr>
        <w:rPr>
          <w:rFonts w:ascii="Cambria" w:eastAsia="Times New Roman" w:hAnsi="Cambria"/>
          <w:lang w:eastAsia="en-US"/>
        </w:rPr>
      </w:pPr>
      <w:r w:rsidRPr="00DC2EE3">
        <w:rPr>
          <w:rFonts w:ascii="Cambria" w:eastAsia="Times New Roman" w:hAnsi="Cambria"/>
          <w:lang w:eastAsia="en-US"/>
        </w:rPr>
        <w:t>Asservissement et Régulation</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lang w:eastAsia="en-US"/>
        </w:rPr>
        <w:t>Environnement, protection, contrôle</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cs="Calibri"/>
          <w:sz w:val="22"/>
          <w:szCs w:val="22"/>
        </w:rPr>
        <w:t>Hygiène &amp; Sécurité</w:t>
      </w:r>
    </w:p>
    <w:p w:rsidR="00AC44C2" w:rsidRPr="00DC2EE3" w:rsidRDefault="00AC44C2" w:rsidP="00AC44C2">
      <w:pPr>
        <w:pStyle w:val="Paragraphedeliste"/>
        <w:numPr>
          <w:ilvl w:val="0"/>
          <w:numId w:val="89"/>
        </w:numPr>
        <w:rPr>
          <w:rFonts w:ascii="Cambria" w:eastAsia="Calibri" w:hAnsi="Cambria" w:cs="Calibri"/>
          <w:sz w:val="22"/>
          <w:szCs w:val="22"/>
        </w:rPr>
      </w:pPr>
      <w:r w:rsidRPr="00DC2EE3">
        <w:rPr>
          <w:rFonts w:ascii="Cambria" w:eastAsia="Calibri" w:hAnsi="Cambria"/>
          <w:lang w:eastAsia="en-US"/>
        </w:rPr>
        <w:t>Stratégie et management des entreprises</w:t>
      </w:r>
    </w:p>
    <w:p w:rsidR="00AC44C2" w:rsidRPr="00DC2EE3" w:rsidRDefault="00AC44C2" w:rsidP="00AC44C2">
      <w:pPr>
        <w:numPr>
          <w:ilvl w:val="0"/>
          <w:numId w:val="89"/>
        </w:numPr>
        <w:autoSpaceDE w:val="0"/>
        <w:autoSpaceDN w:val="0"/>
        <w:adjustRightInd w:val="0"/>
        <w:spacing w:line="276" w:lineRule="auto"/>
        <w:rPr>
          <w:rFonts w:ascii="Cambria" w:hAnsi="Cambria"/>
          <w:lang w:eastAsia="en-US"/>
        </w:rPr>
      </w:pPr>
      <w:r w:rsidRPr="00DC2EE3">
        <w:rPr>
          <w:rFonts w:ascii="Cambria" w:hAnsi="Cambria"/>
          <w:bCs/>
          <w:iCs/>
        </w:rPr>
        <w:t>Sécurité et Environnement</w:t>
      </w:r>
    </w:p>
    <w:p w:rsidR="00AC44C2" w:rsidRPr="00DC2EE3" w:rsidRDefault="00AC44C2" w:rsidP="00AC44C2">
      <w:pPr>
        <w:numPr>
          <w:ilvl w:val="0"/>
          <w:numId w:val="89"/>
        </w:numPr>
        <w:rPr>
          <w:rFonts w:eastAsia="Calibri"/>
          <w:lang w:eastAsia="en-US"/>
        </w:rPr>
      </w:pPr>
      <w:r w:rsidRPr="00DC2EE3">
        <w:rPr>
          <w:rFonts w:eastAsia="Calibri"/>
          <w:lang w:eastAsia="en-US"/>
        </w:rPr>
        <w:t>Sécurité industrielle</w:t>
      </w:r>
    </w:p>
    <w:p w:rsidR="00AC44C2" w:rsidRDefault="00AC44C2" w:rsidP="00AC44C2">
      <w:pPr>
        <w:numPr>
          <w:ilvl w:val="0"/>
          <w:numId w:val="89"/>
        </w:numPr>
        <w:autoSpaceDE w:val="0"/>
        <w:autoSpaceDN w:val="0"/>
        <w:adjustRightInd w:val="0"/>
        <w:spacing w:line="276" w:lineRule="auto"/>
        <w:rPr>
          <w:rFonts w:ascii="Cambria" w:hAnsi="Cambria"/>
          <w:lang w:eastAsia="en-US"/>
        </w:rPr>
      </w:pPr>
      <w:r>
        <w:rPr>
          <w:rFonts w:ascii="Cambria" w:hAnsi="Cambria"/>
        </w:rPr>
        <w:t xml:space="preserve">Management des entreprises minières et économie </w:t>
      </w:r>
    </w:p>
    <w:p w:rsidR="00AC44C2" w:rsidRDefault="00AC44C2" w:rsidP="00AC44C2">
      <w:pPr>
        <w:numPr>
          <w:ilvl w:val="0"/>
          <w:numId w:val="89"/>
        </w:numPr>
        <w:autoSpaceDE w:val="0"/>
        <w:autoSpaceDN w:val="0"/>
        <w:adjustRightInd w:val="0"/>
        <w:spacing w:line="276" w:lineRule="auto"/>
        <w:rPr>
          <w:rFonts w:ascii="Cambria" w:hAnsi="Cambria"/>
          <w:lang w:eastAsia="en-US"/>
        </w:rPr>
      </w:pPr>
      <w:r>
        <w:rPr>
          <w:rFonts w:ascii="Cambria" w:hAnsi="Cambria"/>
          <w:lang w:eastAsia="en-US"/>
        </w:rPr>
        <w:t xml:space="preserve">Législation et droit </w:t>
      </w:r>
    </w:p>
    <w:p w:rsidR="00AC44C2" w:rsidRDefault="00AC44C2" w:rsidP="00AC44C2">
      <w:pPr>
        <w:numPr>
          <w:ilvl w:val="0"/>
          <w:numId w:val="89"/>
        </w:numPr>
        <w:autoSpaceDE w:val="0"/>
        <w:autoSpaceDN w:val="0"/>
        <w:adjustRightInd w:val="0"/>
        <w:spacing w:line="276" w:lineRule="auto"/>
        <w:rPr>
          <w:rFonts w:ascii="Cambria" w:hAnsi="Cambria"/>
          <w:lang w:eastAsia="en-US"/>
        </w:rPr>
      </w:pPr>
      <w:r>
        <w:rPr>
          <w:rFonts w:ascii="Cambria" w:hAnsi="Cambria"/>
          <w:lang w:eastAsia="en-US"/>
        </w:rPr>
        <w:t>Gitologie</w:t>
      </w:r>
    </w:p>
    <w:p w:rsidR="00AC44C2" w:rsidRDefault="00AC44C2" w:rsidP="00AC44C2">
      <w:pPr>
        <w:numPr>
          <w:ilvl w:val="0"/>
          <w:numId w:val="89"/>
        </w:numPr>
        <w:autoSpaceDE w:val="0"/>
        <w:autoSpaceDN w:val="0"/>
        <w:adjustRightInd w:val="0"/>
        <w:spacing w:line="276" w:lineRule="auto"/>
        <w:rPr>
          <w:rFonts w:ascii="Cambria" w:hAnsi="Cambria"/>
          <w:lang w:eastAsia="en-US"/>
        </w:rPr>
      </w:pPr>
      <w:r>
        <w:rPr>
          <w:rFonts w:ascii="Cambria" w:hAnsi="Cambria"/>
          <w:lang w:eastAsia="en-US"/>
        </w:rPr>
        <w:t xml:space="preserve">Préparation mécanique </w:t>
      </w:r>
    </w:p>
    <w:p w:rsidR="00416C36" w:rsidRDefault="00416C36" w:rsidP="00416C36">
      <w:pPr>
        <w:autoSpaceDE w:val="0"/>
        <w:autoSpaceDN w:val="0"/>
        <w:adjustRightInd w:val="0"/>
        <w:spacing w:line="276" w:lineRule="auto"/>
        <w:ind w:left="720"/>
        <w:rPr>
          <w:rFonts w:ascii="Cambria" w:hAnsi="Cambria"/>
          <w:lang w:eastAsia="en-US"/>
        </w:rPr>
      </w:pPr>
    </w:p>
    <w:p w:rsidR="00AC44C2" w:rsidRDefault="00AC44C2" w:rsidP="00AC44C2">
      <w:pPr>
        <w:ind w:left="720"/>
        <w:rPr>
          <w:rFonts w:eastAsia="Calibri"/>
          <w:lang w:eastAsia="en-US"/>
        </w:rPr>
      </w:pPr>
    </w:p>
    <w:p w:rsidR="00AC44C2" w:rsidRPr="00792723" w:rsidRDefault="00AC44C2" w:rsidP="00AC44C2">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AC44C2" w:rsidRPr="00792723" w:rsidRDefault="00AC44C2" w:rsidP="00AC44C2">
      <w:pPr>
        <w:rPr>
          <w:rFonts w:asciiTheme="majorHAnsi" w:eastAsia="Calibri" w:hAnsiTheme="majorHAnsi" w:cs="Calibri"/>
          <w:b/>
          <w:bCs/>
          <w:color w:val="000000"/>
          <w:u w:val="thick" w:color="F79646" w:themeColor="accent6"/>
        </w:rPr>
      </w:pPr>
    </w:p>
    <w:p w:rsidR="00AC44C2" w:rsidRPr="00792723" w:rsidRDefault="00AC44C2" w:rsidP="00AC44C2">
      <w:pPr>
        <w:rPr>
          <w:rFonts w:asciiTheme="majorHAnsi" w:hAnsiTheme="majorHAnsi" w:cs="Arial"/>
          <w:b/>
        </w:rPr>
      </w:pPr>
      <w:r w:rsidRPr="00792723">
        <w:rPr>
          <w:rFonts w:asciiTheme="majorHAnsi" w:hAnsiTheme="majorHAnsi" w:cs="Arial"/>
          <w:b/>
        </w:rPr>
        <w:t>Domaine </w:t>
      </w:r>
      <w:r w:rsidRPr="00792723">
        <w:rPr>
          <w:rFonts w:asciiTheme="majorHAnsi" w:hAnsiTheme="majorHAnsi" w:cs="Arial"/>
          <w:b/>
        </w:rPr>
        <w:tab/>
        <w:t xml:space="preserve">: </w:t>
      </w:r>
    </w:p>
    <w:p w:rsidR="00AC44C2" w:rsidRPr="00792723" w:rsidRDefault="00AC44C2" w:rsidP="00AC44C2">
      <w:pPr>
        <w:rPr>
          <w:rFonts w:asciiTheme="majorHAnsi" w:hAnsiTheme="majorHAnsi" w:cs="Arial"/>
        </w:rPr>
      </w:pPr>
      <w:r w:rsidRPr="00792723">
        <w:rPr>
          <w:rFonts w:asciiTheme="majorHAnsi" w:hAnsiTheme="majorHAnsi" w:cs="Arial"/>
          <w:b/>
        </w:rPr>
        <w:t>Filière</w:t>
      </w:r>
      <w:r w:rsidRPr="00792723">
        <w:rPr>
          <w:rFonts w:asciiTheme="majorHAnsi" w:hAnsiTheme="majorHAnsi" w:cs="Arial"/>
          <w:b/>
        </w:rPr>
        <w:tab/>
        <w:t>:</w:t>
      </w:r>
      <w:r w:rsidRPr="00792723">
        <w:rPr>
          <w:rFonts w:asciiTheme="majorHAnsi" w:hAnsiTheme="majorHAnsi" w:cs="Arial"/>
        </w:rPr>
        <w:tab/>
      </w:r>
      <w:r w:rsidRPr="00792723">
        <w:rPr>
          <w:rFonts w:asciiTheme="majorHAnsi" w:hAnsiTheme="majorHAnsi" w:cs="Arial"/>
        </w:rPr>
        <w:tab/>
      </w:r>
    </w:p>
    <w:p w:rsidR="00AC44C2" w:rsidRPr="00792723" w:rsidRDefault="00AC44C2" w:rsidP="00AC44C2">
      <w:pPr>
        <w:rPr>
          <w:rFonts w:asciiTheme="majorHAnsi" w:hAnsiTheme="majorHAnsi" w:cs="Arial"/>
        </w:rPr>
      </w:pPr>
      <w:r w:rsidRPr="00792723">
        <w:rPr>
          <w:rFonts w:asciiTheme="majorHAnsi" w:hAnsiTheme="majorHAnsi" w:cs="Arial"/>
          <w:b/>
        </w:rPr>
        <w:t>Spécialité</w:t>
      </w:r>
      <w:r w:rsidRPr="00792723">
        <w:rPr>
          <w:rFonts w:asciiTheme="majorHAnsi" w:hAnsiTheme="majorHAnsi" w:cs="Arial"/>
          <w:b/>
        </w:rPr>
        <w:tab/>
        <w:t>:</w:t>
      </w:r>
      <w:r w:rsidRPr="00792723">
        <w:rPr>
          <w:rFonts w:asciiTheme="majorHAnsi" w:hAnsiTheme="majorHAnsi" w:cs="Arial"/>
        </w:rPr>
        <w:tab/>
      </w:r>
    </w:p>
    <w:p w:rsidR="00AC44C2" w:rsidRPr="00792723" w:rsidRDefault="00AC44C2" w:rsidP="00AC44C2">
      <w:pPr>
        <w:rPr>
          <w:rFonts w:asciiTheme="majorHAnsi" w:hAnsiTheme="majorHAnsi" w:cs="Arial"/>
        </w:rPr>
      </w:pPr>
    </w:p>
    <w:p w:rsidR="00AC44C2" w:rsidRPr="00792723" w:rsidRDefault="00AC44C2" w:rsidP="00AC44C2">
      <w:pPr>
        <w:rPr>
          <w:rFonts w:asciiTheme="majorHAnsi" w:hAnsiTheme="majorHAnsi" w:cs="Arial"/>
        </w:rPr>
      </w:pPr>
    </w:p>
    <w:p w:rsidR="00AC44C2" w:rsidRPr="00792723" w:rsidRDefault="00AC44C2" w:rsidP="00AC44C2">
      <w:pPr>
        <w:rPr>
          <w:rFonts w:asciiTheme="majorHAnsi" w:hAnsiTheme="majorHAnsi" w:cs="Arial"/>
        </w:rPr>
      </w:pPr>
      <w:r w:rsidRPr="00792723">
        <w:rPr>
          <w:rFonts w:asciiTheme="majorHAnsi" w:hAnsiTheme="majorHAnsi" w:cs="Arial"/>
        </w:rPr>
        <w:t>Stage en entreprise sanctionné par un mémoire et une soutenance.</w:t>
      </w:r>
    </w:p>
    <w:p w:rsidR="00AC44C2" w:rsidRPr="00792723" w:rsidRDefault="00AC44C2" w:rsidP="00AC44C2">
      <w:pPr>
        <w:rPr>
          <w:rFonts w:asciiTheme="majorHAnsi" w:hAnsiTheme="majorHAnsi" w:cs="Arial"/>
          <w:b/>
        </w:rPr>
      </w:pPr>
    </w:p>
    <w:p w:rsidR="00AC44C2" w:rsidRPr="00792723" w:rsidRDefault="00AC44C2" w:rsidP="00AC44C2">
      <w:pPr>
        <w:rPr>
          <w:rFonts w:asciiTheme="majorHAnsi" w:hAnsiTheme="majorHAnsi" w:cs="Arial"/>
          <w:b/>
        </w:rPr>
      </w:pPr>
    </w:p>
    <w:tbl>
      <w:tblPr>
        <w:tblStyle w:val="Listeclaire-Accent612"/>
        <w:tblW w:w="9776" w:type="dxa"/>
        <w:tblLook w:val="04A0"/>
      </w:tblPr>
      <w:tblGrid>
        <w:gridCol w:w="2444"/>
        <w:gridCol w:w="2444"/>
        <w:gridCol w:w="2444"/>
        <w:gridCol w:w="2444"/>
      </w:tblGrid>
      <w:tr w:rsidR="00AC44C2" w:rsidRPr="00792723" w:rsidTr="00867B28">
        <w:trPr>
          <w:cnfStyle w:val="100000000000"/>
        </w:trPr>
        <w:tc>
          <w:tcPr>
            <w:cnfStyle w:val="001000000000"/>
            <w:tcW w:w="2444" w:type="dxa"/>
          </w:tcPr>
          <w:p w:rsidR="00AC44C2" w:rsidRPr="00792723" w:rsidRDefault="00AC44C2" w:rsidP="00867B28">
            <w:pPr>
              <w:jc w:val="center"/>
              <w:rPr>
                <w:rFonts w:asciiTheme="majorHAnsi" w:hAnsiTheme="majorHAnsi" w:cs="Arial"/>
                <w:b w:val="0"/>
              </w:rPr>
            </w:pPr>
          </w:p>
        </w:tc>
        <w:tc>
          <w:tcPr>
            <w:tcW w:w="2444" w:type="dxa"/>
            <w:hideMark/>
          </w:tcPr>
          <w:p w:rsidR="00AC44C2" w:rsidRPr="00792723" w:rsidRDefault="00AC44C2" w:rsidP="00867B28">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AC44C2" w:rsidRPr="00792723" w:rsidRDefault="00AC44C2" w:rsidP="00867B28">
            <w:pPr>
              <w:jc w:val="center"/>
              <w:cnfStyle w:val="100000000000"/>
              <w:rPr>
                <w:rFonts w:asciiTheme="majorHAnsi" w:hAnsiTheme="majorHAnsi" w:cs="Arial"/>
                <w:b w:val="0"/>
              </w:rPr>
            </w:pPr>
            <w:r w:rsidRPr="00792723">
              <w:rPr>
                <w:rFonts w:asciiTheme="majorHAnsi" w:hAnsiTheme="majorHAnsi" w:cs="Arial"/>
                <w:b w:val="0"/>
              </w:rPr>
              <w:t>Coeff</w:t>
            </w:r>
          </w:p>
        </w:tc>
        <w:tc>
          <w:tcPr>
            <w:tcW w:w="2444" w:type="dxa"/>
            <w:hideMark/>
          </w:tcPr>
          <w:p w:rsidR="00AC44C2" w:rsidRPr="00792723" w:rsidRDefault="00AC44C2" w:rsidP="00867B28">
            <w:pPr>
              <w:jc w:val="center"/>
              <w:cnfStyle w:val="100000000000"/>
              <w:rPr>
                <w:rFonts w:asciiTheme="majorHAnsi" w:hAnsiTheme="majorHAnsi" w:cs="Arial"/>
                <w:b w:val="0"/>
              </w:rPr>
            </w:pPr>
            <w:r w:rsidRPr="00792723">
              <w:rPr>
                <w:rFonts w:asciiTheme="majorHAnsi" w:hAnsiTheme="majorHAnsi" w:cs="Arial"/>
                <w:b w:val="0"/>
              </w:rPr>
              <w:t>Crédits</w:t>
            </w:r>
          </w:p>
        </w:tc>
      </w:tr>
      <w:tr w:rsidR="00AC44C2" w:rsidRPr="00792723" w:rsidTr="00867B28">
        <w:trPr>
          <w:cnfStyle w:val="000000100000"/>
        </w:trPr>
        <w:tc>
          <w:tcPr>
            <w:cnfStyle w:val="001000000000"/>
            <w:tcW w:w="2444" w:type="dxa"/>
            <w:hideMark/>
          </w:tcPr>
          <w:p w:rsidR="00AC44C2" w:rsidRPr="00792723" w:rsidRDefault="00AC44C2" w:rsidP="00867B28">
            <w:pPr>
              <w:rPr>
                <w:rFonts w:asciiTheme="majorHAnsi" w:hAnsiTheme="majorHAnsi" w:cs="Arial"/>
                <w:b w:val="0"/>
              </w:rPr>
            </w:pPr>
            <w:r w:rsidRPr="00792723">
              <w:rPr>
                <w:rFonts w:asciiTheme="majorHAnsi" w:hAnsiTheme="majorHAnsi" w:cs="Arial"/>
                <w:b w:val="0"/>
              </w:rPr>
              <w:t>Travail Personnel</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550</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09</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18</w:t>
            </w:r>
          </w:p>
        </w:tc>
      </w:tr>
      <w:tr w:rsidR="00AC44C2" w:rsidRPr="00792723" w:rsidTr="00867B28">
        <w:tc>
          <w:tcPr>
            <w:cnfStyle w:val="001000000000"/>
            <w:tcW w:w="2444" w:type="dxa"/>
            <w:hideMark/>
          </w:tcPr>
          <w:p w:rsidR="00AC44C2" w:rsidRPr="00792723" w:rsidRDefault="00AC44C2" w:rsidP="00867B28">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100</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04</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06</w:t>
            </w:r>
          </w:p>
        </w:tc>
      </w:tr>
      <w:tr w:rsidR="00AC44C2" w:rsidRPr="00792723" w:rsidTr="00867B28">
        <w:trPr>
          <w:cnfStyle w:val="000000100000"/>
        </w:trPr>
        <w:tc>
          <w:tcPr>
            <w:cnfStyle w:val="001000000000"/>
            <w:tcW w:w="2444" w:type="dxa"/>
            <w:hideMark/>
          </w:tcPr>
          <w:p w:rsidR="00AC44C2" w:rsidRPr="00792723" w:rsidRDefault="00AC44C2" w:rsidP="00867B28">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50</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02</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03</w:t>
            </w:r>
          </w:p>
        </w:tc>
      </w:tr>
      <w:tr w:rsidR="00AC44C2" w:rsidRPr="00792723" w:rsidTr="00867B28">
        <w:tc>
          <w:tcPr>
            <w:cnfStyle w:val="001000000000"/>
            <w:tcW w:w="2444" w:type="dxa"/>
            <w:hideMark/>
          </w:tcPr>
          <w:p w:rsidR="00AC44C2" w:rsidRPr="00792723" w:rsidRDefault="00AC44C2" w:rsidP="00867B28">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50</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02</w:t>
            </w:r>
          </w:p>
        </w:tc>
        <w:tc>
          <w:tcPr>
            <w:tcW w:w="2444" w:type="dxa"/>
          </w:tcPr>
          <w:p w:rsidR="00AC44C2" w:rsidRPr="00792723" w:rsidRDefault="00AC44C2" w:rsidP="00867B28">
            <w:pPr>
              <w:jc w:val="center"/>
              <w:cnfStyle w:val="000000000000"/>
              <w:rPr>
                <w:rFonts w:asciiTheme="majorHAnsi" w:hAnsiTheme="majorHAnsi" w:cs="Arial"/>
                <w:bCs/>
              </w:rPr>
            </w:pPr>
            <w:r>
              <w:rPr>
                <w:rFonts w:asciiTheme="majorHAnsi" w:hAnsiTheme="majorHAnsi" w:cs="Arial"/>
                <w:bCs/>
              </w:rPr>
              <w:t>03</w:t>
            </w:r>
          </w:p>
        </w:tc>
      </w:tr>
      <w:tr w:rsidR="00AC44C2" w:rsidRPr="00792723" w:rsidTr="00867B28">
        <w:trPr>
          <w:cnfStyle w:val="000000100000"/>
        </w:trPr>
        <w:tc>
          <w:tcPr>
            <w:cnfStyle w:val="001000000000"/>
            <w:tcW w:w="2444" w:type="dxa"/>
            <w:hideMark/>
          </w:tcPr>
          <w:p w:rsidR="00AC44C2" w:rsidRPr="00792723" w:rsidRDefault="00AC44C2" w:rsidP="00867B28">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750</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17</w:t>
            </w:r>
          </w:p>
        </w:tc>
        <w:tc>
          <w:tcPr>
            <w:tcW w:w="2444" w:type="dxa"/>
          </w:tcPr>
          <w:p w:rsidR="00AC44C2" w:rsidRPr="00792723" w:rsidRDefault="00AC44C2" w:rsidP="00867B28">
            <w:pPr>
              <w:jc w:val="center"/>
              <w:cnfStyle w:val="000000100000"/>
              <w:rPr>
                <w:rFonts w:asciiTheme="majorHAnsi" w:hAnsiTheme="majorHAnsi" w:cs="Arial"/>
                <w:bCs/>
              </w:rPr>
            </w:pPr>
            <w:r>
              <w:rPr>
                <w:rFonts w:asciiTheme="majorHAnsi" w:hAnsiTheme="majorHAnsi" w:cs="Arial"/>
                <w:bCs/>
              </w:rPr>
              <w:t>30</w:t>
            </w:r>
          </w:p>
        </w:tc>
      </w:tr>
    </w:tbl>
    <w:p w:rsidR="00AC44C2" w:rsidRDefault="00AC44C2" w:rsidP="00AC44C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AC44C2" w:rsidRDefault="00AC44C2" w:rsidP="00AC44C2">
      <w:pPr>
        <w:rPr>
          <w:rFonts w:asciiTheme="majorHAnsi" w:eastAsia="Calibri" w:hAnsiTheme="majorHAnsi" w:cs="Calibri"/>
          <w:b/>
          <w:bCs/>
          <w:color w:val="000000"/>
          <w:u w:val="thick" w:color="F79646" w:themeColor="accent6"/>
        </w:rPr>
      </w:pPr>
    </w:p>
    <w:p w:rsidR="00AC44C2" w:rsidRDefault="00AC44C2" w:rsidP="00AC44C2">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AC44C2" w:rsidRPr="00F02282" w:rsidRDefault="00AC44C2" w:rsidP="00AC44C2">
      <w:pPr>
        <w:rPr>
          <w:rFonts w:asciiTheme="majorHAnsi" w:hAnsiTheme="majorHAnsi" w:cs="Calibri"/>
          <w:bCs/>
        </w:rPr>
      </w:pPr>
    </w:p>
    <w:p w:rsidR="00AC44C2" w:rsidRPr="00F02282" w:rsidRDefault="00AC44C2" w:rsidP="00AC44C2">
      <w:pPr>
        <w:pStyle w:val="Paragraphedeliste"/>
        <w:numPr>
          <w:ilvl w:val="0"/>
          <w:numId w:val="90"/>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AC44C2" w:rsidRPr="00F02282" w:rsidRDefault="00AC44C2" w:rsidP="00AC44C2">
      <w:pPr>
        <w:pStyle w:val="Paragraphedeliste"/>
        <w:numPr>
          <w:ilvl w:val="0"/>
          <w:numId w:val="90"/>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AC44C2" w:rsidRPr="00F02282" w:rsidRDefault="00AC44C2" w:rsidP="00AC44C2">
      <w:pPr>
        <w:pStyle w:val="Paragraphedeliste"/>
        <w:numPr>
          <w:ilvl w:val="0"/>
          <w:numId w:val="90"/>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AC44C2" w:rsidRPr="00F02282" w:rsidRDefault="00AC44C2" w:rsidP="00AC44C2">
      <w:pPr>
        <w:pStyle w:val="Paragraphedeliste"/>
        <w:numPr>
          <w:ilvl w:val="0"/>
          <w:numId w:val="90"/>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AC44C2" w:rsidRPr="00F02282" w:rsidRDefault="00AC44C2" w:rsidP="00AC44C2">
      <w:pPr>
        <w:pStyle w:val="Paragraphedeliste"/>
        <w:numPr>
          <w:ilvl w:val="0"/>
          <w:numId w:val="90"/>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AC44C2" w:rsidRPr="00D64239" w:rsidRDefault="00AC44C2" w:rsidP="00AC44C2">
      <w:pPr>
        <w:pStyle w:val="Paragraphedeliste"/>
        <w:rPr>
          <w:rFonts w:ascii="Cambria" w:eastAsia="Calibri" w:hAnsi="Cambria" w:cs="Calibri"/>
          <w:color w:val="000000"/>
          <w:sz w:val="22"/>
          <w:szCs w:val="22"/>
        </w:rPr>
      </w:pPr>
    </w:p>
    <w:p w:rsidR="00AC44C2" w:rsidRPr="001B2CFA" w:rsidRDefault="00AC44C2" w:rsidP="00AC44C2">
      <w:pPr>
        <w:jc w:val="center"/>
        <w:rPr>
          <w:rFonts w:ascii="Calibri" w:hAnsi="Calibri" w:cs="Calibri"/>
          <w:b/>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DC2EE3" w:rsidRPr="00AE2546" w:rsidRDefault="00DC2EE3" w:rsidP="00FF09CD">
      <w:pPr>
        <w:jc w:val="center"/>
        <w:rPr>
          <w:rFonts w:ascii="Calibri" w:hAnsi="Calibri" w:cs="Calibri"/>
          <w:b/>
          <w:sz w:val="32"/>
          <w:szCs w:val="32"/>
        </w:rPr>
      </w:pPr>
    </w:p>
    <w:p w:rsidR="009D09E5" w:rsidRPr="00AE2546" w:rsidRDefault="009D09E5" w:rsidP="00FF09CD">
      <w:pPr>
        <w:jc w:val="center"/>
        <w:rPr>
          <w:rFonts w:ascii="Calibri" w:hAnsi="Calibri" w:cs="Calibri"/>
          <w:b/>
          <w:sz w:val="32"/>
          <w:szCs w:val="32"/>
        </w:rPr>
      </w:pPr>
    </w:p>
    <w:p w:rsidR="009D09E5" w:rsidRPr="00AE2546" w:rsidRDefault="009D09E5" w:rsidP="00FF09CD">
      <w:pPr>
        <w:jc w:val="center"/>
        <w:rPr>
          <w:rFonts w:ascii="Calibri" w:hAnsi="Calibri" w:cs="Calibri"/>
          <w:b/>
          <w:sz w:val="32"/>
          <w:szCs w:val="32"/>
        </w:rPr>
      </w:pPr>
    </w:p>
    <w:p w:rsidR="009D09E5" w:rsidRPr="00AE2546" w:rsidRDefault="009D09E5" w:rsidP="00FF09CD">
      <w:pPr>
        <w:jc w:val="center"/>
        <w:rPr>
          <w:rFonts w:ascii="Calibri" w:hAnsi="Calibri" w:cs="Calibri"/>
          <w:b/>
          <w:sz w:val="32"/>
          <w:szCs w:val="32"/>
        </w:rPr>
      </w:pPr>
    </w:p>
    <w:p w:rsidR="00FF09CD" w:rsidRPr="00AE2546" w:rsidRDefault="00FF09CD" w:rsidP="00FA0BD5">
      <w:pPr>
        <w:jc w:val="center"/>
        <w:rPr>
          <w:rFonts w:asciiTheme="majorHAnsi" w:hAnsiTheme="majorHAnsi" w:cs="Calibri"/>
          <w:b/>
          <w:sz w:val="32"/>
          <w:szCs w:val="32"/>
          <w:u w:val="thick" w:color="F79646" w:themeColor="accent6"/>
        </w:rPr>
      </w:pPr>
      <w:r w:rsidRPr="00AE2546">
        <w:rPr>
          <w:rFonts w:asciiTheme="majorHAnsi" w:hAnsiTheme="majorHAnsi" w:cs="Calibri"/>
          <w:b/>
          <w:sz w:val="32"/>
          <w:szCs w:val="32"/>
          <w:u w:val="thick" w:color="F79646" w:themeColor="accent6"/>
        </w:rPr>
        <w:t>III - Programme détaillé par matière d</w:t>
      </w:r>
      <w:r w:rsidR="002D184F" w:rsidRPr="00AE2546">
        <w:rPr>
          <w:rFonts w:asciiTheme="majorHAnsi" w:hAnsiTheme="majorHAnsi" w:cs="Calibri"/>
          <w:b/>
          <w:sz w:val="32"/>
          <w:szCs w:val="32"/>
          <w:u w:val="thick" w:color="F79646" w:themeColor="accent6"/>
        </w:rPr>
        <w:t xml:space="preserve">u </w:t>
      </w:r>
      <w:r w:rsidRPr="00AE2546">
        <w:rPr>
          <w:rFonts w:asciiTheme="majorHAnsi" w:hAnsiTheme="majorHAnsi" w:cs="Calibri"/>
          <w:b/>
          <w:sz w:val="32"/>
          <w:szCs w:val="32"/>
          <w:u w:val="thick" w:color="F79646" w:themeColor="accent6"/>
        </w:rPr>
        <w:t>semestre S</w:t>
      </w:r>
      <w:r w:rsidR="002D184F" w:rsidRPr="00AE2546">
        <w:rPr>
          <w:rFonts w:asciiTheme="majorHAnsi" w:hAnsiTheme="majorHAnsi" w:cs="Calibri"/>
          <w:b/>
          <w:sz w:val="32"/>
          <w:szCs w:val="32"/>
          <w:u w:val="thick" w:color="F79646" w:themeColor="accent6"/>
        </w:rPr>
        <w:t>1</w:t>
      </w:r>
    </w:p>
    <w:p w:rsidR="00DC2EE3" w:rsidRPr="00AE2546" w:rsidRDefault="00DC2EE3" w:rsidP="00FF09CD">
      <w:pPr>
        <w:jc w:val="center"/>
        <w:rPr>
          <w:rFonts w:asciiTheme="majorHAnsi" w:hAnsiTheme="majorHAnsi" w:cs="Calibri"/>
          <w:bCs/>
        </w:rPr>
        <w:sectPr w:rsidR="00DC2EE3" w:rsidRPr="00AE2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34BB5" w:rsidRPr="00AE2546"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 xml:space="preserve">Semestre: </w:t>
      </w:r>
      <w:r w:rsidR="004C4D1A" w:rsidRPr="00AE2546">
        <w:rPr>
          <w:rFonts w:ascii="Cambria" w:hAnsi="Cambria" w:cs="Calibri"/>
          <w:b/>
        </w:rPr>
        <w:t>1</w:t>
      </w:r>
    </w:p>
    <w:p w:rsidR="00E34BB5" w:rsidRPr="00AE2546" w:rsidRDefault="00E34BB5"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UEF </w:t>
      </w:r>
      <w:r w:rsidR="004C4D1A" w:rsidRPr="00AE2546">
        <w:rPr>
          <w:rFonts w:ascii="Cambria" w:hAnsi="Cambria" w:cs="Calibri"/>
          <w:b/>
          <w:bCs/>
          <w:iCs/>
        </w:rPr>
        <w:t>1.1</w:t>
      </w:r>
    </w:p>
    <w:p w:rsidR="00E34BB5" w:rsidRPr="00AE2546" w:rsidRDefault="00E34BB5"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1</w:t>
      </w:r>
      <w:r w:rsidRPr="00AE2546">
        <w:rPr>
          <w:rFonts w:ascii="Cambria" w:hAnsi="Cambria" w:cs="Calibri"/>
          <w:b/>
          <w:bCs/>
          <w:iCs/>
        </w:rPr>
        <w:t>:</w:t>
      </w:r>
      <w:r w:rsidR="00EF3FF7" w:rsidRPr="00AE2546">
        <w:rPr>
          <w:rFonts w:ascii="Cambria" w:hAnsi="Cambria" w:cs="Arial"/>
          <w:b/>
          <w:iCs/>
        </w:rPr>
        <w:t>Exploitation à ciel ouvert I</w:t>
      </w:r>
    </w:p>
    <w:p w:rsidR="00E34BB5" w:rsidRPr="00AE2546"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67h30 (Cours: 3h00, TD: 1h30)</w:t>
      </w:r>
    </w:p>
    <w:p w:rsidR="00E34BB5" w:rsidRPr="00AE2546"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6</w:t>
      </w:r>
    </w:p>
    <w:p w:rsidR="00E34BB5" w:rsidRPr="00AE2546" w:rsidRDefault="00E34BB5"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3</w:t>
      </w:r>
    </w:p>
    <w:p w:rsidR="000412AF" w:rsidRPr="00AE2546" w:rsidRDefault="000412AF" w:rsidP="000412AF">
      <w:pPr>
        <w:rPr>
          <w:rFonts w:asciiTheme="minorBidi" w:hAnsiTheme="minorBidi"/>
          <w:b/>
          <w:bCs/>
        </w:rPr>
      </w:pPr>
    </w:p>
    <w:p w:rsidR="000412AF" w:rsidRPr="00AE2546" w:rsidRDefault="000412AF" w:rsidP="00734EC7">
      <w:pPr>
        <w:jc w:val="both"/>
        <w:rPr>
          <w:rFonts w:ascii="Cambria" w:hAnsi="Cambria" w:cstheme="majorBidi"/>
          <w:sz w:val="22"/>
          <w:szCs w:val="22"/>
        </w:rPr>
      </w:pPr>
      <w:r w:rsidRPr="00AE2546">
        <w:rPr>
          <w:rFonts w:ascii="Cambria" w:hAnsi="Cambria" w:cstheme="majorBidi"/>
          <w:b/>
          <w:bCs/>
          <w:sz w:val="22"/>
          <w:szCs w:val="22"/>
          <w:u w:val="single" w:color="F79646" w:themeColor="accent6"/>
        </w:rPr>
        <w:t>Objectif de l’enseignement</w:t>
      </w:r>
      <w:r w:rsidRPr="00AE2546">
        <w:rPr>
          <w:rFonts w:ascii="Cambria" w:hAnsi="Cambria" w:cstheme="majorBidi"/>
          <w:sz w:val="22"/>
          <w:szCs w:val="22"/>
        </w:rPr>
        <w:t xml:space="preserve"> : l’étudiant </w:t>
      </w:r>
      <w:r w:rsidR="00776599" w:rsidRPr="00AE2546">
        <w:rPr>
          <w:rFonts w:ascii="Cambria" w:hAnsi="Cambria" w:cstheme="majorBidi"/>
          <w:sz w:val="22"/>
          <w:szCs w:val="22"/>
        </w:rPr>
        <w:t>doit apprendre</w:t>
      </w:r>
      <w:r w:rsidRPr="00AE2546">
        <w:rPr>
          <w:rFonts w:ascii="Cambria" w:hAnsi="Cambria" w:cstheme="majorBidi"/>
          <w:sz w:val="22"/>
          <w:szCs w:val="22"/>
        </w:rPr>
        <w:t xml:space="preserve"> à choisir entre l’exploitation à ciel ouvert et celle souterraine, apprendre les modes d’ouverture et les systèmes d’exploitation </w:t>
      </w:r>
      <w:r w:rsidR="00776599" w:rsidRPr="00AE2546">
        <w:rPr>
          <w:rFonts w:ascii="Cambria" w:hAnsi="Cambria" w:cstheme="majorBidi"/>
          <w:sz w:val="22"/>
          <w:szCs w:val="22"/>
        </w:rPr>
        <w:t>des différents types</w:t>
      </w:r>
      <w:r w:rsidRPr="00AE2546">
        <w:rPr>
          <w:rFonts w:ascii="Cambria" w:hAnsi="Cambria" w:cstheme="majorBidi"/>
          <w:sz w:val="22"/>
          <w:szCs w:val="22"/>
        </w:rPr>
        <w:t xml:space="preserve"> de gisements et maitriser tous les calculs nécessaires pour les différents processus technologiques.</w:t>
      </w:r>
    </w:p>
    <w:p w:rsidR="000412AF" w:rsidRPr="00AE2546" w:rsidRDefault="000412AF" w:rsidP="00776599">
      <w:pPr>
        <w:spacing w:before="120"/>
        <w:jc w:val="both"/>
        <w:rPr>
          <w:rFonts w:ascii="Cambria" w:hAnsi="Cambria" w:cstheme="majorBidi"/>
          <w:sz w:val="22"/>
          <w:szCs w:val="22"/>
        </w:rPr>
      </w:pPr>
      <w:r w:rsidRPr="00AE2546">
        <w:rPr>
          <w:rFonts w:ascii="Cambria" w:hAnsi="Cambria" w:cstheme="majorBidi"/>
          <w:b/>
          <w:bCs/>
          <w:sz w:val="22"/>
          <w:szCs w:val="22"/>
          <w:u w:val="single" w:color="F79646" w:themeColor="accent6"/>
        </w:rPr>
        <w:t>Connaissances préalables recommandées</w:t>
      </w:r>
      <w:r w:rsidRPr="00AE2546">
        <w:rPr>
          <w:rFonts w:ascii="Cambria" w:hAnsi="Cambria" w:cstheme="majorBidi"/>
          <w:sz w:val="22"/>
          <w:szCs w:val="22"/>
        </w:rPr>
        <w:t> : notions de géologie, de mécanique des roches, topographie et de mathématiques.</w:t>
      </w:r>
    </w:p>
    <w:p w:rsidR="00AD4034" w:rsidRPr="00AE2546" w:rsidRDefault="00AD4034" w:rsidP="00734EC7">
      <w:pPr>
        <w:jc w:val="both"/>
        <w:rPr>
          <w:rFonts w:ascii="Cambria" w:hAnsi="Cambria" w:cstheme="majorBidi"/>
          <w:b/>
          <w:bCs/>
          <w:sz w:val="22"/>
          <w:szCs w:val="22"/>
          <w:u w:val="single" w:color="F79646" w:themeColor="accent6"/>
        </w:rPr>
      </w:pPr>
    </w:p>
    <w:p w:rsidR="000412AF" w:rsidRPr="00AE2546" w:rsidRDefault="000412AF" w:rsidP="00734EC7">
      <w:pPr>
        <w:jc w:val="both"/>
        <w:rPr>
          <w:rFonts w:ascii="Cambria" w:hAnsi="Cambria" w:cstheme="majorBidi"/>
          <w:b/>
          <w:bCs/>
          <w:sz w:val="22"/>
          <w:szCs w:val="22"/>
        </w:rPr>
      </w:pPr>
      <w:r w:rsidRPr="00AE2546">
        <w:rPr>
          <w:rFonts w:ascii="Cambria" w:hAnsi="Cambria" w:cstheme="majorBidi"/>
          <w:b/>
          <w:bCs/>
          <w:sz w:val="22"/>
          <w:szCs w:val="22"/>
          <w:u w:val="single" w:color="F79646" w:themeColor="accent6"/>
        </w:rPr>
        <w:t>Contenu de la matière</w:t>
      </w:r>
      <w:r w:rsidRPr="00AE2546">
        <w:rPr>
          <w:rFonts w:ascii="Cambria" w:hAnsi="Cambria" w:cstheme="majorBidi"/>
          <w:b/>
          <w:bCs/>
          <w:sz w:val="22"/>
          <w:szCs w:val="22"/>
        </w:rPr>
        <w:t> </w:t>
      </w:r>
      <w:r w:rsidRPr="00AE2546">
        <w:rPr>
          <w:rFonts w:ascii="Cambria" w:hAnsi="Cambria" w:cstheme="majorBidi"/>
          <w:sz w:val="22"/>
          <w:szCs w:val="22"/>
        </w:rPr>
        <w:t>:</w:t>
      </w:r>
    </w:p>
    <w:p w:rsidR="000412AF" w:rsidRPr="00AE2546" w:rsidRDefault="00AD4034" w:rsidP="00776599">
      <w:pPr>
        <w:spacing w:before="120"/>
        <w:jc w:val="both"/>
        <w:rPr>
          <w:rFonts w:ascii="Cambria" w:hAnsi="Cambria" w:cstheme="majorBidi"/>
          <w:b/>
          <w:bCs/>
          <w:sz w:val="22"/>
          <w:szCs w:val="22"/>
        </w:rPr>
      </w:pPr>
      <w:r w:rsidRPr="00AE2546">
        <w:rPr>
          <w:rFonts w:ascii="Cambria" w:hAnsi="Cambria" w:cstheme="majorBidi"/>
          <w:b/>
          <w:bCs/>
          <w:sz w:val="22"/>
          <w:szCs w:val="22"/>
        </w:rPr>
        <w:t xml:space="preserve">Chapitre 1 : </w:t>
      </w:r>
      <w:r w:rsidR="00ED2F5C" w:rsidRPr="00AE2546">
        <w:rPr>
          <w:rFonts w:ascii="Cambria" w:hAnsi="Cambria" w:cstheme="majorBidi"/>
          <w:b/>
          <w:bCs/>
          <w:sz w:val="22"/>
          <w:szCs w:val="22"/>
        </w:rPr>
        <w:t xml:space="preserve">Généralités                                                         </w:t>
      </w:r>
      <w:r w:rsidRPr="00AE2546">
        <w:rPr>
          <w:rFonts w:ascii="Cambria" w:hAnsi="Cambria" w:cstheme="majorBidi"/>
          <w:b/>
          <w:bCs/>
          <w:sz w:val="22"/>
          <w:szCs w:val="22"/>
        </w:rPr>
        <w:t>(3 semaines)</w:t>
      </w:r>
    </w:p>
    <w:p w:rsidR="0041405E" w:rsidRPr="00AE2546" w:rsidRDefault="0041405E"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Caractéristiques générales des gisements</w:t>
      </w:r>
    </w:p>
    <w:p w:rsidR="000412AF" w:rsidRPr="00AE2546" w:rsidRDefault="00776599"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Éléments</w:t>
      </w:r>
      <w:r w:rsidR="0041405E" w:rsidRPr="00AE2546">
        <w:rPr>
          <w:rFonts w:ascii="Cambria" w:hAnsi="Cambria" w:cstheme="majorBidi"/>
          <w:sz w:val="22"/>
          <w:szCs w:val="22"/>
        </w:rPr>
        <w:t xml:space="preserve"> d’une mine à ciel ouvert</w:t>
      </w:r>
      <w:r w:rsidR="000412AF" w:rsidRPr="00AE2546">
        <w:rPr>
          <w:rFonts w:ascii="Cambria" w:hAnsi="Cambria" w:cstheme="majorBidi"/>
          <w:sz w:val="22"/>
          <w:szCs w:val="22"/>
        </w:rPr>
        <w:t xml:space="preserve">. .                                            </w:t>
      </w:r>
    </w:p>
    <w:p w:rsidR="000412AF" w:rsidRPr="00AE2546" w:rsidRDefault="00776599"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Étapes</w:t>
      </w:r>
      <w:r w:rsidR="0041405E" w:rsidRPr="00AE2546">
        <w:rPr>
          <w:rFonts w:ascii="Cambria" w:hAnsi="Cambria" w:cstheme="majorBidi"/>
          <w:sz w:val="22"/>
          <w:szCs w:val="22"/>
        </w:rPr>
        <w:t xml:space="preserve"> essentielles d’une exploitation minière à ciel ouvert</w:t>
      </w:r>
    </w:p>
    <w:p w:rsidR="00AD4034" w:rsidRPr="00AE2546" w:rsidRDefault="00AD4034" w:rsidP="00734EC7">
      <w:pPr>
        <w:spacing w:after="200" w:line="276" w:lineRule="auto"/>
        <w:jc w:val="both"/>
        <w:rPr>
          <w:rFonts w:ascii="Cambria" w:hAnsi="Cambria" w:cstheme="majorBidi"/>
          <w:b/>
          <w:bCs/>
          <w:sz w:val="22"/>
          <w:szCs w:val="22"/>
        </w:rPr>
      </w:pPr>
      <w:r w:rsidRPr="00AE2546">
        <w:rPr>
          <w:rFonts w:ascii="Cambria" w:hAnsi="Cambria" w:cstheme="majorBidi"/>
          <w:b/>
          <w:bCs/>
          <w:sz w:val="22"/>
          <w:szCs w:val="22"/>
        </w:rPr>
        <w:t>Chapitre 2 :</w:t>
      </w:r>
      <w:r w:rsidR="00ED2F5C" w:rsidRPr="00AE2546">
        <w:rPr>
          <w:rFonts w:ascii="Cambria" w:eastAsia="Cambria" w:hAnsi="Cambria" w:cs="Arial"/>
          <w:b/>
        </w:rPr>
        <w:t>Critères de choix de mode d’exploitation</w:t>
      </w:r>
      <w:r w:rsidRPr="00AE2546">
        <w:rPr>
          <w:rFonts w:ascii="Cambria" w:hAnsi="Cambria" w:cstheme="majorBidi"/>
          <w:b/>
          <w:bCs/>
          <w:sz w:val="22"/>
          <w:szCs w:val="22"/>
        </w:rPr>
        <w:t>(3semaines)</w:t>
      </w:r>
    </w:p>
    <w:p w:rsidR="000412AF" w:rsidRPr="00AE2546" w:rsidRDefault="0041405E" w:rsidP="00AB17B3">
      <w:pPr>
        <w:pStyle w:val="Paragraphedeliste"/>
        <w:numPr>
          <w:ilvl w:val="0"/>
          <w:numId w:val="3"/>
        </w:numPr>
        <w:spacing w:after="200" w:line="276" w:lineRule="auto"/>
        <w:jc w:val="both"/>
        <w:rPr>
          <w:rFonts w:ascii="Cambria" w:hAnsi="Cambria" w:cstheme="majorBidi"/>
          <w:b/>
          <w:bCs/>
          <w:sz w:val="22"/>
          <w:szCs w:val="22"/>
        </w:rPr>
      </w:pPr>
      <w:r w:rsidRPr="00AE2546">
        <w:rPr>
          <w:rFonts w:ascii="Cambria" w:hAnsi="Cambria" w:cstheme="majorBidi"/>
          <w:sz w:val="22"/>
          <w:szCs w:val="22"/>
        </w:rPr>
        <w:t>Différents rapports de découverture stérile / minerai</w:t>
      </w:r>
    </w:p>
    <w:p w:rsidR="000412AF" w:rsidRPr="00AE2546" w:rsidRDefault="0041405E"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Détermination des angles exploitables et inexploitables d’une mine à ciel ouvert</w:t>
      </w:r>
      <w:r w:rsidR="000412AF" w:rsidRPr="00AE2546">
        <w:rPr>
          <w:rFonts w:ascii="Cambria" w:hAnsi="Cambria" w:cstheme="majorBidi"/>
          <w:sz w:val="22"/>
          <w:szCs w:val="22"/>
        </w:rPr>
        <w:t>.</w:t>
      </w:r>
    </w:p>
    <w:p w:rsidR="0041405E" w:rsidRPr="00AE2546" w:rsidRDefault="0041405E"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Condition d’</w:t>
      </w:r>
      <w:r w:rsidR="00F75147" w:rsidRPr="00AE2546">
        <w:rPr>
          <w:rFonts w:ascii="Cambria" w:hAnsi="Cambria" w:cstheme="majorBidi"/>
          <w:sz w:val="22"/>
          <w:szCs w:val="22"/>
        </w:rPr>
        <w:t>exploitabilité</w:t>
      </w:r>
      <w:r w:rsidRPr="00AE2546">
        <w:rPr>
          <w:rFonts w:ascii="Cambria" w:hAnsi="Cambria" w:cstheme="majorBidi"/>
          <w:sz w:val="22"/>
          <w:szCs w:val="22"/>
        </w:rPr>
        <w:t xml:space="preserve"> d’un gisement à ciel ouvert .</w:t>
      </w:r>
    </w:p>
    <w:p w:rsidR="0041405E" w:rsidRPr="00AE2546" w:rsidRDefault="00776599"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Détermination analytique</w:t>
      </w:r>
      <w:r w:rsidR="0041405E" w:rsidRPr="00AE2546">
        <w:rPr>
          <w:rFonts w:ascii="Cambria" w:hAnsi="Cambria" w:cstheme="majorBidi"/>
          <w:sz w:val="22"/>
          <w:szCs w:val="22"/>
        </w:rPr>
        <w:t xml:space="preserve"> et géométrique de la profondeur finale d’une mine à ciel ouvert.</w:t>
      </w:r>
    </w:p>
    <w:p w:rsidR="00AD4034" w:rsidRPr="00AE2546" w:rsidRDefault="00AD4034" w:rsidP="00734EC7">
      <w:pPr>
        <w:spacing w:after="200" w:line="276" w:lineRule="auto"/>
        <w:jc w:val="both"/>
        <w:rPr>
          <w:rFonts w:ascii="Cambria" w:hAnsi="Cambria" w:cstheme="majorBidi"/>
          <w:b/>
          <w:bCs/>
          <w:sz w:val="22"/>
          <w:szCs w:val="22"/>
        </w:rPr>
      </w:pPr>
      <w:r w:rsidRPr="00AE2546">
        <w:rPr>
          <w:rFonts w:ascii="Cambria" w:hAnsi="Cambria" w:cstheme="majorBidi"/>
          <w:b/>
          <w:bCs/>
          <w:sz w:val="22"/>
          <w:szCs w:val="22"/>
        </w:rPr>
        <w:t>Chapitre 3 :</w:t>
      </w:r>
      <w:r w:rsidR="00ED2F5C" w:rsidRPr="00AE2546">
        <w:rPr>
          <w:rFonts w:ascii="Cambria" w:eastAsia="Cambria" w:hAnsi="Cambria" w:cs="Arial"/>
          <w:b/>
        </w:rPr>
        <w:t>Modes d’ouverture à ciel ouvert                        (4 semaines)</w:t>
      </w:r>
    </w:p>
    <w:p w:rsidR="00AD4034"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 xml:space="preserve">Classification des </w:t>
      </w:r>
      <w:r w:rsidR="00ED2F5C" w:rsidRPr="00AE2546">
        <w:rPr>
          <w:rFonts w:ascii="Cambria" w:hAnsi="Cambria" w:cstheme="majorBidi"/>
          <w:sz w:val="22"/>
          <w:szCs w:val="22"/>
        </w:rPr>
        <w:t>modes</w:t>
      </w:r>
      <w:r w:rsidRPr="00AE2546">
        <w:rPr>
          <w:rFonts w:ascii="Cambria" w:hAnsi="Cambria" w:cstheme="majorBidi"/>
          <w:sz w:val="22"/>
          <w:szCs w:val="22"/>
        </w:rPr>
        <w:t xml:space="preserve"> d’ouverture des gisements à ciel ouvert.</w:t>
      </w:r>
    </w:p>
    <w:p w:rsidR="00802DAB"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Choix d’un</w:t>
      </w:r>
      <w:r w:rsidR="00ED2F5C" w:rsidRPr="00AE2546">
        <w:rPr>
          <w:rFonts w:ascii="Cambria" w:hAnsi="Cambria" w:cstheme="majorBidi"/>
          <w:sz w:val="22"/>
          <w:szCs w:val="22"/>
        </w:rPr>
        <w:t xml:space="preserve"> mode</w:t>
      </w:r>
      <w:r w:rsidRPr="00AE2546">
        <w:rPr>
          <w:rFonts w:ascii="Cambria" w:hAnsi="Cambria" w:cstheme="majorBidi"/>
          <w:sz w:val="22"/>
          <w:szCs w:val="22"/>
        </w:rPr>
        <w:t xml:space="preserve"> d’ouverture d’un gisement à ciel ouvert</w:t>
      </w:r>
    </w:p>
    <w:p w:rsidR="00802DAB"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Détermination des paramètres et volumes des tranchées et des demi-tranchées d’</w:t>
      </w:r>
      <w:r w:rsidR="00ED2F5C" w:rsidRPr="00AE2546">
        <w:rPr>
          <w:rFonts w:ascii="Cambria" w:hAnsi="Cambria" w:cstheme="majorBidi"/>
          <w:sz w:val="22"/>
          <w:szCs w:val="22"/>
        </w:rPr>
        <w:t>accès</w:t>
      </w:r>
      <w:r w:rsidRPr="00AE2546">
        <w:rPr>
          <w:rFonts w:ascii="Cambria" w:hAnsi="Cambria" w:cstheme="majorBidi"/>
          <w:sz w:val="22"/>
          <w:szCs w:val="22"/>
        </w:rPr>
        <w:t>.</w:t>
      </w:r>
    </w:p>
    <w:p w:rsidR="00802DAB"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Différentes méthodes de creusement des tranchées d’</w:t>
      </w:r>
      <w:r w:rsidR="00ED2F5C" w:rsidRPr="00AE2546">
        <w:rPr>
          <w:rFonts w:ascii="Cambria" w:hAnsi="Cambria" w:cstheme="majorBidi"/>
          <w:sz w:val="22"/>
          <w:szCs w:val="22"/>
        </w:rPr>
        <w:t>accès</w:t>
      </w:r>
      <w:r w:rsidRPr="00AE2546">
        <w:rPr>
          <w:rFonts w:ascii="Cambria" w:hAnsi="Cambria" w:cstheme="majorBidi"/>
          <w:sz w:val="22"/>
          <w:szCs w:val="22"/>
        </w:rPr>
        <w:t xml:space="preserve"> et de découpage</w:t>
      </w:r>
    </w:p>
    <w:p w:rsidR="00ED2F5C" w:rsidRPr="00AE2546" w:rsidRDefault="00AD4034" w:rsidP="00734EC7">
      <w:pPr>
        <w:spacing w:line="0" w:lineRule="atLeast"/>
        <w:jc w:val="both"/>
        <w:rPr>
          <w:rFonts w:ascii="Cambria" w:eastAsia="Cambria" w:hAnsi="Cambria" w:cs="Arial"/>
          <w:b/>
        </w:rPr>
      </w:pPr>
      <w:r w:rsidRPr="00AE2546">
        <w:rPr>
          <w:rFonts w:ascii="Cambria" w:hAnsi="Cambria" w:cstheme="majorBidi"/>
          <w:b/>
          <w:bCs/>
          <w:sz w:val="22"/>
          <w:szCs w:val="22"/>
        </w:rPr>
        <w:t>Chapitre 4 </w:t>
      </w:r>
      <w:r w:rsidR="00ED2F5C" w:rsidRPr="00AE2546">
        <w:rPr>
          <w:rFonts w:ascii="Cambria" w:eastAsia="Cambria" w:hAnsi="Cambria" w:cs="Arial"/>
          <w:b/>
        </w:rPr>
        <w:t>: Méthodes d’exploitation minières à ciel ouvert (4 semaines)</w:t>
      </w:r>
    </w:p>
    <w:p w:rsidR="00ED2F5C" w:rsidRPr="00AE2546" w:rsidRDefault="00ED2F5C"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Classification des méthodes d’exploitation minière à ciel l’ouvert.</w:t>
      </w:r>
    </w:p>
    <w:p w:rsidR="00802DAB"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Choix d’une méthode d’exploitation minièred’un gisement à ciel ouvert.</w:t>
      </w:r>
    </w:p>
    <w:p w:rsidR="000412AF" w:rsidRPr="00AE2546" w:rsidRDefault="00802DAB" w:rsidP="00AB17B3">
      <w:pPr>
        <w:pStyle w:val="Paragraphedeliste"/>
        <w:numPr>
          <w:ilvl w:val="0"/>
          <w:numId w:val="3"/>
        </w:numPr>
        <w:spacing w:after="200" w:line="276" w:lineRule="auto"/>
        <w:jc w:val="both"/>
        <w:rPr>
          <w:rFonts w:ascii="Cambria" w:hAnsi="Cambria" w:cstheme="majorBidi"/>
          <w:sz w:val="22"/>
          <w:szCs w:val="22"/>
        </w:rPr>
      </w:pPr>
      <w:r w:rsidRPr="00AE2546">
        <w:rPr>
          <w:rFonts w:ascii="Cambria" w:hAnsi="Cambria" w:cstheme="majorBidi"/>
          <w:sz w:val="22"/>
          <w:szCs w:val="22"/>
        </w:rPr>
        <w:t>Détermination des paramètres de la méthode d’exploitation minière à ciel ouvert.</w:t>
      </w:r>
    </w:p>
    <w:p w:rsidR="00D03C39" w:rsidRPr="00AE2546" w:rsidRDefault="00D03C39" w:rsidP="00734EC7">
      <w:pPr>
        <w:pStyle w:val="Paragraphedeliste"/>
        <w:spacing w:after="200" w:line="276" w:lineRule="auto"/>
        <w:ind w:left="502"/>
        <w:jc w:val="both"/>
        <w:rPr>
          <w:rFonts w:ascii="Cambria" w:hAnsi="Cambria" w:cstheme="majorBidi"/>
          <w:b/>
          <w:sz w:val="22"/>
          <w:szCs w:val="22"/>
        </w:rPr>
      </w:pPr>
    </w:p>
    <w:p w:rsidR="000B51A3" w:rsidRPr="00AE2546" w:rsidRDefault="000B51A3" w:rsidP="00734EC7">
      <w:pPr>
        <w:spacing w:line="276" w:lineRule="auto"/>
        <w:jc w:val="both"/>
        <w:rPr>
          <w:rFonts w:ascii="Cambria" w:hAnsi="Cambria" w:cstheme="majorBidi"/>
          <w:b/>
          <w:sz w:val="22"/>
          <w:szCs w:val="22"/>
        </w:rPr>
      </w:pPr>
      <w:r w:rsidRPr="00AE2546">
        <w:rPr>
          <w:rFonts w:ascii="Cambria" w:hAnsi="Cambria" w:cstheme="majorBidi"/>
          <w:b/>
          <w:sz w:val="22"/>
          <w:szCs w:val="22"/>
        </w:rPr>
        <w:t>Mode d’évaluation : </w:t>
      </w:r>
      <w:r w:rsidRPr="00AE2546">
        <w:rPr>
          <w:rFonts w:ascii="Cambria" w:hAnsi="Cambria" w:cstheme="majorBidi"/>
          <w:sz w:val="22"/>
          <w:szCs w:val="22"/>
        </w:rPr>
        <w:t>Contrôle continu : 40% ; Examen final : 60%.</w:t>
      </w:r>
    </w:p>
    <w:p w:rsidR="000B51A3" w:rsidRPr="00AE2546" w:rsidRDefault="000B51A3" w:rsidP="00734EC7">
      <w:pPr>
        <w:spacing w:line="276" w:lineRule="auto"/>
        <w:jc w:val="both"/>
        <w:rPr>
          <w:rFonts w:ascii="Cambria" w:hAnsi="Cambria" w:cstheme="majorBidi"/>
          <w:i/>
          <w:sz w:val="22"/>
          <w:szCs w:val="22"/>
          <w:lang w:val="en-GB"/>
        </w:rPr>
      </w:pPr>
      <w:r w:rsidRPr="00AE2546">
        <w:rPr>
          <w:rFonts w:ascii="Cambria" w:hAnsi="Cambria" w:cstheme="majorBidi"/>
          <w:b/>
          <w:sz w:val="22"/>
          <w:szCs w:val="22"/>
          <w:lang w:val="en-US"/>
        </w:rPr>
        <w:t>Références</w:t>
      </w:r>
      <w:r w:rsidRPr="00AE2546">
        <w:rPr>
          <w:rFonts w:ascii="Cambria" w:hAnsi="Cambria" w:cstheme="majorBidi"/>
          <w:b/>
          <w:sz w:val="22"/>
          <w:szCs w:val="22"/>
          <w:lang w:val="en-GB"/>
        </w:rPr>
        <w:t xml:space="preserve">   </w:t>
      </w:r>
    </w:p>
    <w:p w:rsidR="00734EC7" w:rsidRPr="00AE2546" w:rsidRDefault="000412AF" w:rsidP="00AB17B3">
      <w:pPr>
        <w:pStyle w:val="Paragraphedeliste"/>
        <w:numPr>
          <w:ilvl w:val="0"/>
          <w:numId w:val="11"/>
        </w:numPr>
        <w:spacing w:line="276" w:lineRule="auto"/>
        <w:jc w:val="both"/>
        <w:rPr>
          <w:rFonts w:ascii="Cambria" w:hAnsi="Cambria" w:cstheme="majorBidi"/>
          <w:i/>
          <w:iCs/>
          <w:sz w:val="22"/>
          <w:szCs w:val="22"/>
          <w:lang w:val="en-US"/>
        </w:rPr>
      </w:pPr>
      <w:r w:rsidRPr="00AE2546">
        <w:rPr>
          <w:rFonts w:ascii="Cambria" w:hAnsi="Cambria" w:cstheme="majorBidi"/>
          <w:i/>
          <w:iCs/>
          <w:sz w:val="22"/>
          <w:szCs w:val="22"/>
          <w:lang w:val="en-US"/>
        </w:rPr>
        <w:t>Craig, J.R., Vaughan, D.J., et Skinner, B.J., 1988: Resources of the earth, Prentice Hall, 395 pages.</w:t>
      </w:r>
    </w:p>
    <w:p w:rsidR="00734EC7" w:rsidRPr="00AE2546" w:rsidRDefault="000412AF" w:rsidP="00AB17B3">
      <w:pPr>
        <w:pStyle w:val="Paragraphedeliste"/>
        <w:numPr>
          <w:ilvl w:val="0"/>
          <w:numId w:val="11"/>
        </w:numPr>
        <w:spacing w:line="276" w:lineRule="auto"/>
        <w:jc w:val="both"/>
        <w:rPr>
          <w:rFonts w:ascii="Cambria" w:hAnsi="Cambria" w:cstheme="majorBidi"/>
          <w:i/>
          <w:iCs/>
          <w:sz w:val="22"/>
          <w:szCs w:val="22"/>
          <w:lang w:val="en-US"/>
        </w:rPr>
      </w:pPr>
      <w:r w:rsidRPr="00AE2546">
        <w:rPr>
          <w:rFonts w:ascii="Cambria" w:hAnsi="Cambria" w:cstheme="majorBidi"/>
          <w:i/>
          <w:iCs/>
          <w:sz w:val="22"/>
          <w:szCs w:val="22"/>
          <w:lang w:val="en-US"/>
        </w:rPr>
        <w:t xml:space="preserve">Edward, R., et Atkinson, K., 1986: Ore deposit geology, Chapman and Hall, 466 pages. </w:t>
      </w:r>
    </w:p>
    <w:p w:rsidR="00734EC7" w:rsidRPr="00AE2546" w:rsidRDefault="000412AF" w:rsidP="00AB17B3">
      <w:pPr>
        <w:pStyle w:val="Paragraphedeliste"/>
        <w:numPr>
          <w:ilvl w:val="0"/>
          <w:numId w:val="11"/>
        </w:numPr>
        <w:spacing w:line="276" w:lineRule="auto"/>
        <w:jc w:val="both"/>
        <w:rPr>
          <w:rFonts w:ascii="Cambria" w:hAnsi="Cambria" w:cstheme="majorBidi"/>
          <w:i/>
          <w:iCs/>
          <w:sz w:val="22"/>
          <w:szCs w:val="22"/>
          <w:lang w:val="en-US"/>
        </w:rPr>
      </w:pPr>
      <w:r w:rsidRPr="00AE2546">
        <w:rPr>
          <w:rFonts w:ascii="Cambria" w:hAnsi="Cambria" w:cstheme="majorBidi"/>
          <w:i/>
          <w:iCs/>
          <w:sz w:val="22"/>
          <w:szCs w:val="22"/>
          <w:lang w:val="en-US"/>
        </w:rPr>
        <w:t xml:space="preserve">Kesler, S.E., 1994: Mineral resources, Economics and the environment. Macmillan CollegePublishing Company, 391 pages. </w:t>
      </w:r>
    </w:p>
    <w:p w:rsidR="000B51A3" w:rsidRPr="00AE2546" w:rsidRDefault="000412AF" w:rsidP="00AB17B3">
      <w:pPr>
        <w:pStyle w:val="Paragraphedeliste"/>
        <w:numPr>
          <w:ilvl w:val="0"/>
          <w:numId w:val="11"/>
        </w:numPr>
        <w:spacing w:line="276" w:lineRule="auto"/>
        <w:jc w:val="both"/>
        <w:rPr>
          <w:rFonts w:ascii="Cambria" w:hAnsi="Cambria" w:cstheme="majorBidi"/>
          <w:i/>
          <w:iCs/>
          <w:sz w:val="22"/>
          <w:szCs w:val="22"/>
        </w:rPr>
      </w:pPr>
      <w:r w:rsidRPr="00AE2546">
        <w:rPr>
          <w:rFonts w:ascii="Cambria" w:hAnsi="Cambria" w:cstheme="majorBidi"/>
          <w:i/>
          <w:iCs/>
          <w:sz w:val="22"/>
          <w:szCs w:val="22"/>
          <w:lang w:val="en-US"/>
        </w:rPr>
        <w:t xml:space="preserve">Peters, W.C., 1987: Exploration and mining geology. </w:t>
      </w:r>
      <w:r w:rsidRPr="00AE2546">
        <w:rPr>
          <w:rFonts w:ascii="Cambria" w:hAnsi="Cambria" w:cstheme="majorBidi"/>
          <w:i/>
          <w:iCs/>
          <w:sz w:val="22"/>
          <w:szCs w:val="22"/>
        </w:rPr>
        <w:t>John Wiley and Sons,</w:t>
      </w:r>
      <w:r w:rsidR="00802DAB" w:rsidRPr="00AE2546">
        <w:rPr>
          <w:rFonts w:ascii="Cambria" w:hAnsi="Cambria" w:cstheme="majorBidi"/>
          <w:i/>
          <w:iCs/>
          <w:sz w:val="22"/>
          <w:szCs w:val="22"/>
        </w:rPr>
        <w:t>deuxièmeédition, 685 pages</w:t>
      </w:r>
    </w:p>
    <w:p w:rsidR="00734EC7" w:rsidRPr="00AE2546" w:rsidRDefault="00734EC7" w:rsidP="00802DAB">
      <w:pPr>
        <w:spacing w:line="276" w:lineRule="auto"/>
        <w:rPr>
          <w:rFonts w:ascii="Cambria" w:hAnsi="Cambria" w:cstheme="majorBidi"/>
          <w:i/>
          <w:iCs/>
          <w:sz w:val="22"/>
          <w:szCs w:val="22"/>
        </w:rPr>
      </w:pPr>
    </w:p>
    <w:p w:rsidR="00734EC7" w:rsidRPr="00AE2546" w:rsidRDefault="00734EC7" w:rsidP="00802DAB">
      <w:pPr>
        <w:spacing w:line="276" w:lineRule="auto"/>
        <w:rPr>
          <w:rFonts w:ascii="Cambria" w:hAnsi="Cambria" w:cstheme="majorBidi"/>
          <w:i/>
          <w:iCs/>
          <w:sz w:val="22"/>
          <w:szCs w:val="22"/>
        </w:rPr>
      </w:pPr>
    </w:p>
    <w:p w:rsidR="00734EC7" w:rsidRPr="00AE2546" w:rsidRDefault="00734EC7" w:rsidP="00802DAB">
      <w:pPr>
        <w:spacing w:line="276" w:lineRule="auto"/>
        <w:rPr>
          <w:rFonts w:ascii="Cambria" w:hAnsi="Cambria" w:cstheme="majorBidi"/>
          <w:i/>
          <w:iCs/>
          <w:sz w:val="22"/>
          <w:szCs w:val="22"/>
        </w:rPr>
      </w:pPr>
    </w:p>
    <w:p w:rsidR="00734EC7" w:rsidRPr="00AE2546" w:rsidRDefault="00734EC7" w:rsidP="00802DAB">
      <w:pPr>
        <w:spacing w:line="276" w:lineRule="auto"/>
        <w:rPr>
          <w:rFonts w:ascii="Cambria" w:hAnsi="Cambria" w:cstheme="majorBidi"/>
          <w:i/>
          <w:iCs/>
          <w:sz w:val="22"/>
          <w:szCs w:val="22"/>
        </w:rPr>
      </w:pPr>
    </w:p>
    <w:p w:rsidR="000B51A3" w:rsidRPr="00AE2546" w:rsidRDefault="000B51A3" w:rsidP="000B51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1</w:t>
      </w:r>
    </w:p>
    <w:p w:rsidR="000B51A3" w:rsidRPr="00AE2546" w:rsidRDefault="000B51A3" w:rsidP="000B51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w:t>
      </w:r>
      <w:r w:rsidR="001134ED" w:rsidRPr="00AE2546">
        <w:rPr>
          <w:rFonts w:ascii="Cambria" w:hAnsi="Cambria" w:cs="Calibri"/>
          <w:b/>
          <w:bCs/>
          <w:iCs/>
        </w:rPr>
        <w:t>d’enseignement :</w:t>
      </w:r>
      <w:r w:rsidRPr="00AE2546">
        <w:rPr>
          <w:rFonts w:ascii="Cambria" w:hAnsi="Cambria" w:cs="Calibri"/>
          <w:b/>
          <w:bCs/>
          <w:iCs/>
        </w:rPr>
        <w:t xml:space="preserve"> UEF 1.1</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2 </w:t>
      </w:r>
      <w:r w:rsidR="001134ED" w:rsidRPr="00AE2546">
        <w:rPr>
          <w:rFonts w:ascii="Cambria" w:hAnsi="Cambria" w:cs="Calibri"/>
          <w:b/>
          <w:bCs/>
          <w:iCs/>
        </w:rPr>
        <w:t>:</w:t>
      </w:r>
      <w:r w:rsidR="001134ED" w:rsidRPr="00AE2546">
        <w:rPr>
          <w:rFonts w:ascii="Cambria" w:hAnsi="Cambria" w:cs="Arial"/>
          <w:b/>
          <w:iCs/>
        </w:rPr>
        <w:t xml:space="preserve"> EXPLOITATION</w:t>
      </w:r>
      <w:r w:rsidR="005A1D3D" w:rsidRPr="00AE2546">
        <w:rPr>
          <w:rFonts w:ascii="Cambria" w:hAnsi="Cambria" w:cs="Arial"/>
          <w:b/>
          <w:iCs/>
        </w:rPr>
        <w:t xml:space="preserve"> EN SOUTERRAIN I</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w:t>
      </w:r>
      <w:r w:rsidR="0009656E">
        <w:rPr>
          <w:rFonts w:ascii="Cambria" w:eastAsia="Calibri" w:hAnsi="Cambria" w:cs="Arial"/>
          <w:b/>
          <w:bCs/>
          <w:lang w:eastAsia="en-US"/>
        </w:rPr>
        <w:t>45</w:t>
      </w:r>
      <w:r w:rsidRPr="00AE2546">
        <w:rPr>
          <w:rFonts w:ascii="Cambria" w:eastAsia="Calibri" w:hAnsi="Cambria" w:cs="Arial"/>
          <w:b/>
          <w:bCs/>
          <w:lang w:eastAsia="en-US"/>
        </w:rPr>
        <w:t>h</w:t>
      </w:r>
      <w:r w:rsidR="0009656E">
        <w:rPr>
          <w:rFonts w:ascii="Cambria" w:eastAsia="Calibri" w:hAnsi="Cambria" w:cs="Arial"/>
          <w:b/>
          <w:bCs/>
          <w:lang w:eastAsia="en-US"/>
        </w:rPr>
        <w:t>0</w:t>
      </w:r>
      <w:r w:rsidRPr="00AE2546">
        <w:rPr>
          <w:rFonts w:ascii="Cambria" w:eastAsia="Calibri" w:hAnsi="Cambria" w:cs="Arial"/>
          <w:b/>
          <w:bCs/>
          <w:lang w:eastAsia="en-US"/>
        </w:rPr>
        <w:t xml:space="preserve">0 (Cours: </w:t>
      </w:r>
      <w:r w:rsidR="003D3176">
        <w:rPr>
          <w:rFonts w:ascii="Cambria" w:eastAsia="Calibri" w:hAnsi="Cambria" w:cs="Arial"/>
          <w:b/>
          <w:bCs/>
          <w:lang w:eastAsia="en-US"/>
        </w:rPr>
        <w:t>1</w:t>
      </w:r>
      <w:r w:rsidRPr="00AE2546">
        <w:rPr>
          <w:rFonts w:ascii="Cambria" w:eastAsia="Calibri" w:hAnsi="Cambria" w:cs="Arial"/>
          <w:b/>
          <w:bCs/>
          <w:lang w:eastAsia="en-US"/>
        </w:rPr>
        <w:t>h</w:t>
      </w:r>
      <w:r w:rsidR="003D3176">
        <w:rPr>
          <w:rFonts w:ascii="Cambria" w:eastAsia="Calibri" w:hAnsi="Cambria" w:cs="Arial"/>
          <w:b/>
          <w:bCs/>
          <w:lang w:eastAsia="en-US"/>
        </w:rPr>
        <w:t>3</w:t>
      </w:r>
      <w:r w:rsidRPr="00AE2546">
        <w:rPr>
          <w:rFonts w:ascii="Cambria" w:eastAsia="Calibri" w:hAnsi="Cambria" w:cs="Arial"/>
          <w:b/>
          <w:bCs/>
          <w:lang w:eastAsia="en-US"/>
        </w:rPr>
        <w:t>0, TD: 1h30)</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w:t>
      </w:r>
      <w:r w:rsidR="003D3176">
        <w:rPr>
          <w:rFonts w:ascii="Cambria" w:hAnsi="Cambria" w:cs="Calibri"/>
          <w:b/>
          <w:bCs/>
          <w:iCs/>
        </w:rPr>
        <w:t>4</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Coefficient: </w:t>
      </w:r>
      <w:r w:rsidR="003D3176">
        <w:rPr>
          <w:rFonts w:ascii="Cambria" w:hAnsi="Cambria" w:cs="Calibri"/>
          <w:b/>
          <w:bCs/>
          <w:iCs/>
        </w:rPr>
        <w:t>2</w:t>
      </w:r>
    </w:p>
    <w:p w:rsidR="00226ED5" w:rsidRPr="00AE2546" w:rsidRDefault="00226ED5" w:rsidP="006F1FB1">
      <w:pPr>
        <w:spacing w:line="360" w:lineRule="auto"/>
        <w:rPr>
          <w:rFonts w:ascii="Cambria" w:hAnsi="Cambria"/>
          <w:b/>
          <w:bCs/>
          <w:sz w:val="22"/>
          <w:szCs w:val="22"/>
        </w:rPr>
      </w:pPr>
    </w:p>
    <w:p w:rsidR="006F1FB1" w:rsidRPr="00AE2546" w:rsidRDefault="006F1FB1" w:rsidP="006F1FB1">
      <w:pPr>
        <w:spacing w:line="360" w:lineRule="auto"/>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Objectif de l’enseignement</w:t>
      </w:r>
    </w:p>
    <w:p w:rsidR="006F1FB1" w:rsidRPr="00AE2546" w:rsidRDefault="006F1FB1" w:rsidP="006F1FB1">
      <w:pPr>
        <w:spacing w:line="360" w:lineRule="auto"/>
        <w:jc w:val="both"/>
        <w:rPr>
          <w:rFonts w:ascii="Cambria" w:hAnsi="Cambria" w:cstheme="majorBidi"/>
          <w:sz w:val="22"/>
          <w:szCs w:val="22"/>
        </w:rPr>
      </w:pPr>
      <w:r w:rsidRPr="00AE2546">
        <w:rPr>
          <w:rFonts w:ascii="Cambria" w:hAnsi="Cambria" w:cstheme="majorBidi"/>
          <w:sz w:val="22"/>
          <w:szCs w:val="22"/>
        </w:rPr>
        <w:t xml:space="preserve">Apprendre aux étudiants la conduite des principaux processus technologiques pendant l’exploitation souterraine, tout en étudiant les différentes méthodes de projection des processus. </w:t>
      </w:r>
    </w:p>
    <w:p w:rsidR="006F1FB1" w:rsidRPr="00AE2546" w:rsidRDefault="006F1FB1" w:rsidP="006F1FB1">
      <w:pPr>
        <w:spacing w:line="360" w:lineRule="auto"/>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Connaissances préalable recommandées</w:t>
      </w:r>
    </w:p>
    <w:p w:rsidR="006F1FB1" w:rsidRPr="00AE2546" w:rsidRDefault="006F1FB1" w:rsidP="006F1FB1">
      <w:pPr>
        <w:spacing w:line="360" w:lineRule="auto"/>
        <w:jc w:val="both"/>
        <w:rPr>
          <w:rFonts w:ascii="Cambria" w:hAnsi="Cambria" w:cstheme="majorBidi"/>
          <w:sz w:val="22"/>
          <w:szCs w:val="22"/>
        </w:rPr>
      </w:pPr>
      <w:r w:rsidRPr="00AE2546">
        <w:rPr>
          <w:rFonts w:ascii="Cambria" w:hAnsi="Cambria" w:cstheme="majorBidi"/>
          <w:sz w:val="22"/>
          <w:szCs w:val="22"/>
        </w:rPr>
        <w:t>RDM ; détonique ; géologie minière ; géotechnique minière ; technologie de l’exploitation minière souterraine.</w:t>
      </w:r>
    </w:p>
    <w:p w:rsidR="006F1FB1" w:rsidRPr="00AE2546" w:rsidRDefault="006F1FB1" w:rsidP="006F1FB1">
      <w:pPr>
        <w:spacing w:line="360" w:lineRule="auto"/>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Contenu de la matière</w:t>
      </w:r>
    </w:p>
    <w:p w:rsidR="002049A4" w:rsidRPr="00AE2546" w:rsidRDefault="002049A4" w:rsidP="002049A4">
      <w:pPr>
        <w:spacing w:line="276" w:lineRule="auto"/>
        <w:rPr>
          <w:rFonts w:asciiTheme="majorHAnsi" w:hAnsiTheme="majorHAnsi"/>
          <w:b/>
          <w:bCs/>
        </w:rPr>
      </w:pPr>
      <w:r w:rsidRPr="00AE2546">
        <w:rPr>
          <w:rFonts w:asciiTheme="majorHAnsi" w:hAnsiTheme="majorHAnsi"/>
          <w:b/>
          <w:bCs/>
        </w:rPr>
        <w:t xml:space="preserve">Chapitre 1 : Généralité sur l’exploitation souterraine                              (2 semaines) </w:t>
      </w:r>
    </w:p>
    <w:p w:rsidR="002049A4" w:rsidRPr="00AE2546" w:rsidRDefault="002049A4" w:rsidP="00AB17B3">
      <w:pPr>
        <w:pStyle w:val="Sansinterligne"/>
        <w:numPr>
          <w:ilvl w:val="0"/>
          <w:numId w:val="20"/>
        </w:numPr>
        <w:ind w:left="1560"/>
        <w:rPr>
          <w:rFonts w:asciiTheme="majorBidi" w:hAnsiTheme="majorBidi" w:cstheme="majorBidi"/>
          <w:sz w:val="24"/>
          <w:szCs w:val="24"/>
        </w:rPr>
      </w:pPr>
      <w:r w:rsidRPr="00AE2546">
        <w:rPr>
          <w:rFonts w:asciiTheme="majorBidi" w:hAnsiTheme="majorBidi" w:cstheme="majorBidi"/>
          <w:sz w:val="24"/>
          <w:szCs w:val="24"/>
        </w:rPr>
        <w:t>Classification des gisements</w:t>
      </w:r>
    </w:p>
    <w:p w:rsidR="002049A4" w:rsidRPr="00AE2546" w:rsidRDefault="002049A4" w:rsidP="00AB17B3">
      <w:pPr>
        <w:pStyle w:val="Sansinterligne"/>
        <w:numPr>
          <w:ilvl w:val="0"/>
          <w:numId w:val="20"/>
        </w:numPr>
        <w:ind w:left="1560"/>
        <w:rPr>
          <w:rFonts w:asciiTheme="majorBidi" w:hAnsiTheme="majorBidi" w:cstheme="majorBidi"/>
          <w:sz w:val="24"/>
          <w:szCs w:val="24"/>
        </w:rPr>
      </w:pPr>
      <w:r w:rsidRPr="00AE2546">
        <w:rPr>
          <w:rFonts w:asciiTheme="majorBidi" w:hAnsiTheme="majorBidi" w:cstheme="majorBidi"/>
          <w:sz w:val="24"/>
          <w:szCs w:val="24"/>
        </w:rPr>
        <w:t>Notions sur les excavations souterrains</w:t>
      </w:r>
    </w:p>
    <w:p w:rsidR="002049A4" w:rsidRPr="00AE2546" w:rsidRDefault="002049A4" w:rsidP="002049A4">
      <w:pPr>
        <w:pStyle w:val="Sansinterligne"/>
        <w:tabs>
          <w:tab w:val="left" w:pos="708"/>
          <w:tab w:val="left" w:pos="1416"/>
          <w:tab w:val="left" w:pos="5070"/>
        </w:tabs>
        <w:spacing w:before="120"/>
        <w:rPr>
          <w:rFonts w:asciiTheme="majorBidi" w:hAnsiTheme="majorBidi" w:cstheme="majorBidi"/>
          <w:b/>
          <w:bCs/>
          <w:sz w:val="24"/>
          <w:szCs w:val="24"/>
        </w:rPr>
      </w:pPr>
      <w:r w:rsidRPr="00AE2546">
        <w:rPr>
          <w:rFonts w:asciiTheme="majorBidi" w:hAnsiTheme="majorBidi" w:cstheme="majorBidi"/>
          <w:b/>
          <w:bCs/>
          <w:sz w:val="24"/>
          <w:szCs w:val="24"/>
        </w:rPr>
        <w:t>Chapitre 2 : Étapes Essentielles de l’exploitation souterraine</w:t>
      </w:r>
      <w:r w:rsidRPr="00AE2546">
        <w:rPr>
          <w:rFonts w:asciiTheme="majorBidi" w:hAnsiTheme="majorBidi" w:cstheme="majorBidi"/>
          <w:sz w:val="24"/>
          <w:szCs w:val="24"/>
        </w:rPr>
        <w:t> </w:t>
      </w:r>
      <w:r w:rsidRPr="00AE2546">
        <w:rPr>
          <w:rFonts w:asciiTheme="majorBidi" w:hAnsiTheme="majorBidi" w:cstheme="majorBidi"/>
          <w:b/>
          <w:bCs/>
          <w:sz w:val="24"/>
          <w:szCs w:val="24"/>
        </w:rPr>
        <w:tab/>
      </w:r>
      <w:r w:rsidRPr="00AE2546">
        <w:rPr>
          <w:rFonts w:asciiTheme="majorBidi" w:hAnsiTheme="majorBidi" w:cstheme="majorBidi"/>
          <w:b/>
          <w:bCs/>
          <w:sz w:val="24"/>
          <w:szCs w:val="24"/>
        </w:rPr>
        <w:tab/>
      </w:r>
      <w:r w:rsidRPr="00AE2546">
        <w:rPr>
          <w:rFonts w:asciiTheme="majorHAnsi" w:hAnsiTheme="majorHAnsi"/>
          <w:b/>
          <w:bCs/>
          <w:sz w:val="24"/>
          <w:szCs w:val="24"/>
        </w:rPr>
        <w:t>(8 semaines)</w:t>
      </w:r>
    </w:p>
    <w:p w:rsidR="002049A4" w:rsidRPr="00AE2546" w:rsidRDefault="002049A4" w:rsidP="00AB17B3">
      <w:pPr>
        <w:pStyle w:val="Sansinterligne"/>
        <w:numPr>
          <w:ilvl w:val="0"/>
          <w:numId w:val="19"/>
        </w:numPr>
        <w:ind w:left="1560"/>
        <w:rPr>
          <w:rFonts w:asciiTheme="majorBidi" w:hAnsiTheme="majorBidi" w:cstheme="majorBidi"/>
          <w:sz w:val="24"/>
          <w:szCs w:val="24"/>
        </w:rPr>
      </w:pPr>
      <w:r w:rsidRPr="00AE2546">
        <w:rPr>
          <w:rFonts w:asciiTheme="majorBidi" w:hAnsiTheme="majorBidi" w:cstheme="majorBidi"/>
          <w:sz w:val="24"/>
          <w:szCs w:val="24"/>
        </w:rPr>
        <w:t>Répartition du champ minier en éléments</w:t>
      </w:r>
    </w:p>
    <w:p w:rsidR="002049A4" w:rsidRPr="00AE2546" w:rsidRDefault="002049A4" w:rsidP="00AB17B3">
      <w:pPr>
        <w:pStyle w:val="Sansinterligne"/>
        <w:numPr>
          <w:ilvl w:val="0"/>
          <w:numId w:val="19"/>
        </w:numPr>
        <w:ind w:left="1560"/>
        <w:rPr>
          <w:rFonts w:asciiTheme="majorBidi" w:hAnsiTheme="majorBidi" w:cstheme="majorBidi"/>
          <w:sz w:val="24"/>
          <w:szCs w:val="24"/>
        </w:rPr>
      </w:pPr>
      <w:r w:rsidRPr="00AE2546">
        <w:rPr>
          <w:rFonts w:asciiTheme="majorBidi" w:hAnsiTheme="majorBidi" w:cstheme="majorBidi"/>
          <w:sz w:val="24"/>
          <w:szCs w:val="24"/>
        </w:rPr>
        <w:t xml:space="preserve">Travaux d’Ouverture </w:t>
      </w:r>
    </w:p>
    <w:p w:rsidR="002049A4" w:rsidRPr="00AE2546" w:rsidRDefault="002049A4" w:rsidP="00AB17B3">
      <w:pPr>
        <w:pStyle w:val="Sansinterligne"/>
        <w:numPr>
          <w:ilvl w:val="0"/>
          <w:numId w:val="19"/>
        </w:numPr>
        <w:ind w:left="1560"/>
        <w:rPr>
          <w:rFonts w:asciiTheme="majorBidi" w:hAnsiTheme="majorBidi" w:cstheme="majorBidi"/>
          <w:sz w:val="24"/>
          <w:szCs w:val="24"/>
        </w:rPr>
      </w:pPr>
      <w:r w:rsidRPr="00AE2546">
        <w:rPr>
          <w:rFonts w:asciiTheme="majorBidi" w:hAnsiTheme="majorBidi" w:cstheme="majorBidi"/>
          <w:sz w:val="24"/>
          <w:szCs w:val="24"/>
        </w:rPr>
        <w:t xml:space="preserve">Travaux préparatoires </w:t>
      </w:r>
      <w:r w:rsidRPr="00AE2546">
        <w:rPr>
          <w:rFonts w:asciiTheme="majorBidi" w:hAnsiTheme="majorBidi" w:cstheme="majorBidi"/>
          <w:b/>
          <w:bCs/>
          <w:sz w:val="24"/>
          <w:szCs w:val="24"/>
        </w:rPr>
        <w:tab/>
      </w:r>
    </w:p>
    <w:p w:rsidR="002049A4" w:rsidRPr="00AE2546" w:rsidRDefault="002049A4" w:rsidP="00AB17B3">
      <w:pPr>
        <w:pStyle w:val="Sansinterligne"/>
        <w:numPr>
          <w:ilvl w:val="0"/>
          <w:numId w:val="19"/>
        </w:numPr>
        <w:ind w:left="1560"/>
        <w:rPr>
          <w:rFonts w:asciiTheme="majorBidi" w:hAnsiTheme="majorBidi" w:cstheme="majorBidi"/>
          <w:sz w:val="24"/>
          <w:szCs w:val="24"/>
        </w:rPr>
      </w:pPr>
      <w:r w:rsidRPr="00AE2546">
        <w:rPr>
          <w:rFonts w:asciiTheme="majorBidi" w:hAnsiTheme="majorBidi" w:cstheme="majorBidi"/>
          <w:sz w:val="24"/>
          <w:szCs w:val="24"/>
        </w:rPr>
        <w:t>Travaux de Dépliage</w:t>
      </w:r>
    </w:p>
    <w:p w:rsidR="002049A4" w:rsidRPr="00AE2546" w:rsidRDefault="002049A4" w:rsidP="002049A4">
      <w:pPr>
        <w:tabs>
          <w:tab w:val="left" w:pos="500"/>
          <w:tab w:val="left" w:pos="5265"/>
        </w:tabs>
        <w:spacing w:before="120" w:line="0" w:lineRule="atLeast"/>
        <w:jc w:val="both"/>
        <w:rPr>
          <w:rFonts w:asciiTheme="majorHAnsi" w:hAnsiTheme="majorHAnsi"/>
          <w:b/>
          <w:bCs/>
        </w:rPr>
      </w:pPr>
      <w:r w:rsidRPr="00AE2546">
        <w:rPr>
          <w:rFonts w:asciiTheme="majorHAnsi" w:hAnsiTheme="majorHAnsi"/>
          <w:b/>
          <w:bCs/>
        </w:rPr>
        <w:t>Chapitre 3 : Déblocage du minerai</w:t>
      </w:r>
      <w:r w:rsidRPr="00AE2546">
        <w:rPr>
          <w:rFonts w:asciiTheme="majorHAnsi" w:hAnsiTheme="majorHAnsi"/>
          <w:b/>
          <w:bCs/>
        </w:rPr>
        <w:tab/>
        <w:t xml:space="preserve">                                            (2 semaines)</w:t>
      </w:r>
    </w:p>
    <w:p w:rsidR="002049A4" w:rsidRPr="00AE2546" w:rsidRDefault="002049A4" w:rsidP="00AB17B3">
      <w:pPr>
        <w:pStyle w:val="Paragraphedeliste"/>
        <w:numPr>
          <w:ilvl w:val="0"/>
          <w:numId w:val="19"/>
        </w:numPr>
        <w:tabs>
          <w:tab w:val="left" w:pos="5265"/>
        </w:tabs>
        <w:spacing w:line="0" w:lineRule="atLeast"/>
        <w:ind w:left="1560"/>
        <w:jc w:val="both"/>
        <w:rPr>
          <w:rFonts w:asciiTheme="majorHAnsi" w:hAnsiTheme="majorHAnsi"/>
        </w:rPr>
      </w:pPr>
      <w:r w:rsidRPr="00AE2546">
        <w:rPr>
          <w:rFonts w:asciiTheme="majorHAnsi" w:hAnsiTheme="majorHAnsi"/>
        </w:rPr>
        <w:t>Modes de déblocage</w:t>
      </w:r>
    </w:p>
    <w:p w:rsidR="002049A4" w:rsidRPr="00AE2546" w:rsidRDefault="002049A4" w:rsidP="002049A4">
      <w:pPr>
        <w:tabs>
          <w:tab w:val="left" w:pos="500"/>
          <w:tab w:val="left" w:pos="5265"/>
        </w:tabs>
        <w:spacing w:before="120" w:line="0" w:lineRule="atLeast"/>
        <w:jc w:val="both"/>
        <w:rPr>
          <w:rFonts w:ascii="Cambria" w:eastAsia="Cambria" w:hAnsi="Cambria" w:cs="Arial"/>
        </w:rPr>
      </w:pPr>
      <w:r w:rsidRPr="00AE2546">
        <w:rPr>
          <w:rFonts w:asciiTheme="majorHAnsi" w:hAnsiTheme="majorHAnsi"/>
          <w:b/>
          <w:bCs/>
        </w:rPr>
        <w:t>Chapitre 4 : Traitement des vides                                                                           (3 semaines)</w:t>
      </w:r>
      <w:r w:rsidRPr="00AE2546">
        <w:rPr>
          <w:rFonts w:asciiTheme="majorHAnsi" w:hAnsiTheme="majorHAnsi"/>
          <w:b/>
          <w:bCs/>
        </w:rPr>
        <w:tab/>
      </w:r>
    </w:p>
    <w:p w:rsidR="002049A4" w:rsidRPr="00AE2546" w:rsidRDefault="002049A4" w:rsidP="00AB17B3">
      <w:pPr>
        <w:pStyle w:val="Paragraphedeliste"/>
        <w:numPr>
          <w:ilvl w:val="0"/>
          <w:numId w:val="17"/>
        </w:numPr>
        <w:spacing w:line="0" w:lineRule="atLeast"/>
        <w:ind w:left="1134"/>
        <w:jc w:val="both"/>
        <w:rPr>
          <w:rFonts w:ascii="Cambria" w:eastAsia="Cambria" w:hAnsi="Cambria" w:cs="Arial"/>
        </w:rPr>
      </w:pPr>
      <w:r w:rsidRPr="00AE2546">
        <w:rPr>
          <w:rFonts w:ascii="Cambria" w:eastAsia="Cambria" w:hAnsi="Cambria" w:cs="Arial"/>
        </w:rPr>
        <w:t>Pressions des terrains</w:t>
      </w:r>
    </w:p>
    <w:p w:rsidR="002049A4" w:rsidRPr="00AE2546" w:rsidRDefault="002049A4" w:rsidP="00AB17B3">
      <w:pPr>
        <w:pStyle w:val="Paragraphedeliste"/>
        <w:numPr>
          <w:ilvl w:val="0"/>
          <w:numId w:val="17"/>
        </w:numPr>
        <w:spacing w:line="0" w:lineRule="atLeast"/>
        <w:ind w:left="1134"/>
        <w:jc w:val="both"/>
        <w:rPr>
          <w:rFonts w:ascii="Cambria" w:eastAsia="Cambria" w:hAnsi="Cambria" w:cs="Arial"/>
        </w:rPr>
      </w:pPr>
      <w:r w:rsidRPr="00AE2546">
        <w:rPr>
          <w:rFonts w:ascii="Cambria" w:eastAsia="Cambria" w:hAnsi="Cambria" w:cs="Arial"/>
        </w:rPr>
        <w:t>Modes de traitement des vides</w:t>
      </w:r>
    </w:p>
    <w:p w:rsidR="002049A4" w:rsidRPr="00AE2546" w:rsidRDefault="002049A4" w:rsidP="002049A4">
      <w:pPr>
        <w:spacing w:before="120"/>
        <w:jc w:val="both"/>
        <w:rPr>
          <w:rFonts w:asciiTheme="majorHAnsi" w:hAnsiTheme="majorHAnsi"/>
          <w:bCs/>
        </w:rPr>
      </w:pPr>
      <w:r w:rsidRPr="00AE2546">
        <w:rPr>
          <w:rFonts w:asciiTheme="majorHAnsi" w:hAnsiTheme="majorHAnsi"/>
          <w:b/>
          <w:u w:val="single" w:color="F79646" w:themeColor="accent6"/>
        </w:rPr>
        <w:t>Mode d’évaluation</w:t>
      </w:r>
      <w:r w:rsidRPr="00AE2546">
        <w:rPr>
          <w:rFonts w:asciiTheme="majorHAnsi" w:hAnsiTheme="majorHAnsi"/>
          <w:bCs/>
        </w:rPr>
        <w:t> : Contrôle continu : 40% ; Examen final : 60%.</w:t>
      </w:r>
    </w:p>
    <w:p w:rsidR="002049A4" w:rsidRPr="00AE2546" w:rsidRDefault="002049A4" w:rsidP="002049A4">
      <w:pPr>
        <w:jc w:val="both"/>
        <w:rPr>
          <w:rFonts w:asciiTheme="majorHAnsi" w:hAnsiTheme="majorHAnsi"/>
          <w:b/>
          <w:i/>
          <w:u w:val="single" w:color="F79646" w:themeColor="accent6"/>
        </w:rPr>
      </w:pPr>
      <w:r w:rsidRPr="00AE2546">
        <w:rPr>
          <w:rFonts w:asciiTheme="majorHAnsi" w:hAnsiTheme="majorHAnsi"/>
          <w:b/>
          <w:u w:val="single" w:color="F79646" w:themeColor="accent6"/>
        </w:rPr>
        <w:t xml:space="preserve">Références </w:t>
      </w:r>
    </w:p>
    <w:p w:rsidR="002049A4" w:rsidRPr="00AE2546" w:rsidRDefault="002049A4" w:rsidP="00AB17B3">
      <w:pPr>
        <w:pStyle w:val="Paragraphedeliste"/>
        <w:numPr>
          <w:ilvl w:val="0"/>
          <w:numId w:val="18"/>
        </w:numPr>
        <w:spacing w:after="200" w:line="276" w:lineRule="auto"/>
        <w:jc w:val="both"/>
        <w:rPr>
          <w:rFonts w:asciiTheme="majorHAnsi" w:hAnsiTheme="majorHAnsi"/>
        </w:rPr>
      </w:pPr>
      <w:r w:rsidRPr="00AE2546">
        <w:rPr>
          <w:rFonts w:asciiTheme="majorHAnsi" w:hAnsiTheme="majorHAnsi"/>
        </w:rPr>
        <w:t xml:space="preserve">V.R. Eminitov : processus des travaux miniers souterrains, Nedra 1985, Moscou </w:t>
      </w:r>
    </w:p>
    <w:p w:rsidR="002049A4" w:rsidRPr="00AE2546" w:rsidRDefault="002049A4" w:rsidP="00AB17B3">
      <w:pPr>
        <w:pStyle w:val="Paragraphedeliste"/>
        <w:numPr>
          <w:ilvl w:val="0"/>
          <w:numId w:val="18"/>
        </w:numPr>
        <w:spacing w:after="200" w:line="276" w:lineRule="auto"/>
        <w:jc w:val="both"/>
        <w:rPr>
          <w:rFonts w:asciiTheme="majorHAnsi" w:hAnsiTheme="majorHAnsi"/>
        </w:rPr>
      </w:pPr>
      <w:r w:rsidRPr="00AE2546">
        <w:rPr>
          <w:rFonts w:asciiTheme="majorHAnsi" w:hAnsiTheme="majorHAnsi"/>
        </w:rPr>
        <w:t xml:space="preserve">M.R. Gigalov : technologie de l’exploitation souterraine, Nedra, 1990, Moscou. </w:t>
      </w:r>
    </w:p>
    <w:p w:rsidR="002049A4" w:rsidRPr="00AE2546" w:rsidRDefault="002049A4" w:rsidP="00AB17B3">
      <w:pPr>
        <w:pStyle w:val="Paragraphedeliste"/>
        <w:numPr>
          <w:ilvl w:val="0"/>
          <w:numId w:val="18"/>
        </w:numPr>
        <w:spacing w:after="200" w:line="276" w:lineRule="auto"/>
        <w:jc w:val="both"/>
        <w:rPr>
          <w:rFonts w:ascii="Arial" w:hAnsi="Arial" w:cs="Arial"/>
          <w:b/>
        </w:rPr>
      </w:pPr>
      <w:r w:rsidRPr="00AE2546">
        <w:rPr>
          <w:rFonts w:asciiTheme="majorHAnsi" w:hAnsiTheme="majorHAnsi"/>
        </w:rPr>
        <w:t>Notes de cours de l’enseignant. J. Sandier : mise en valeur des gisements métallifères, Masson et Cie, 150p</w:t>
      </w:r>
    </w:p>
    <w:p w:rsidR="002049A4" w:rsidRPr="00AE2546" w:rsidRDefault="002049A4" w:rsidP="00AB17B3">
      <w:pPr>
        <w:pStyle w:val="Paragraphedeliste"/>
        <w:numPr>
          <w:ilvl w:val="0"/>
          <w:numId w:val="18"/>
        </w:numPr>
        <w:spacing w:after="160" w:line="259" w:lineRule="auto"/>
        <w:rPr>
          <w:i/>
          <w:iCs/>
          <w:lang w:val="en-US"/>
        </w:rPr>
      </w:pPr>
      <w:r w:rsidRPr="00AE2546">
        <w:rPr>
          <w:i/>
          <w:iCs/>
          <w:lang w:val="en-US"/>
        </w:rPr>
        <w:t>Ratan Raj Tatiya. Surface and Underground Excavations – Methods, Techniques and Equipment. 2</w:t>
      </w:r>
      <w:r w:rsidRPr="00AE2546">
        <w:rPr>
          <w:i/>
          <w:iCs/>
          <w:vertAlign w:val="superscript"/>
          <w:lang w:val="en-US"/>
        </w:rPr>
        <w:t>nd</w:t>
      </w:r>
      <w:r w:rsidRPr="00AE2546">
        <w:rPr>
          <w:i/>
          <w:iCs/>
          <w:lang w:val="en-US"/>
        </w:rPr>
        <w:t xml:space="preserve"> Edition, Taylor &amp; Francis Group, London, UK. 2013. </w:t>
      </w:r>
    </w:p>
    <w:p w:rsidR="002049A4" w:rsidRPr="00AE2546" w:rsidRDefault="002049A4" w:rsidP="00AB17B3">
      <w:pPr>
        <w:pStyle w:val="Paragraphedeliste"/>
        <w:numPr>
          <w:ilvl w:val="0"/>
          <w:numId w:val="18"/>
        </w:numPr>
        <w:spacing w:after="160" w:line="259" w:lineRule="auto"/>
        <w:rPr>
          <w:i/>
          <w:iCs/>
          <w:lang w:val="en-US"/>
        </w:rPr>
      </w:pPr>
      <w:r w:rsidRPr="00AE2546">
        <w:rPr>
          <w:i/>
          <w:iCs/>
          <w:lang w:val="en-US"/>
        </w:rPr>
        <w:t>Peter Darling. SME Mining Engineering Handbook, 3</w:t>
      </w:r>
      <w:r w:rsidRPr="00AE2546">
        <w:rPr>
          <w:i/>
          <w:iCs/>
          <w:vertAlign w:val="superscript"/>
          <w:lang w:val="en-US"/>
        </w:rPr>
        <w:t>rd</w:t>
      </w:r>
      <w:r w:rsidRPr="00AE2546">
        <w:rPr>
          <w:i/>
          <w:iCs/>
          <w:lang w:val="en-US"/>
        </w:rPr>
        <w:t xml:space="preserve"> edition, Society for mining, Metallurgy and Exploration, Inc. 2011.</w:t>
      </w:r>
    </w:p>
    <w:p w:rsidR="002049A4" w:rsidRPr="00AE2546" w:rsidRDefault="002049A4" w:rsidP="00AB17B3">
      <w:pPr>
        <w:pStyle w:val="Paragraphedeliste"/>
        <w:numPr>
          <w:ilvl w:val="0"/>
          <w:numId w:val="18"/>
        </w:numPr>
        <w:spacing w:after="160" w:line="259" w:lineRule="auto"/>
        <w:rPr>
          <w:i/>
          <w:iCs/>
          <w:lang w:val="en-US"/>
        </w:rPr>
      </w:pPr>
      <w:r w:rsidRPr="00AE2546">
        <w:rPr>
          <w:i/>
          <w:iCs/>
          <w:lang w:val="en-US"/>
        </w:rPr>
        <w:t xml:space="preserve">A. Hustrulid, R. L. Bullok, Underground mining methods: Engineering Fundamentals and </w:t>
      </w:r>
      <w:r w:rsidRPr="00AE2546">
        <w:rPr>
          <w:i/>
          <w:iCs/>
          <w:lang w:val="en-GB"/>
        </w:rPr>
        <w:t xml:space="preserve">international </w:t>
      </w:r>
      <w:r w:rsidRPr="00AE2546">
        <w:rPr>
          <w:i/>
          <w:iCs/>
          <w:lang w:val="en-US"/>
        </w:rPr>
        <w:t>case studies, Society for Mining, 2001.</w:t>
      </w:r>
    </w:p>
    <w:p w:rsidR="002049A4" w:rsidRPr="00AE2546" w:rsidRDefault="002049A4" w:rsidP="00AB17B3">
      <w:pPr>
        <w:pStyle w:val="Paragraphedeliste"/>
        <w:numPr>
          <w:ilvl w:val="0"/>
          <w:numId w:val="18"/>
        </w:numPr>
        <w:spacing w:after="160" w:line="259" w:lineRule="auto"/>
        <w:rPr>
          <w:i/>
          <w:iCs/>
        </w:rPr>
      </w:pPr>
      <w:r w:rsidRPr="00AE2546">
        <w:rPr>
          <w:i/>
          <w:iCs/>
        </w:rPr>
        <w:t>Chibka, Exploitation des Gisements Métallifères, OPU.</w:t>
      </w:r>
    </w:p>
    <w:p w:rsidR="000B51A3" w:rsidRPr="00AE2546" w:rsidRDefault="000B51A3" w:rsidP="00E34BB5">
      <w:pPr>
        <w:jc w:val="both"/>
        <w:rPr>
          <w:rFonts w:ascii="Cambria" w:hAnsi="Cambria" w:cstheme="majorBidi"/>
          <w:sz w:val="22"/>
          <w:szCs w:val="22"/>
          <w:u w:val="single"/>
        </w:rPr>
      </w:pPr>
    </w:p>
    <w:p w:rsidR="000B51A3" w:rsidRPr="00AE2546" w:rsidRDefault="000B51A3" w:rsidP="00E34BB5">
      <w:pPr>
        <w:jc w:val="both"/>
        <w:rPr>
          <w:rFonts w:ascii="Cambria" w:hAnsi="Cambria" w:cstheme="majorBidi"/>
          <w:sz w:val="22"/>
          <w:szCs w:val="22"/>
          <w:u w:val="single"/>
        </w:rPr>
      </w:pPr>
    </w:p>
    <w:p w:rsidR="000B51A3" w:rsidRPr="00AE2546" w:rsidRDefault="000B51A3" w:rsidP="00E34BB5">
      <w:pPr>
        <w:jc w:val="both"/>
        <w:rPr>
          <w:rFonts w:ascii="Cambria" w:hAnsi="Cambria" w:cstheme="majorBidi"/>
          <w:b/>
          <w:sz w:val="22"/>
          <w:szCs w:val="22"/>
          <w:u w:val="thick" w:color="F79646"/>
        </w:rPr>
      </w:pPr>
    </w:p>
    <w:p w:rsidR="000B51A3" w:rsidRPr="00AE2546" w:rsidRDefault="000B51A3" w:rsidP="00E34BB5">
      <w:pPr>
        <w:jc w:val="both"/>
        <w:rPr>
          <w:rFonts w:ascii="Cambria" w:hAnsi="Cambria" w:cstheme="majorBidi"/>
          <w:b/>
          <w:sz w:val="22"/>
          <w:szCs w:val="22"/>
          <w:u w:val="thick" w:color="F79646"/>
        </w:rPr>
      </w:pPr>
    </w:p>
    <w:p w:rsidR="0012567C" w:rsidRPr="00AE2546" w:rsidRDefault="0012567C" w:rsidP="00E34BB5">
      <w:pPr>
        <w:jc w:val="both"/>
        <w:rPr>
          <w:rFonts w:ascii="Cambria" w:hAnsi="Cambria" w:cstheme="majorBidi"/>
          <w:b/>
          <w:sz w:val="22"/>
          <w:szCs w:val="22"/>
          <w:u w:val="thick" w:color="F79646"/>
        </w:rPr>
      </w:pPr>
    </w:p>
    <w:p w:rsidR="000B51A3" w:rsidRPr="00AE2546" w:rsidRDefault="000B51A3" w:rsidP="000B51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1</w:t>
      </w:r>
    </w:p>
    <w:p w:rsidR="000B51A3" w:rsidRPr="00AE2546" w:rsidRDefault="003D3176" w:rsidP="000B51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UEF 1.2</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1 </w:t>
      </w:r>
      <w:r w:rsidRPr="00AE2546">
        <w:rPr>
          <w:rFonts w:ascii="Cambria" w:hAnsi="Cambria" w:cs="Calibri"/>
          <w:b/>
          <w:bCs/>
          <w:iCs/>
        </w:rPr>
        <w:t>:</w:t>
      </w:r>
      <w:r w:rsidR="003D3176">
        <w:rPr>
          <w:rFonts w:ascii="Cambria" w:hAnsi="Cambria" w:cs="Calibri"/>
          <w:b/>
          <w:bCs/>
          <w:iCs/>
        </w:rPr>
        <w:t xml:space="preserve"> </w:t>
      </w:r>
      <w:r w:rsidR="00E24047" w:rsidRPr="00AE2546">
        <w:rPr>
          <w:rFonts w:ascii="Cambria" w:hAnsi="Cambria" w:cs="Calibri"/>
          <w:b/>
          <w:bCs/>
          <w:iCs/>
        </w:rPr>
        <w:t>Mécanique</w:t>
      </w:r>
      <w:r w:rsidR="003D3176">
        <w:rPr>
          <w:rFonts w:ascii="Cambria" w:hAnsi="Cambria" w:cs="Calibri"/>
          <w:b/>
          <w:bCs/>
          <w:iCs/>
        </w:rPr>
        <w:t xml:space="preserve"> </w:t>
      </w:r>
      <w:r w:rsidR="00EF3FF7" w:rsidRPr="00AE2546">
        <w:rPr>
          <w:rFonts w:ascii="Cambria" w:hAnsi="Cambria" w:cs="Calibri"/>
          <w:b/>
          <w:bCs/>
          <w:iCs/>
        </w:rPr>
        <w:t xml:space="preserve">des roches </w:t>
      </w:r>
    </w:p>
    <w:p w:rsidR="000B51A3" w:rsidRPr="00AE2546" w:rsidRDefault="000B51A3" w:rsidP="00C752D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w:t>
      </w:r>
      <w:r w:rsidR="0009656E">
        <w:rPr>
          <w:rFonts w:ascii="Cambria" w:eastAsia="Calibri" w:hAnsi="Cambria" w:cs="Arial"/>
          <w:b/>
          <w:bCs/>
          <w:lang w:eastAsia="en-US"/>
        </w:rPr>
        <w:t>45</w:t>
      </w:r>
      <w:r w:rsidRPr="00AE2546">
        <w:rPr>
          <w:rFonts w:ascii="Cambria" w:eastAsia="Calibri" w:hAnsi="Cambria" w:cs="Arial"/>
          <w:b/>
          <w:bCs/>
          <w:lang w:eastAsia="en-US"/>
        </w:rPr>
        <w:t>h</w:t>
      </w:r>
      <w:r w:rsidR="0009656E">
        <w:rPr>
          <w:rFonts w:ascii="Cambria" w:eastAsia="Calibri" w:hAnsi="Cambria" w:cs="Arial"/>
          <w:b/>
          <w:bCs/>
          <w:lang w:eastAsia="en-US"/>
        </w:rPr>
        <w:t>0</w:t>
      </w:r>
      <w:r w:rsidRPr="00AE2546">
        <w:rPr>
          <w:rFonts w:ascii="Cambria" w:eastAsia="Calibri" w:hAnsi="Cambria" w:cs="Arial"/>
          <w:b/>
          <w:bCs/>
          <w:lang w:eastAsia="en-US"/>
        </w:rPr>
        <w:t xml:space="preserve">0 (Cours: </w:t>
      </w:r>
      <w:r w:rsidR="003D3176">
        <w:rPr>
          <w:rFonts w:ascii="Cambria" w:eastAsia="Calibri" w:hAnsi="Cambria" w:cs="Arial"/>
          <w:b/>
          <w:bCs/>
          <w:lang w:eastAsia="en-US"/>
        </w:rPr>
        <w:t>1</w:t>
      </w:r>
      <w:r w:rsidRPr="00AE2546">
        <w:rPr>
          <w:rFonts w:ascii="Cambria" w:eastAsia="Calibri" w:hAnsi="Cambria" w:cs="Arial"/>
          <w:b/>
          <w:bCs/>
          <w:lang w:eastAsia="en-US"/>
        </w:rPr>
        <w:t>h</w:t>
      </w:r>
      <w:r w:rsidR="003D3176">
        <w:rPr>
          <w:rFonts w:ascii="Cambria" w:eastAsia="Calibri" w:hAnsi="Cambria" w:cs="Arial"/>
          <w:b/>
          <w:bCs/>
          <w:lang w:eastAsia="en-US"/>
        </w:rPr>
        <w:t>3</w:t>
      </w:r>
      <w:r w:rsidRPr="00AE2546">
        <w:rPr>
          <w:rFonts w:ascii="Cambria" w:eastAsia="Calibri" w:hAnsi="Cambria" w:cs="Arial"/>
          <w:b/>
          <w:bCs/>
          <w:lang w:eastAsia="en-US"/>
        </w:rPr>
        <w:t>0, TD: 1h30)</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w:t>
      </w:r>
      <w:r w:rsidR="003D3176">
        <w:rPr>
          <w:rFonts w:ascii="Cambria" w:hAnsi="Cambria" w:cs="Calibri"/>
          <w:b/>
          <w:bCs/>
          <w:iCs/>
        </w:rPr>
        <w:t>4</w:t>
      </w:r>
    </w:p>
    <w:p w:rsidR="000B51A3" w:rsidRPr="00AE2546" w:rsidRDefault="000B51A3" w:rsidP="00EF3FF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Coefficient: </w:t>
      </w:r>
      <w:r w:rsidR="003D3176">
        <w:rPr>
          <w:rFonts w:ascii="Cambria" w:hAnsi="Cambria" w:cs="Calibri"/>
          <w:b/>
          <w:bCs/>
          <w:iCs/>
        </w:rPr>
        <w:t>2</w:t>
      </w:r>
    </w:p>
    <w:p w:rsidR="000B51A3" w:rsidRPr="00AE2546" w:rsidRDefault="000B51A3" w:rsidP="00E34BB5">
      <w:pPr>
        <w:jc w:val="both"/>
        <w:rPr>
          <w:rFonts w:ascii="Cambria" w:hAnsi="Cambria" w:cs="Calibri"/>
          <w:b/>
          <w:sz w:val="22"/>
          <w:szCs w:val="22"/>
          <w:u w:val="thick" w:color="F79646"/>
        </w:rPr>
      </w:pPr>
    </w:p>
    <w:p w:rsidR="00E24047" w:rsidRPr="00AE2546" w:rsidRDefault="00E24047" w:rsidP="00E24047">
      <w:pPr>
        <w:jc w:val="both"/>
        <w:rPr>
          <w:rFonts w:asciiTheme="majorHAnsi" w:hAnsiTheme="majorHAnsi" w:cs="Calibri"/>
          <w:b/>
          <w:u w:val="thick" w:color="F79646"/>
        </w:rPr>
      </w:pPr>
      <w:r w:rsidRPr="00AE2546">
        <w:rPr>
          <w:rFonts w:asciiTheme="majorHAnsi" w:hAnsiTheme="majorHAnsi" w:cs="Calibri"/>
          <w:b/>
          <w:u w:val="thick" w:color="F79646"/>
        </w:rPr>
        <w:t>Objectifs de l’enseignement:</w:t>
      </w:r>
    </w:p>
    <w:p w:rsidR="00E24047" w:rsidRPr="00AE2546" w:rsidRDefault="00E24047" w:rsidP="00E24047">
      <w:pPr>
        <w:spacing w:line="276" w:lineRule="auto"/>
        <w:jc w:val="both"/>
        <w:rPr>
          <w:rFonts w:asciiTheme="majorHAnsi" w:hAnsiTheme="majorHAnsi" w:cs="Arial"/>
          <w:i/>
        </w:rPr>
      </w:pPr>
      <w:r w:rsidRPr="00AE2546">
        <w:rPr>
          <w:rFonts w:asciiTheme="majorHAnsi" w:hAnsiTheme="majorHAnsi"/>
        </w:rPr>
        <w:t>Analyser</w:t>
      </w:r>
      <w:r w:rsidR="009223B6" w:rsidRPr="00AE2546">
        <w:rPr>
          <w:rFonts w:asciiTheme="majorHAnsi" w:hAnsiTheme="majorHAnsi"/>
        </w:rPr>
        <w:t xml:space="preserve"> l’état contrainte au sein d’un massif rocheux et appréhender</w:t>
      </w:r>
      <w:r w:rsidRPr="00AE2546">
        <w:rPr>
          <w:rFonts w:asciiTheme="majorHAnsi" w:hAnsiTheme="majorHAnsi"/>
        </w:rPr>
        <w:t xml:space="preserve"> le comportement mécanique des massifs rocheux. </w:t>
      </w:r>
    </w:p>
    <w:p w:rsidR="00E24047" w:rsidRPr="00AE2546" w:rsidRDefault="00E24047" w:rsidP="00E24047">
      <w:pPr>
        <w:jc w:val="both"/>
        <w:rPr>
          <w:rFonts w:asciiTheme="majorHAnsi" w:hAnsiTheme="majorHAnsi"/>
        </w:rPr>
      </w:pPr>
      <w:r w:rsidRPr="00AE2546">
        <w:rPr>
          <w:rFonts w:asciiTheme="majorHAnsi" w:hAnsiTheme="majorHAnsi" w:cs="Calibri"/>
          <w:b/>
          <w:u w:val="thick" w:color="F79646"/>
        </w:rPr>
        <w:t xml:space="preserve">Connaissances préalables recommandées: </w:t>
      </w:r>
      <w:r w:rsidR="009223B6" w:rsidRPr="00AE2546">
        <w:rPr>
          <w:rFonts w:asciiTheme="majorHAnsi" w:hAnsiTheme="majorHAnsi"/>
        </w:rPr>
        <w:t>géologie , mécanique</w:t>
      </w:r>
    </w:p>
    <w:p w:rsidR="00E24047" w:rsidRPr="00AE2546" w:rsidRDefault="00E24047" w:rsidP="00F01E12">
      <w:pPr>
        <w:spacing w:before="240"/>
        <w:jc w:val="both"/>
        <w:rPr>
          <w:rFonts w:asciiTheme="majorHAnsi" w:hAnsiTheme="majorHAnsi"/>
          <w:b/>
          <w:u w:val="single" w:color="F79646" w:themeColor="accent6"/>
        </w:rPr>
      </w:pPr>
      <w:r w:rsidRPr="00AE2546">
        <w:rPr>
          <w:rFonts w:asciiTheme="majorHAnsi" w:hAnsiTheme="majorHAnsi"/>
          <w:b/>
          <w:u w:val="single" w:color="F79646" w:themeColor="accent6"/>
        </w:rPr>
        <w:t>Contenu de la matière :</w:t>
      </w:r>
    </w:p>
    <w:p w:rsidR="00A9765E" w:rsidRPr="00AE2546" w:rsidRDefault="00A9765E" w:rsidP="00A9765E">
      <w:pPr>
        <w:spacing w:after="160" w:line="360" w:lineRule="auto"/>
        <w:rPr>
          <w:b/>
          <w:bCs/>
        </w:rPr>
      </w:pPr>
      <w:r w:rsidRPr="00AE2546">
        <w:rPr>
          <w:b/>
          <w:bCs/>
        </w:rPr>
        <w:t xml:space="preserve">Chapitre I : Structure du massif rocheux                     </w:t>
      </w:r>
      <w:r w:rsidR="00976E86" w:rsidRPr="00AE2546">
        <w:rPr>
          <w:b/>
          <w:bCs/>
        </w:rPr>
        <w:t xml:space="preserve">  (</w:t>
      </w:r>
      <w:r w:rsidRPr="00AE2546">
        <w:rPr>
          <w:b/>
        </w:rPr>
        <w:t>05 semaines)</w:t>
      </w:r>
    </w:p>
    <w:p w:rsidR="00A9765E" w:rsidRPr="00AE2546" w:rsidRDefault="00A9765E" w:rsidP="00A9765E">
      <w:pPr>
        <w:rPr>
          <w:b/>
          <w:bCs/>
        </w:rPr>
      </w:pPr>
      <w:r w:rsidRPr="00AE2546">
        <w:rPr>
          <w:b/>
          <w:bCs/>
        </w:rPr>
        <w:t xml:space="preserve">Matrice rocheuse </w:t>
      </w:r>
    </w:p>
    <w:p w:rsidR="00A9765E" w:rsidRPr="00AE2546" w:rsidRDefault="00A9765E" w:rsidP="00A9765E">
      <w:pPr>
        <w:rPr>
          <w:bCs/>
        </w:rPr>
      </w:pPr>
      <w:r w:rsidRPr="00AE2546">
        <w:rPr>
          <w:bCs/>
          <w:i/>
        </w:rPr>
        <w:t>Rappels sur les propriétés physiques de la matrice rocheuse</w:t>
      </w:r>
      <w:r w:rsidRPr="00AE2546">
        <w:rPr>
          <w:bCs/>
        </w:rPr>
        <w:t> :</w:t>
      </w:r>
    </w:p>
    <w:p w:rsidR="00A9765E" w:rsidRPr="00AE2546" w:rsidRDefault="00A9765E" w:rsidP="006B7975">
      <w:pPr>
        <w:numPr>
          <w:ilvl w:val="0"/>
          <w:numId w:val="22"/>
        </w:numPr>
      </w:pPr>
      <w:r w:rsidRPr="00AE2546">
        <w:t>Masse volumique du matériau rocheux</w:t>
      </w:r>
    </w:p>
    <w:p w:rsidR="00A9765E" w:rsidRPr="00AE2546" w:rsidRDefault="00A9765E" w:rsidP="006B7975">
      <w:pPr>
        <w:numPr>
          <w:ilvl w:val="0"/>
          <w:numId w:val="22"/>
        </w:numPr>
      </w:pPr>
      <w:r w:rsidRPr="00AE2546">
        <w:t>Porosité du matériau rocheux</w:t>
      </w:r>
    </w:p>
    <w:p w:rsidR="00A9765E" w:rsidRPr="00AE2546" w:rsidRDefault="00A9765E" w:rsidP="006B7975">
      <w:pPr>
        <w:pStyle w:val="Paragraphedeliste"/>
        <w:numPr>
          <w:ilvl w:val="0"/>
          <w:numId w:val="22"/>
        </w:numPr>
        <w:spacing w:after="160"/>
      </w:pPr>
      <w:r w:rsidRPr="00AE2546">
        <w:t>Vitesse des ondes P et S</w:t>
      </w:r>
    </w:p>
    <w:p w:rsidR="00A9765E" w:rsidRPr="00AE2546" w:rsidRDefault="00A9765E" w:rsidP="006B7975">
      <w:pPr>
        <w:pStyle w:val="Paragraphedeliste"/>
        <w:numPr>
          <w:ilvl w:val="0"/>
          <w:numId w:val="22"/>
        </w:numPr>
        <w:spacing w:after="160"/>
      </w:pPr>
      <w:r w:rsidRPr="00AE2546">
        <w:t>Perméabilité du matériau rocheux : forme générale de la loi de Darcy</w:t>
      </w:r>
    </w:p>
    <w:p w:rsidR="00A9765E" w:rsidRPr="00AE2546" w:rsidRDefault="00A9765E" w:rsidP="006B7975">
      <w:pPr>
        <w:pStyle w:val="Paragraphedeliste"/>
        <w:numPr>
          <w:ilvl w:val="0"/>
          <w:numId w:val="22"/>
        </w:numPr>
        <w:spacing w:after="160"/>
      </w:pPr>
      <w:r w:rsidRPr="00AE2546">
        <w:t>Conductivité thermique : Loi de Fourier</w:t>
      </w:r>
    </w:p>
    <w:p w:rsidR="00A9765E" w:rsidRPr="00AE2546" w:rsidRDefault="00A9765E" w:rsidP="006B7975">
      <w:pPr>
        <w:pStyle w:val="Paragraphedeliste"/>
        <w:numPr>
          <w:ilvl w:val="0"/>
          <w:numId w:val="22"/>
        </w:numPr>
        <w:spacing w:after="160"/>
      </w:pPr>
      <w:r w:rsidRPr="00AE2546">
        <w:t>Dilatation thermique.</w:t>
      </w:r>
    </w:p>
    <w:p w:rsidR="00A9765E" w:rsidRPr="00AE2546" w:rsidRDefault="00A9765E" w:rsidP="00A9765E">
      <w:pPr>
        <w:rPr>
          <w:b/>
          <w:bCs/>
        </w:rPr>
      </w:pPr>
      <w:r w:rsidRPr="00AE2546">
        <w:rPr>
          <w:b/>
          <w:bCs/>
        </w:rPr>
        <w:t xml:space="preserve">Discontinuités </w:t>
      </w:r>
    </w:p>
    <w:p w:rsidR="00A9765E" w:rsidRPr="00AE2546" w:rsidRDefault="00A9765E" w:rsidP="006B7975">
      <w:pPr>
        <w:pStyle w:val="Paragraphedeliste"/>
        <w:numPr>
          <w:ilvl w:val="0"/>
          <w:numId w:val="72"/>
        </w:numPr>
        <w:spacing w:after="160"/>
      </w:pPr>
      <w:r w:rsidRPr="00AE2546">
        <w:t>Définition selon ISRM (Société Internationale de Mécanique des Roches)</w:t>
      </w:r>
    </w:p>
    <w:p w:rsidR="00A9765E" w:rsidRPr="00AE2546" w:rsidRDefault="00A9765E" w:rsidP="006B7975">
      <w:pPr>
        <w:pStyle w:val="Paragraphedeliste"/>
        <w:numPr>
          <w:ilvl w:val="0"/>
          <w:numId w:val="72"/>
        </w:numPr>
        <w:spacing w:after="160"/>
      </w:pPr>
      <w:r w:rsidRPr="00AE2546">
        <w:t>Types de discontinuités</w:t>
      </w:r>
    </w:p>
    <w:p w:rsidR="00A9765E" w:rsidRPr="00AE2546" w:rsidRDefault="00A9765E" w:rsidP="006B7975">
      <w:pPr>
        <w:pStyle w:val="Paragraphedeliste"/>
        <w:numPr>
          <w:ilvl w:val="0"/>
          <w:numId w:val="72"/>
        </w:numPr>
        <w:spacing w:after="160"/>
      </w:pPr>
      <w:r w:rsidRPr="00AE2546">
        <w:t>Propriétés géométriques des discontinuités. : orientations, espacement, extension, rugosité, altération, remplissage, ouverture des épontes etc…</w:t>
      </w:r>
    </w:p>
    <w:p w:rsidR="00A9765E" w:rsidRPr="00AE2546" w:rsidRDefault="00A9765E" w:rsidP="006B7975">
      <w:pPr>
        <w:pStyle w:val="Paragraphedeliste"/>
        <w:numPr>
          <w:ilvl w:val="0"/>
          <w:numId w:val="72"/>
        </w:numPr>
        <w:spacing w:after="160"/>
        <w:rPr>
          <w:b/>
          <w:bCs/>
        </w:rPr>
      </w:pPr>
      <w:r w:rsidRPr="00AE2546">
        <w:t>Famille et réseau de discontinuités</w:t>
      </w:r>
    </w:p>
    <w:p w:rsidR="00A9765E" w:rsidRPr="00AE2546" w:rsidRDefault="00A9765E" w:rsidP="006B7975">
      <w:pPr>
        <w:pStyle w:val="Paragraphedeliste"/>
        <w:numPr>
          <w:ilvl w:val="0"/>
          <w:numId w:val="72"/>
        </w:numPr>
        <w:spacing w:after="160"/>
        <w:rPr>
          <w:b/>
          <w:bCs/>
        </w:rPr>
      </w:pPr>
      <w:r w:rsidRPr="00AE2546">
        <w:t>Fréquence ou densité linéique ou volumétrique</w:t>
      </w:r>
    </w:p>
    <w:p w:rsidR="00A9765E" w:rsidRPr="00AE2546" w:rsidRDefault="00A9765E" w:rsidP="006B7975">
      <w:pPr>
        <w:pStyle w:val="Paragraphedeliste"/>
        <w:numPr>
          <w:ilvl w:val="0"/>
          <w:numId w:val="72"/>
        </w:numPr>
        <w:spacing w:after="160"/>
        <w:rPr>
          <w:b/>
          <w:bCs/>
        </w:rPr>
      </w:pPr>
      <w:r w:rsidRPr="00AE2546">
        <w:t>Représentation graphique des discontinuités ou la Projection stéréographique :</w:t>
      </w:r>
    </w:p>
    <w:p w:rsidR="00A9765E" w:rsidRPr="00AE2546" w:rsidRDefault="00A9765E" w:rsidP="00A9765E">
      <w:pPr>
        <w:ind w:left="360"/>
        <w:rPr>
          <w:bCs/>
        </w:rPr>
      </w:pPr>
      <w:r w:rsidRPr="00AE2546">
        <w:rPr>
          <w:bCs/>
        </w:rPr>
        <w:t>(Principe, Canevas de Wulff, Canevas de Schmidt…)</w:t>
      </w:r>
    </w:p>
    <w:p w:rsidR="00A9765E" w:rsidRPr="00AE2546" w:rsidRDefault="00A9765E" w:rsidP="00A9765E"/>
    <w:p w:rsidR="00A9765E" w:rsidRPr="00AE2546" w:rsidRDefault="00A9765E" w:rsidP="00A9765E">
      <w:pPr>
        <w:autoSpaceDE w:val="0"/>
        <w:autoSpaceDN w:val="0"/>
        <w:adjustRightInd w:val="0"/>
        <w:rPr>
          <w:b/>
          <w:bCs/>
        </w:rPr>
      </w:pPr>
      <w:r w:rsidRPr="00AE2546">
        <w:rPr>
          <w:b/>
          <w:bCs/>
        </w:rPr>
        <w:t xml:space="preserve">Chapitre II :   Contraintes naturelles ou in </w:t>
      </w:r>
      <w:r w:rsidR="00976E86" w:rsidRPr="00AE2546">
        <w:rPr>
          <w:b/>
          <w:bCs/>
        </w:rPr>
        <w:t>situ (</w:t>
      </w:r>
      <w:r w:rsidRPr="00AE2546">
        <w:rPr>
          <w:rFonts w:eastAsia="Cambria"/>
          <w:b/>
        </w:rPr>
        <w:t>3 semaines)</w:t>
      </w:r>
    </w:p>
    <w:p w:rsidR="00A9765E" w:rsidRPr="00AE2546" w:rsidRDefault="00A9765E" w:rsidP="006B7975">
      <w:pPr>
        <w:pStyle w:val="Paragraphedeliste"/>
        <w:numPr>
          <w:ilvl w:val="0"/>
          <w:numId w:val="73"/>
        </w:numPr>
        <w:autoSpaceDE w:val="0"/>
        <w:autoSpaceDN w:val="0"/>
        <w:adjustRightInd w:val="0"/>
        <w:spacing w:after="160"/>
        <w:rPr>
          <w:bCs/>
        </w:rPr>
      </w:pPr>
      <w:r w:rsidRPr="00AE2546">
        <w:rPr>
          <w:bCs/>
        </w:rPr>
        <w:t>Postulat de Cauchy et notion de contrainte</w:t>
      </w:r>
    </w:p>
    <w:p w:rsidR="00A9765E" w:rsidRPr="00AE2546" w:rsidRDefault="00A9765E" w:rsidP="006B7975">
      <w:pPr>
        <w:pStyle w:val="Paragraphedeliste"/>
        <w:numPr>
          <w:ilvl w:val="0"/>
          <w:numId w:val="73"/>
        </w:numPr>
        <w:autoSpaceDE w:val="0"/>
        <w:autoSpaceDN w:val="0"/>
        <w:adjustRightInd w:val="0"/>
        <w:spacing w:after="160"/>
        <w:rPr>
          <w:bCs/>
        </w:rPr>
      </w:pPr>
      <w:r w:rsidRPr="00AE2546">
        <w:rPr>
          <w:bCs/>
        </w:rPr>
        <w:t>Loi de Hooke et tenseur de contrainte</w:t>
      </w:r>
    </w:p>
    <w:p w:rsidR="00A9765E" w:rsidRPr="00AE2546" w:rsidRDefault="00A9765E" w:rsidP="006B7975">
      <w:pPr>
        <w:pStyle w:val="Paragraphedeliste"/>
        <w:numPr>
          <w:ilvl w:val="0"/>
          <w:numId w:val="73"/>
        </w:numPr>
        <w:autoSpaceDE w:val="0"/>
        <w:autoSpaceDN w:val="0"/>
        <w:adjustRightInd w:val="0"/>
        <w:spacing w:after="160"/>
        <w:rPr>
          <w:bCs/>
        </w:rPr>
      </w:pPr>
      <w:r w:rsidRPr="00AE2546">
        <w:rPr>
          <w:bCs/>
        </w:rPr>
        <w:t>Contrainte principale, tenseur sphérique et tenseur déviatorique</w:t>
      </w:r>
    </w:p>
    <w:p w:rsidR="00A9765E" w:rsidRPr="00AE2546" w:rsidRDefault="00A9765E" w:rsidP="006B7975">
      <w:pPr>
        <w:pStyle w:val="Paragraphedeliste"/>
        <w:numPr>
          <w:ilvl w:val="0"/>
          <w:numId w:val="73"/>
        </w:numPr>
        <w:autoSpaceDE w:val="0"/>
        <w:autoSpaceDN w:val="0"/>
        <w:adjustRightInd w:val="0"/>
        <w:spacing w:after="160"/>
        <w:rPr>
          <w:bCs/>
        </w:rPr>
      </w:pPr>
      <w:r w:rsidRPr="00AE2546">
        <w:rPr>
          <w:bCs/>
        </w:rPr>
        <w:t>Cercle de Mohr : Problème direct, problème indirect et méthode des pôles</w:t>
      </w:r>
    </w:p>
    <w:p w:rsidR="00A9765E" w:rsidRPr="00AE2546" w:rsidRDefault="00A9765E" w:rsidP="006B7975">
      <w:pPr>
        <w:pStyle w:val="Paragraphedeliste"/>
        <w:numPr>
          <w:ilvl w:val="0"/>
          <w:numId w:val="73"/>
        </w:numPr>
        <w:autoSpaceDE w:val="0"/>
        <w:autoSpaceDN w:val="0"/>
        <w:adjustRightInd w:val="0"/>
        <w:spacing w:after="160"/>
        <w:rPr>
          <w:bCs/>
        </w:rPr>
      </w:pPr>
      <w:r w:rsidRPr="00AE2546">
        <w:rPr>
          <w:bCs/>
        </w:rPr>
        <w:t>Contraintes in situ :</w:t>
      </w:r>
    </w:p>
    <w:p w:rsidR="00A9765E" w:rsidRPr="00AE2546" w:rsidRDefault="00A9765E" w:rsidP="006B7975">
      <w:pPr>
        <w:pStyle w:val="Paragraphedeliste"/>
        <w:numPr>
          <w:ilvl w:val="0"/>
          <w:numId w:val="74"/>
        </w:numPr>
        <w:autoSpaceDE w:val="0"/>
        <w:autoSpaceDN w:val="0"/>
        <w:adjustRightInd w:val="0"/>
        <w:spacing w:after="160"/>
        <w:rPr>
          <w:bCs/>
        </w:rPr>
      </w:pPr>
      <w:r w:rsidRPr="00AE2546">
        <w:rPr>
          <w:bCs/>
        </w:rPr>
        <w:t>Contrainte verticale </w:t>
      </w:r>
    </w:p>
    <w:p w:rsidR="00A9765E" w:rsidRPr="00AE2546" w:rsidRDefault="00A9765E" w:rsidP="006B7975">
      <w:pPr>
        <w:pStyle w:val="Paragraphedeliste"/>
        <w:numPr>
          <w:ilvl w:val="0"/>
          <w:numId w:val="74"/>
        </w:numPr>
        <w:autoSpaceDE w:val="0"/>
        <w:autoSpaceDN w:val="0"/>
        <w:adjustRightInd w:val="0"/>
        <w:spacing w:after="160"/>
        <w:rPr>
          <w:bCs/>
        </w:rPr>
      </w:pPr>
      <w:r w:rsidRPr="00AE2546">
        <w:rPr>
          <w:bCs/>
        </w:rPr>
        <w:t>Contrainte horizontale</w:t>
      </w:r>
    </w:p>
    <w:p w:rsidR="00A9765E" w:rsidRPr="00AE2546" w:rsidRDefault="00A9765E" w:rsidP="00A9765E">
      <w:pPr>
        <w:autoSpaceDE w:val="0"/>
        <w:autoSpaceDN w:val="0"/>
        <w:adjustRightInd w:val="0"/>
        <w:rPr>
          <w:b/>
          <w:bCs/>
        </w:rPr>
      </w:pPr>
      <w:r w:rsidRPr="00AE2546">
        <w:rPr>
          <w:b/>
          <w:bCs/>
        </w:rPr>
        <w:t xml:space="preserve">Chapitre III : comportement mécanique des massifs </w:t>
      </w:r>
      <w:r w:rsidR="00976E86" w:rsidRPr="00AE2546">
        <w:rPr>
          <w:b/>
          <w:bCs/>
        </w:rPr>
        <w:t>rocheux (</w:t>
      </w:r>
      <w:r w:rsidRPr="00AE2546">
        <w:rPr>
          <w:b/>
          <w:bCs/>
        </w:rPr>
        <w:t>04 semaines)</w:t>
      </w:r>
    </w:p>
    <w:p w:rsidR="00A9765E" w:rsidRPr="00AE2546" w:rsidRDefault="00A9765E" w:rsidP="00A9765E">
      <w:pPr>
        <w:autoSpaceDE w:val="0"/>
        <w:autoSpaceDN w:val="0"/>
        <w:adjustRightInd w:val="0"/>
        <w:rPr>
          <w:bCs/>
        </w:rPr>
      </w:pPr>
      <w:r w:rsidRPr="00AE2546">
        <w:rPr>
          <w:bCs/>
          <w:i/>
        </w:rPr>
        <w:t>Notion de rhéologie</w:t>
      </w:r>
      <w:r w:rsidRPr="00AE2546">
        <w:rPr>
          <w:bCs/>
        </w:rPr>
        <w:t> :</w:t>
      </w:r>
    </w:p>
    <w:p w:rsidR="00A9765E" w:rsidRPr="00AE2546" w:rsidRDefault="00A9765E" w:rsidP="006B7975">
      <w:pPr>
        <w:pStyle w:val="Paragraphedeliste"/>
        <w:numPr>
          <w:ilvl w:val="0"/>
          <w:numId w:val="75"/>
        </w:numPr>
        <w:autoSpaceDE w:val="0"/>
        <w:autoSpaceDN w:val="0"/>
        <w:adjustRightInd w:val="0"/>
        <w:spacing w:after="160"/>
        <w:rPr>
          <w:bCs/>
        </w:rPr>
      </w:pPr>
      <w:r w:rsidRPr="00AE2546">
        <w:rPr>
          <w:bCs/>
        </w:rPr>
        <w:t>Modèles rhéologiques : modèle élastique et modèle élasto-plastique</w:t>
      </w:r>
    </w:p>
    <w:p w:rsidR="00A9765E" w:rsidRPr="00AE2546" w:rsidRDefault="00A9765E" w:rsidP="006B7975">
      <w:pPr>
        <w:pStyle w:val="Paragraphedeliste"/>
        <w:numPr>
          <w:ilvl w:val="0"/>
          <w:numId w:val="75"/>
        </w:numPr>
        <w:autoSpaceDE w:val="0"/>
        <w:autoSpaceDN w:val="0"/>
        <w:adjustRightInd w:val="0"/>
        <w:spacing w:after="160"/>
        <w:rPr>
          <w:bCs/>
        </w:rPr>
      </w:pPr>
      <w:r w:rsidRPr="00AE2546">
        <w:rPr>
          <w:bCs/>
        </w:rPr>
        <w:t>Critère de plasticité défini dans le plan de Mohr</w:t>
      </w:r>
    </w:p>
    <w:p w:rsidR="00A9765E" w:rsidRPr="00AE2546" w:rsidRDefault="00A9765E" w:rsidP="00A9765E">
      <w:pPr>
        <w:autoSpaceDE w:val="0"/>
        <w:autoSpaceDN w:val="0"/>
        <w:adjustRightInd w:val="0"/>
        <w:rPr>
          <w:bCs/>
          <w:i/>
        </w:rPr>
      </w:pPr>
      <w:r w:rsidRPr="00AE2546">
        <w:rPr>
          <w:bCs/>
          <w:i/>
        </w:rPr>
        <w:t>Comportement mécanique de la matrice rocheuse ou roche intacte</w:t>
      </w:r>
    </w:p>
    <w:p w:rsidR="00A9765E" w:rsidRPr="00AE2546" w:rsidRDefault="00A9765E" w:rsidP="006B7975">
      <w:pPr>
        <w:pStyle w:val="Paragraphedeliste"/>
        <w:numPr>
          <w:ilvl w:val="0"/>
          <w:numId w:val="76"/>
        </w:numPr>
        <w:autoSpaceDE w:val="0"/>
        <w:autoSpaceDN w:val="0"/>
        <w:adjustRightInd w:val="0"/>
        <w:spacing w:after="160"/>
        <w:rPr>
          <w:bCs/>
        </w:rPr>
      </w:pPr>
      <w:r w:rsidRPr="00AE2546">
        <w:rPr>
          <w:bCs/>
        </w:rPr>
        <w:t>Critère de Mohr-Coulomb</w:t>
      </w:r>
    </w:p>
    <w:p w:rsidR="00A9765E" w:rsidRPr="00AE2546" w:rsidRDefault="00A9765E" w:rsidP="006B7975">
      <w:pPr>
        <w:pStyle w:val="Paragraphedeliste"/>
        <w:numPr>
          <w:ilvl w:val="0"/>
          <w:numId w:val="76"/>
        </w:numPr>
        <w:autoSpaceDE w:val="0"/>
        <w:autoSpaceDN w:val="0"/>
        <w:adjustRightInd w:val="0"/>
        <w:spacing w:after="160"/>
        <w:rPr>
          <w:bCs/>
        </w:rPr>
      </w:pPr>
      <w:r w:rsidRPr="00AE2546">
        <w:rPr>
          <w:bCs/>
        </w:rPr>
        <w:t>Critère de Hoek&amp; Brown</w:t>
      </w:r>
    </w:p>
    <w:p w:rsidR="00A9765E" w:rsidRPr="00AE2546" w:rsidRDefault="00A9765E" w:rsidP="00A9765E">
      <w:pPr>
        <w:autoSpaceDE w:val="0"/>
        <w:autoSpaceDN w:val="0"/>
        <w:adjustRightInd w:val="0"/>
        <w:rPr>
          <w:bCs/>
          <w:i/>
        </w:rPr>
      </w:pPr>
      <w:r w:rsidRPr="00AE2546">
        <w:rPr>
          <w:bCs/>
          <w:i/>
        </w:rPr>
        <w:t>Comportement mécanique des discontinuités</w:t>
      </w:r>
    </w:p>
    <w:p w:rsidR="00A9765E" w:rsidRPr="00AE2546" w:rsidRDefault="00A9765E" w:rsidP="006B7975">
      <w:pPr>
        <w:pStyle w:val="Paragraphedeliste"/>
        <w:numPr>
          <w:ilvl w:val="0"/>
          <w:numId w:val="77"/>
        </w:numPr>
        <w:autoSpaceDE w:val="0"/>
        <w:autoSpaceDN w:val="0"/>
        <w:adjustRightInd w:val="0"/>
        <w:spacing w:after="160"/>
        <w:rPr>
          <w:bCs/>
        </w:rPr>
      </w:pPr>
      <w:r w:rsidRPr="00AE2546">
        <w:rPr>
          <w:bCs/>
        </w:rPr>
        <w:lastRenderedPageBreak/>
        <w:t>Critère de Mohr-Coulomb</w:t>
      </w:r>
    </w:p>
    <w:p w:rsidR="00A9765E" w:rsidRPr="00AE2546" w:rsidRDefault="00A9765E" w:rsidP="006B7975">
      <w:pPr>
        <w:pStyle w:val="Paragraphedeliste"/>
        <w:numPr>
          <w:ilvl w:val="0"/>
          <w:numId w:val="77"/>
        </w:numPr>
        <w:autoSpaceDE w:val="0"/>
        <w:autoSpaceDN w:val="0"/>
        <w:adjustRightInd w:val="0"/>
        <w:spacing w:after="160"/>
        <w:rPr>
          <w:bCs/>
        </w:rPr>
      </w:pPr>
      <w:r w:rsidRPr="00AE2546">
        <w:rPr>
          <w:bCs/>
        </w:rPr>
        <w:t>Critère de résistance au cisaillement bilinéaire</w:t>
      </w:r>
    </w:p>
    <w:p w:rsidR="00A9765E" w:rsidRPr="00AE2546" w:rsidRDefault="00A9765E" w:rsidP="006B7975">
      <w:pPr>
        <w:pStyle w:val="Paragraphedeliste"/>
        <w:numPr>
          <w:ilvl w:val="0"/>
          <w:numId w:val="77"/>
        </w:numPr>
        <w:autoSpaceDE w:val="0"/>
        <w:autoSpaceDN w:val="0"/>
        <w:adjustRightInd w:val="0"/>
        <w:spacing w:after="160"/>
        <w:rPr>
          <w:bCs/>
        </w:rPr>
      </w:pPr>
      <w:r w:rsidRPr="00AE2546">
        <w:rPr>
          <w:bCs/>
        </w:rPr>
        <w:t>Critère de Barton &amp;Bandis</w:t>
      </w:r>
    </w:p>
    <w:p w:rsidR="00A9765E" w:rsidRPr="00AE2546" w:rsidRDefault="00A9765E" w:rsidP="00A9765E">
      <w:pPr>
        <w:autoSpaceDE w:val="0"/>
        <w:autoSpaceDN w:val="0"/>
        <w:adjustRightInd w:val="0"/>
        <w:rPr>
          <w:bCs/>
        </w:rPr>
      </w:pPr>
      <w:r w:rsidRPr="00AE2546">
        <w:rPr>
          <w:bCs/>
          <w:i/>
        </w:rPr>
        <w:t>Comportement mécanique des massifs rocheux</w:t>
      </w:r>
      <w:r w:rsidRPr="00AE2546">
        <w:rPr>
          <w:bCs/>
        </w:rPr>
        <w:t> :</w:t>
      </w:r>
    </w:p>
    <w:p w:rsidR="00A9765E" w:rsidRPr="00AE2546" w:rsidRDefault="00A9765E" w:rsidP="006B7975">
      <w:pPr>
        <w:pStyle w:val="Paragraphedeliste"/>
        <w:numPr>
          <w:ilvl w:val="0"/>
          <w:numId w:val="78"/>
        </w:numPr>
        <w:autoSpaceDE w:val="0"/>
        <w:autoSpaceDN w:val="0"/>
        <w:adjustRightInd w:val="0"/>
        <w:spacing w:after="160"/>
        <w:rPr>
          <w:bCs/>
        </w:rPr>
      </w:pPr>
      <w:r w:rsidRPr="00AE2546">
        <w:rPr>
          <w:bCs/>
        </w:rPr>
        <w:t>Notions sur :  Le Rock QualityDesignation ou RQD et GeologicalStrength Index ou GSI</w:t>
      </w:r>
    </w:p>
    <w:p w:rsidR="00A9765E" w:rsidRPr="00AE2546" w:rsidRDefault="00A9765E" w:rsidP="006B7975">
      <w:pPr>
        <w:pStyle w:val="Paragraphedeliste"/>
        <w:numPr>
          <w:ilvl w:val="0"/>
          <w:numId w:val="78"/>
        </w:numPr>
        <w:autoSpaceDE w:val="0"/>
        <w:autoSpaceDN w:val="0"/>
        <w:adjustRightInd w:val="0"/>
        <w:spacing w:after="160"/>
        <w:rPr>
          <w:bCs/>
        </w:rPr>
      </w:pPr>
      <w:r w:rsidRPr="00AE2546">
        <w:rPr>
          <w:bCs/>
        </w:rPr>
        <w:t>Critère de Mohr-Coulomb</w:t>
      </w:r>
    </w:p>
    <w:p w:rsidR="00A9765E" w:rsidRPr="00AE2546" w:rsidRDefault="00A9765E" w:rsidP="006B7975">
      <w:pPr>
        <w:pStyle w:val="Paragraphedeliste"/>
        <w:numPr>
          <w:ilvl w:val="0"/>
          <w:numId w:val="78"/>
        </w:numPr>
        <w:autoSpaceDE w:val="0"/>
        <w:autoSpaceDN w:val="0"/>
        <w:adjustRightInd w:val="0"/>
        <w:spacing w:after="160"/>
        <w:rPr>
          <w:bCs/>
        </w:rPr>
      </w:pPr>
      <w:r w:rsidRPr="00AE2546">
        <w:rPr>
          <w:bCs/>
        </w:rPr>
        <w:t>Critère de Hoek&amp; Brown</w:t>
      </w:r>
    </w:p>
    <w:p w:rsidR="00A9765E" w:rsidRPr="00AE2546" w:rsidRDefault="00A9765E" w:rsidP="00A9765E">
      <w:pPr>
        <w:pStyle w:val="Paragraphedeliste"/>
        <w:autoSpaceDE w:val="0"/>
        <w:autoSpaceDN w:val="0"/>
        <w:adjustRightInd w:val="0"/>
        <w:rPr>
          <w:bCs/>
        </w:rPr>
      </w:pPr>
    </w:p>
    <w:p w:rsidR="00F01E12" w:rsidRPr="00AE2546" w:rsidRDefault="00F01E12" w:rsidP="006B7975">
      <w:pPr>
        <w:pStyle w:val="Paragraphedeliste"/>
        <w:numPr>
          <w:ilvl w:val="0"/>
          <w:numId w:val="21"/>
        </w:numPr>
        <w:autoSpaceDE w:val="0"/>
        <w:autoSpaceDN w:val="0"/>
        <w:adjustRightInd w:val="0"/>
        <w:ind w:left="284" w:firstLine="0"/>
        <w:rPr>
          <w:rFonts w:asciiTheme="majorHAnsi" w:hAnsiTheme="majorHAnsi" w:cstheme="majorBidi"/>
          <w:sz w:val="22"/>
          <w:szCs w:val="22"/>
        </w:rPr>
      </w:pPr>
    </w:p>
    <w:p w:rsidR="00E24047" w:rsidRPr="00AE2546" w:rsidRDefault="00E24047" w:rsidP="00F01E12">
      <w:pPr>
        <w:spacing w:after="160" w:line="259" w:lineRule="auto"/>
        <w:jc w:val="both"/>
        <w:rPr>
          <w:rFonts w:asciiTheme="majorHAnsi" w:hAnsiTheme="majorHAnsi"/>
          <w:bCs/>
        </w:rPr>
      </w:pPr>
      <w:r w:rsidRPr="00AE2546">
        <w:rPr>
          <w:rFonts w:asciiTheme="majorHAnsi" w:hAnsiTheme="majorHAnsi"/>
          <w:b/>
          <w:u w:val="single" w:color="F79646" w:themeColor="accent6"/>
        </w:rPr>
        <w:t>Mode d’évaluation</w:t>
      </w:r>
      <w:r w:rsidRPr="00AE2546">
        <w:rPr>
          <w:rFonts w:asciiTheme="majorHAnsi" w:hAnsiTheme="majorHAnsi"/>
          <w:bCs/>
        </w:rPr>
        <w:t> : Contrôle continu : 40% ; Examen final : 60%.</w:t>
      </w:r>
    </w:p>
    <w:p w:rsidR="00E24047" w:rsidRPr="00AE2546" w:rsidRDefault="00E24047" w:rsidP="00E24047">
      <w:pPr>
        <w:autoSpaceDE w:val="0"/>
        <w:autoSpaceDN w:val="0"/>
        <w:adjustRightInd w:val="0"/>
        <w:rPr>
          <w:rFonts w:asciiTheme="majorHAnsi" w:hAnsiTheme="majorHAnsi" w:cs="Arial"/>
          <w:b/>
          <w:bCs/>
          <w:highlight w:val="yellow"/>
        </w:rPr>
      </w:pPr>
      <w:r w:rsidRPr="00AE2546">
        <w:rPr>
          <w:rFonts w:asciiTheme="majorHAnsi" w:hAnsiTheme="majorHAnsi" w:cs="Arial"/>
          <w:b/>
          <w:bCs/>
        </w:rPr>
        <w:t>Bibliographie</w:t>
      </w:r>
    </w:p>
    <w:p w:rsidR="00976E86" w:rsidRPr="00AE2546" w:rsidRDefault="00976E86" w:rsidP="00B8536F">
      <w:pPr>
        <w:pStyle w:val="Paragraphedeliste"/>
        <w:numPr>
          <w:ilvl w:val="0"/>
          <w:numId w:val="85"/>
        </w:numPr>
        <w:spacing w:after="160" w:line="259" w:lineRule="auto"/>
        <w:rPr>
          <w:rStyle w:val="fontstyle01"/>
          <w:color w:val="auto"/>
          <w:szCs w:val="22"/>
          <w:lang w:val="en-US"/>
        </w:rPr>
      </w:pPr>
      <w:r w:rsidRPr="00AE2546">
        <w:rPr>
          <w:rStyle w:val="fontstyle01"/>
          <w:color w:val="auto"/>
          <w:lang w:val="en-US"/>
        </w:rPr>
        <w:t>ISRM (1978). Suggested methods for the quantitative description of discontinuities in rock masses.ISRM, International Journal of Rock Mechanics and Mining Sciences &amp;GeomechanicsAbstracts, 15(6), 319–368.</w:t>
      </w:r>
    </w:p>
    <w:p w:rsidR="00976E86" w:rsidRPr="00AE2546" w:rsidRDefault="00976E86" w:rsidP="00976E86">
      <w:pPr>
        <w:pStyle w:val="Paragraphedeliste"/>
        <w:numPr>
          <w:ilvl w:val="0"/>
          <w:numId w:val="85"/>
        </w:numPr>
        <w:autoSpaceDE w:val="0"/>
        <w:autoSpaceDN w:val="0"/>
        <w:adjustRightInd w:val="0"/>
      </w:pPr>
      <w:r w:rsidRPr="00AE2546">
        <w:t>CFMR (Comité Français de Mécanique des Roches). Manuel</w:t>
      </w:r>
      <w:r w:rsidR="009223B6" w:rsidRPr="00AE2546">
        <w:t xml:space="preserve"> de mécanique des roches, tome Les :</w:t>
      </w:r>
      <w:r w:rsidRPr="00AE2546">
        <w:t xml:space="preserve"> Fondements, 265 pages, Les Presses de l'Ecole des Mines, Paris, 2000.</w:t>
      </w:r>
    </w:p>
    <w:p w:rsidR="00976E86" w:rsidRPr="00AE2546" w:rsidRDefault="00976E86" w:rsidP="00976E86">
      <w:pPr>
        <w:pStyle w:val="Paragraphedeliste"/>
        <w:numPr>
          <w:ilvl w:val="0"/>
          <w:numId w:val="85"/>
        </w:numPr>
        <w:autoSpaceDE w:val="0"/>
        <w:autoSpaceDN w:val="0"/>
        <w:adjustRightInd w:val="0"/>
        <w:rPr>
          <w:rStyle w:val="fontstyle01"/>
          <w:color w:val="auto"/>
        </w:rPr>
      </w:pPr>
      <w:r w:rsidRPr="00AE2546">
        <w:t>VULLIET L., LALOUI L., ZHAO J. Mécanique des sols et des roches, 603 pages, Presses Polytechniques et Universitaires Romandes, 2016.</w:t>
      </w:r>
    </w:p>
    <w:p w:rsidR="00976E86" w:rsidRPr="00AE2546" w:rsidRDefault="00976E86" w:rsidP="00976E86">
      <w:pPr>
        <w:pStyle w:val="Paragraphedeliste"/>
        <w:numPr>
          <w:ilvl w:val="0"/>
          <w:numId w:val="85"/>
        </w:numPr>
        <w:spacing w:after="160" w:line="259" w:lineRule="auto"/>
        <w:rPr>
          <w:rStyle w:val="fontstyle01"/>
          <w:color w:val="auto"/>
          <w:szCs w:val="22"/>
          <w:lang w:val="en-US"/>
        </w:rPr>
      </w:pPr>
      <w:r w:rsidRPr="00AE2546">
        <w:rPr>
          <w:rStyle w:val="fontstyle01"/>
          <w:color w:val="auto"/>
          <w:lang w:val="en-US"/>
        </w:rPr>
        <w:t xml:space="preserve">Hoek, E., Brown, E.T. (1980). Empirical strength criterion for rock masses. </w:t>
      </w:r>
      <w:r w:rsidRPr="00AE2546">
        <w:rPr>
          <w:rStyle w:val="fontstyle01"/>
          <w:color w:val="auto"/>
        </w:rPr>
        <w:t>J. Geotech. Eng. ASCE106, 1013-1035.</w:t>
      </w:r>
    </w:p>
    <w:p w:rsidR="00976E86" w:rsidRPr="00AE2546" w:rsidRDefault="00976E86" w:rsidP="00976E86">
      <w:pPr>
        <w:pStyle w:val="Paragraphedeliste"/>
        <w:numPr>
          <w:ilvl w:val="0"/>
          <w:numId w:val="85"/>
        </w:numPr>
        <w:spacing w:after="160" w:line="259" w:lineRule="auto"/>
        <w:rPr>
          <w:rStyle w:val="fontstyle01"/>
          <w:color w:val="auto"/>
          <w:szCs w:val="22"/>
          <w:lang w:val="en-US"/>
        </w:rPr>
      </w:pPr>
      <w:r w:rsidRPr="00AE2546">
        <w:rPr>
          <w:rStyle w:val="fontstyle01"/>
          <w:color w:val="auto"/>
          <w:lang w:val="en-US"/>
        </w:rPr>
        <w:t>Hudson, J. A. (1989). Rock Mechanics Principles in Engineering Practice, CIRIA</w:t>
      </w:r>
    </w:p>
    <w:p w:rsidR="00E24047" w:rsidRPr="00AE2546" w:rsidRDefault="00976E86" w:rsidP="00976E86">
      <w:pPr>
        <w:pStyle w:val="Paragraphedeliste"/>
        <w:numPr>
          <w:ilvl w:val="0"/>
          <w:numId w:val="85"/>
        </w:numPr>
        <w:tabs>
          <w:tab w:val="left" w:pos="720"/>
          <w:tab w:val="left" w:pos="4536"/>
          <w:tab w:val="left" w:pos="9072"/>
        </w:tabs>
        <w:spacing w:line="240" w:lineRule="atLeast"/>
        <w:rPr>
          <w:rFonts w:ascii="Cambria" w:hAnsi="Cambria" w:cstheme="majorBidi"/>
          <w:b/>
          <w:bCs/>
          <w:u w:val="single" w:color="F79646" w:themeColor="accent6"/>
          <w:lang w:val="en-US"/>
        </w:rPr>
      </w:pPr>
      <w:r w:rsidRPr="00AE2546">
        <w:rPr>
          <w:rStyle w:val="fontstyle01"/>
          <w:color w:val="auto"/>
          <w:lang w:val="en-US"/>
        </w:rPr>
        <w:t xml:space="preserve">Goodman R. E. (1989) Introduction to Rock mechanics. </w:t>
      </w:r>
      <w:r w:rsidRPr="00AE2546">
        <w:rPr>
          <w:rStyle w:val="fontstyle01"/>
          <w:i/>
          <w:iCs/>
          <w:color w:val="auto"/>
          <w:lang w:val="en-US"/>
        </w:rPr>
        <w:t>Second edition, John Wiley and sons, Inc.</w:t>
      </w:r>
    </w:p>
    <w:p w:rsidR="00E24047" w:rsidRPr="00AE2546" w:rsidRDefault="00E24047" w:rsidP="006121B0">
      <w:pPr>
        <w:tabs>
          <w:tab w:val="left" w:pos="720"/>
          <w:tab w:val="left" w:pos="4536"/>
          <w:tab w:val="left" w:pos="9072"/>
        </w:tabs>
        <w:spacing w:line="240" w:lineRule="atLeast"/>
        <w:rPr>
          <w:rFonts w:ascii="Cambria" w:hAnsi="Cambria" w:cstheme="majorBidi"/>
          <w:b/>
          <w:bCs/>
          <w:u w:val="single" w:color="F79646" w:themeColor="accent6"/>
          <w:lang w:val="en-US"/>
        </w:rPr>
      </w:pPr>
    </w:p>
    <w:p w:rsidR="000B51A3" w:rsidRPr="00AE2546" w:rsidRDefault="000B51A3"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Pr="00AE2546" w:rsidRDefault="00F01E12" w:rsidP="00B30D9F">
      <w:pPr>
        <w:spacing w:line="276" w:lineRule="auto"/>
        <w:rPr>
          <w:rFonts w:ascii="Cambria" w:hAnsi="Cambria" w:cstheme="majorBidi"/>
          <w:b/>
          <w:bCs/>
          <w:u w:val="single" w:color="F79646" w:themeColor="accent6"/>
          <w:lang w:val="en-US"/>
        </w:rPr>
      </w:pPr>
    </w:p>
    <w:p w:rsidR="00F01E12" w:rsidRDefault="00F01E12" w:rsidP="00B30D9F">
      <w:pPr>
        <w:spacing w:line="276" w:lineRule="auto"/>
        <w:rPr>
          <w:rFonts w:ascii="Cambria" w:hAnsi="Cambria" w:cstheme="majorBidi"/>
          <w:b/>
          <w:bCs/>
          <w:u w:val="single" w:color="F79646" w:themeColor="accent6"/>
          <w:lang w:val="en-US"/>
        </w:rPr>
      </w:pPr>
    </w:p>
    <w:p w:rsidR="003D3176" w:rsidRPr="00AE2546" w:rsidRDefault="00080F79" w:rsidP="003D3176">
      <w:pPr>
        <w:spacing w:line="0" w:lineRule="atLeast"/>
        <w:jc w:val="both"/>
        <w:rPr>
          <w:rFonts w:asciiTheme="majorHAnsi" w:eastAsia="Cambria" w:hAnsiTheme="majorHAnsi" w:cs="Arial"/>
          <w:b/>
        </w:rPr>
      </w:pPr>
      <w:r>
        <w:rPr>
          <w:rFonts w:asciiTheme="majorHAnsi" w:eastAsia="Cambria" w:hAnsiTheme="majorHAnsi" w:cs="Arial"/>
          <w:b/>
          <w:noProof/>
          <w:lang w:eastAsia="fr-FR"/>
        </w:rPr>
        <w:lastRenderedPageBreak/>
        <w:pict>
          <v:rect id="_x0000_s1037" style="position:absolute;left:0;text-align:left;margin-left:-1.95pt;margin-top:-.45pt;width:484.7pt;height:88.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" fillcolor="#daeef3" strokecolor="black [3213]" strokeweight="1pt"/>
        </w:pict>
      </w:r>
      <w:r w:rsidR="003D3176" w:rsidRPr="00AE2546">
        <w:rPr>
          <w:rFonts w:asciiTheme="majorHAnsi" w:eastAsia="Cambria" w:hAnsiTheme="majorHAnsi" w:cs="Arial"/>
          <w:b/>
        </w:rPr>
        <w:t>Semestre : 1</w:t>
      </w:r>
    </w:p>
    <w:p w:rsidR="003D3176" w:rsidRPr="00AE2546" w:rsidRDefault="003D3176" w:rsidP="003D3176">
      <w:pPr>
        <w:spacing w:line="20" w:lineRule="exact"/>
        <w:jc w:val="both"/>
        <w:rPr>
          <w:rFonts w:asciiTheme="majorHAnsi" w:eastAsia="Times New Roman" w:hAnsiTheme="majorHAnsi" w:cs="Arial"/>
        </w:rPr>
      </w:pPr>
    </w:p>
    <w:p w:rsidR="003D3176" w:rsidRPr="00AE2546" w:rsidRDefault="003D3176" w:rsidP="003D3176">
      <w:pPr>
        <w:spacing w:line="0" w:lineRule="atLeast"/>
        <w:jc w:val="both"/>
        <w:rPr>
          <w:rFonts w:asciiTheme="majorHAnsi" w:eastAsia="Cambria" w:hAnsiTheme="majorHAnsi" w:cs="Arial"/>
          <w:b/>
        </w:rPr>
      </w:pPr>
      <w:r>
        <w:rPr>
          <w:rFonts w:asciiTheme="majorHAnsi" w:eastAsia="Cambria" w:hAnsiTheme="majorHAnsi" w:cs="Arial"/>
          <w:b/>
        </w:rPr>
        <w:t>Unité d’enseignement : UEF 1.2</w:t>
      </w:r>
    </w:p>
    <w:p w:rsidR="003D3176" w:rsidRPr="00AE2546" w:rsidRDefault="003D3176" w:rsidP="003D3176">
      <w:pPr>
        <w:pStyle w:val="Normal-Domaine"/>
        <w:rPr>
          <w:rFonts w:asciiTheme="majorHAnsi" w:hAnsiTheme="majorHAnsi" w:cstheme="majorBidi"/>
          <w:b/>
          <w:bCs/>
          <w:sz w:val="24"/>
          <w:szCs w:val="24"/>
        </w:rPr>
      </w:pPr>
      <w:r w:rsidRPr="00AE2546">
        <w:rPr>
          <w:rFonts w:asciiTheme="majorHAnsi" w:eastAsia="Cambria" w:hAnsiTheme="majorHAnsi" w:cs="Arial"/>
          <w:b/>
          <w:sz w:val="24"/>
          <w:szCs w:val="24"/>
        </w:rPr>
        <w:t xml:space="preserve">Matière : </w:t>
      </w:r>
      <w:r>
        <w:rPr>
          <w:rFonts w:asciiTheme="majorHAnsi" w:hAnsiTheme="majorHAnsi" w:cstheme="majorBidi"/>
          <w:b/>
          <w:bCs/>
          <w:sz w:val="24"/>
          <w:szCs w:val="24"/>
        </w:rPr>
        <w:t xml:space="preserve">Topographie </w:t>
      </w:r>
      <w:r w:rsidRPr="00AE2546">
        <w:rPr>
          <w:rFonts w:asciiTheme="majorHAnsi" w:hAnsiTheme="majorHAnsi" w:cstheme="majorBidi"/>
          <w:b/>
          <w:bCs/>
          <w:sz w:val="24"/>
          <w:szCs w:val="24"/>
        </w:rPr>
        <w:t xml:space="preserve"> </w:t>
      </w:r>
    </w:p>
    <w:p w:rsidR="003D3176" w:rsidRPr="00AE2546" w:rsidRDefault="003D3176" w:rsidP="003D3176">
      <w:pPr>
        <w:spacing w:line="0" w:lineRule="atLeast"/>
        <w:jc w:val="both"/>
        <w:rPr>
          <w:rFonts w:asciiTheme="majorHAnsi" w:eastAsia="Cambria" w:hAnsiTheme="majorHAnsi" w:cs="Arial"/>
          <w:b/>
        </w:rPr>
      </w:pPr>
      <w:r>
        <w:rPr>
          <w:rFonts w:asciiTheme="majorHAnsi" w:eastAsia="Cambria" w:hAnsiTheme="majorHAnsi" w:cs="Arial"/>
          <w:b/>
        </w:rPr>
        <w:t>VHS : 45h00 (Cours : 1h30, TP</w:t>
      </w:r>
      <w:r w:rsidRPr="00AE2546">
        <w:rPr>
          <w:rFonts w:asciiTheme="majorHAnsi" w:eastAsia="Cambria" w:hAnsiTheme="majorHAnsi" w:cs="Arial"/>
          <w:b/>
        </w:rPr>
        <w:t xml:space="preserve"> : 1h30)</w:t>
      </w:r>
    </w:p>
    <w:p w:rsidR="003D3176" w:rsidRPr="00AE2546" w:rsidRDefault="003D3176" w:rsidP="003D3176">
      <w:pPr>
        <w:spacing w:line="0" w:lineRule="atLeast"/>
        <w:jc w:val="both"/>
        <w:rPr>
          <w:rFonts w:asciiTheme="majorHAnsi" w:eastAsia="Cambria" w:hAnsiTheme="majorHAnsi" w:cs="Arial"/>
          <w:b/>
        </w:rPr>
      </w:pPr>
      <w:r w:rsidRPr="00AE2546">
        <w:rPr>
          <w:rFonts w:asciiTheme="majorHAnsi" w:eastAsia="Cambria" w:hAnsiTheme="majorHAnsi" w:cs="Arial"/>
          <w:b/>
        </w:rPr>
        <w:t xml:space="preserve">Crédits : </w:t>
      </w:r>
      <w:r>
        <w:rPr>
          <w:rFonts w:asciiTheme="majorHAnsi" w:eastAsia="Cambria" w:hAnsiTheme="majorHAnsi" w:cs="Arial"/>
          <w:b/>
        </w:rPr>
        <w:t>4</w:t>
      </w:r>
    </w:p>
    <w:p w:rsidR="003D3176" w:rsidRPr="00AE2546" w:rsidRDefault="003D3176" w:rsidP="003D3176">
      <w:pPr>
        <w:spacing w:line="4" w:lineRule="exact"/>
        <w:jc w:val="both"/>
        <w:rPr>
          <w:rFonts w:asciiTheme="majorHAnsi" w:eastAsia="Times New Roman" w:hAnsiTheme="majorHAnsi" w:cs="Arial"/>
        </w:rPr>
      </w:pPr>
    </w:p>
    <w:p w:rsidR="003D3176" w:rsidRPr="00AE2546" w:rsidRDefault="003D3176" w:rsidP="003D3176">
      <w:pPr>
        <w:spacing w:line="0" w:lineRule="atLeast"/>
        <w:jc w:val="both"/>
        <w:rPr>
          <w:rFonts w:asciiTheme="majorHAnsi" w:eastAsia="Cambria" w:hAnsiTheme="majorHAnsi" w:cs="Arial"/>
          <w:b/>
        </w:rPr>
      </w:pPr>
      <w:r w:rsidRPr="00AE2546">
        <w:rPr>
          <w:rFonts w:asciiTheme="majorHAnsi" w:eastAsia="Cambria" w:hAnsiTheme="majorHAnsi" w:cs="Arial"/>
          <w:b/>
        </w:rPr>
        <w:t>Coefficient : 2</w:t>
      </w: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3D3176" w:rsidRPr="00867B28" w:rsidRDefault="003D3176" w:rsidP="00B30D9F">
      <w:pPr>
        <w:spacing w:line="276" w:lineRule="auto"/>
        <w:rPr>
          <w:rFonts w:ascii="Cambria" w:hAnsi="Cambria" w:cstheme="majorBidi"/>
          <w:b/>
          <w:bCs/>
          <w:u w:val="single" w:color="F79646" w:themeColor="accent6"/>
        </w:rPr>
      </w:pPr>
    </w:p>
    <w:p w:rsidR="00F01E12" w:rsidRPr="00AE2546" w:rsidRDefault="00080F79" w:rsidP="00F01E12">
      <w:pPr>
        <w:spacing w:line="0" w:lineRule="atLeast"/>
        <w:jc w:val="both"/>
        <w:rPr>
          <w:rFonts w:asciiTheme="majorHAnsi" w:eastAsia="Cambria" w:hAnsiTheme="majorHAnsi" w:cs="Arial"/>
          <w:b/>
        </w:rPr>
      </w:pPr>
      <w:r>
        <w:rPr>
          <w:rFonts w:asciiTheme="majorHAnsi" w:eastAsia="Cambria" w:hAnsiTheme="majorHAnsi" w:cs="Arial"/>
          <w:b/>
          <w:noProof/>
          <w:lang w:eastAsia="fr-FR"/>
        </w:rPr>
        <w:lastRenderedPageBreak/>
        <w:pict>
          <v:rect id="Rectangle 16" o:spid="_x0000_s1035" style="position:absolute;left:0;text-align:left;margin-left:-1.95pt;margin-top:-.45pt;width:484.7pt;height:8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" fillcolor="#daeef3" strokecolor="black [3213]" strokeweight="1pt"/>
        </w:pict>
      </w:r>
      <w:r w:rsidR="00F01E12" w:rsidRPr="00AE2546">
        <w:rPr>
          <w:rFonts w:asciiTheme="majorHAnsi" w:eastAsia="Cambria" w:hAnsiTheme="majorHAnsi" w:cs="Arial"/>
          <w:b/>
        </w:rPr>
        <w:t>Semestre : 1</w:t>
      </w:r>
    </w:p>
    <w:p w:rsidR="00F01E12" w:rsidRPr="00AE2546" w:rsidRDefault="00F01E12" w:rsidP="00F01E12">
      <w:pPr>
        <w:spacing w:line="20" w:lineRule="exact"/>
        <w:jc w:val="both"/>
        <w:rPr>
          <w:rFonts w:asciiTheme="majorHAnsi" w:eastAsia="Times New Roman" w:hAnsiTheme="majorHAnsi" w:cs="Arial"/>
        </w:rPr>
      </w:pPr>
    </w:p>
    <w:p w:rsidR="00F01E12" w:rsidRPr="00AE2546" w:rsidRDefault="00F01E12" w:rsidP="00F01E12">
      <w:pPr>
        <w:spacing w:line="0" w:lineRule="atLeast"/>
        <w:jc w:val="both"/>
        <w:rPr>
          <w:rFonts w:asciiTheme="majorHAnsi" w:eastAsia="Cambria" w:hAnsiTheme="majorHAnsi" w:cs="Arial"/>
          <w:b/>
        </w:rPr>
      </w:pPr>
      <w:r w:rsidRPr="00AE2546">
        <w:rPr>
          <w:rFonts w:asciiTheme="majorHAnsi" w:eastAsia="Cambria" w:hAnsiTheme="majorHAnsi" w:cs="Arial"/>
          <w:b/>
        </w:rPr>
        <w:t>Unité d’enseignement : UEM 1.1</w:t>
      </w:r>
    </w:p>
    <w:p w:rsidR="00F01E12" w:rsidRPr="00AE2546" w:rsidRDefault="00F01E12" w:rsidP="00F01E12">
      <w:pPr>
        <w:pStyle w:val="Normal-Domaine"/>
        <w:rPr>
          <w:rFonts w:asciiTheme="majorHAnsi" w:hAnsiTheme="majorHAnsi" w:cstheme="majorBidi"/>
          <w:b/>
          <w:bCs/>
          <w:sz w:val="24"/>
          <w:szCs w:val="24"/>
        </w:rPr>
      </w:pPr>
      <w:r w:rsidRPr="00AE2546">
        <w:rPr>
          <w:rFonts w:asciiTheme="majorHAnsi" w:eastAsia="Cambria" w:hAnsiTheme="majorHAnsi" w:cs="Arial"/>
          <w:b/>
          <w:sz w:val="24"/>
          <w:szCs w:val="24"/>
        </w:rPr>
        <w:t xml:space="preserve">Matière : </w:t>
      </w:r>
      <w:r w:rsidRPr="00AE2546">
        <w:rPr>
          <w:rFonts w:asciiTheme="majorHAnsi" w:hAnsiTheme="majorHAnsi" w:cstheme="majorBidi"/>
          <w:b/>
          <w:bCs/>
          <w:sz w:val="24"/>
          <w:szCs w:val="24"/>
        </w:rPr>
        <w:t xml:space="preserve">Prospection et évaluation des gisements </w:t>
      </w:r>
    </w:p>
    <w:p w:rsidR="00F01E12" w:rsidRPr="00AE2546" w:rsidRDefault="00F01E12" w:rsidP="00F01E12">
      <w:pPr>
        <w:spacing w:line="0" w:lineRule="atLeast"/>
        <w:jc w:val="both"/>
        <w:rPr>
          <w:rFonts w:asciiTheme="majorHAnsi" w:eastAsia="Cambria" w:hAnsiTheme="majorHAnsi" w:cs="Arial"/>
          <w:b/>
        </w:rPr>
      </w:pPr>
      <w:r w:rsidRPr="00AE2546">
        <w:rPr>
          <w:rFonts w:asciiTheme="majorHAnsi" w:eastAsia="Cambria" w:hAnsiTheme="majorHAnsi" w:cs="Arial"/>
          <w:b/>
        </w:rPr>
        <w:t>VHS</w:t>
      </w:r>
      <w:r w:rsidR="003D3176">
        <w:rPr>
          <w:rFonts w:asciiTheme="majorHAnsi" w:eastAsia="Cambria" w:hAnsiTheme="majorHAnsi" w:cs="Arial"/>
          <w:b/>
        </w:rPr>
        <w:t xml:space="preserve"> : 45h00 (Cours : 1h30, TP : 1h0</w:t>
      </w:r>
      <w:r w:rsidRPr="00AE2546">
        <w:rPr>
          <w:rFonts w:asciiTheme="majorHAnsi" w:eastAsia="Cambria" w:hAnsiTheme="majorHAnsi" w:cs="Arial"/>
          <w:b/>
        </w:rPr>
        <w:t>0)</w:t>
      </w:r>
    </w:p>
    <w:p w:rsidR="00F01E12" w:rsidRPr="00AE2546" w:rsidRDefault="00F01E12" w:rsidP="00F01E12">
      <w:pPr>
        <w:spacing w:line="0" w:lineRule="atLeast"/>
        <w:jc w:val="both"/>
        <w:rPr>
          <w:rFonts w:asciiTheme="majorHAnsi" w:eastAsia="Cambria" w:hAnsiTheme="majorHAnsi" w:cs="Arial"/>
          <w:b/>
        </w:rPr>
      </w:pPr>
      <w:r w:rsidRPr="00AE2546">
        <w:rPr>
          <w:rFonts w:asciiTheme="majorHAnsi" w:eastAsia="Cambria" w:hAnsiTheme="majorHAnsi" w:cs="Arial"/>
          <w:b/>
        </w:rPr>
        <w:t xml:space="preserve">Crédits : </w:t>
      </w:r>
      <w:r w:rsidR="003D3176">
        <w:rPr>
          <w:rFonts w:asciiTheme="majorHAnsi" w:eastAsia="Cambria" w:hAnsiTheme="majorHAnsi" w:cs="Arial"/>
          <w:b/>
        </w:rPr>
        <w:t>3</w:t>
      </w:r>
    </w:p>
    <w:p w:rsidR="00F01E12" w:rsidRPr="00AE2546" w:rsidRDefault="00F01E12" w:rsidP="00F01E12">
      <w:pPr>
        <w:spacing w:line="4" w:lineRule="exact"/>
        <w:jc w:val="both"/>
        <w:rPr>
          <w:rFonts w:asciiTheme="majorHAnsi" w:eastAsia="Times New Roman" w:hAnsiTheme="majorHAnsi" w:cs="Arial"/>
        </w:rPr>
      </w:pPr>
    </w:p>
    <w:p w:rsidR="00F01E12" w:rsidRPr="00AE2546" w:rsidRDefault="00F01E12" w:rsidP="00F01E12">
      <w:pPr>
        <w:spacing w:line="0" w:lineRule="atLeast"/>
        <w:jc w:val="both"/>
        <w:rPr>
          <w:rFonts w:asciiTheme="majorHAnsi" w:eastAsia="Cambria" w:hAnsiTheme="majorHAnsi" w:cs="Arial"/>
          <w:b/>
        </w:rPr>
      </w:pPr>
      <w:r w:rsidRPr="00AE2546">
        <w:rPr>
          <w:rFonts w:asciiTheme="majorHAnsi" w:eastAsia="Cambria" w:hAnsiTheme="majorHAnsi" w:cs="Arial"/>
          <w:b/>
        </w:rPr>
        <w:t>Coefficient : 2</w:t>
      </w:r>
    </w:p>
    <w:p w:rsidR="00F01E12" w:rsidRPr="00AE2546" w:rsidRDefault="00F01E12" w:rsidP="00DE5AD8">
      <w:pPr>
        <w:pStyle w:val="Normal-Domaine"/>
        <w:spacing w:before="120"/>
        <w:rPr>
          <w:rFonts w:asciiTheme="majorHAnsi" w:hAnsiTheme="majorHAnsi" w:cstheme="majorBidi"/>
          <w:i/>
          <w:sz w:val="24"/>
          <w:szCs w:val="24"/>
        </w:rPr>
      </w:pPr>
      <w:r w:rsidRPr="00AE2546">
        <w:rPr>
          <w:rFonts w:asciiTheme="majorHAnsi" w:hAnsiTheme="majorHAnsi" w:cstheme="majorBidi"/>
          <w:b/>
          <w:sz w:val="24"/>
          <w:szCs w:val="24"/>
          <w:u w:val="thick" w:color="F79646"/>
        </w:rPr>
        <w:t xml:space="preserve">Objectifs de l’enseignement: </w:t>
      </w:r>
      <w:r w:rsidRPr="00AE2546">
        <w:rPr>
          <w:rFonts w:asciiTheme="majorHAnsi" w:hAnsiTheme="majorHAnsi" w:cstheme="majorBidi"/>
          <w:sz w:val="24"/>
          <w:szCs w:val="24"/>
        </w:rPr>
        <w:t xml:space="preserve">L'objectif de cet enseignement est de fournir aux étudiants des connaissances théoriques et pratiques sur la prospection minière avec </w:t>
      </w:r>
      <w:r w:rsidR="00A06AD6" w:rsidRPr="00AE2546">
        <w:rPr>
          <w:rFonts w:asciiTheme="majorHAnsi" w:hAnsiTheme="majorHAnsi" w:cstheme="majorBidi"/>
          <w:sz w:val="24"/>
          <w:szCs w:val="24"/>
        </w:rPr>
        <w:t>ces principaux axes</w:t>
      </w:r>
      <w:r w:rsidRPr="00AE2546">
        <w:rPr>
          <w:rFonts w:asciiTheme="majorHAnsi" w:hAnsiTheme="majorHAnsi" w:cstheme="majorBidi"/>
          <w:sz w:val="24"/>
          <w:szCs w:val="24"/>
        </w:rPr>
        <w:t xml:space="preserve">, tel que : la prospection géologique, prospection géophysique et la prospection géochimique,  </w:t>
      </w:r>
      <w:r w:rsidR="00A06AD6" w:rsidRPr="00AE2546">
        <w:rPr>
          <w:rFonts w:asciiTheme="majorHAnsi" w:hAnsiTheme="majorHAnsi" w:cstheme="majorBidi"/>
          <w:sz w:val="24"/>
          <w:szCs w:val="24"/>
        </w:rPr>
        <w:t>la deuxième partie</w:t>
      </w:r>
      <w:r w:rsidRPr="00AE2546">
        <w:rPr>
          <w:rFonts w:asciiTheme="majorHAnsi" w:hAnsiTheme="majorHAnsi" w:cstheme="majorBidi"/>
          <w:sz w:val="24"/>
          <w:szCs w:val="24"/>
        </w:rPr>
        <w:t xml:space="preserve"> est composé des méthodes de d’évaluation des réserves minières. </w:t>
      </w:r>
      <w:r w:rsidR="00A06AD6" w:rsidRPr="00AE2546">
        <w:rPr>
          <w:rFonts w:asciiTheme="majorHAnsi" w:hAnsiTheme="majorHAnsi" w:cstheme="majorBidi"/>
          <w:sz w:val="24"/>
          <w:szCs w:val="24"/>
        </w:rPr>
        <w:t>À</w:t>
      </w:r>
      <w:r w:rsidRPr="00AE2546">
        <w:rPr>
          <w:rFonts w:asciiTheme="majorHAnsi" w:hAnsiTheme="majorHAnsi" w:cstheme="majorBidi"/>
          <w:sz w:val="24"/>
          <w:szCs w:val="24"/>
        </w:rPr>
        <w:t xml:space="preserve"> la fin de ce cours l’étudiant doit savoir comment procéder à entamer une compagne de prospection et finalisé cette étape de projet par un rapport d’évaluation de gisement étudier.</w:t>
      </w:r>
    </w:p>
    <w:p w:rsidR="00F01E12" w:rsidRPr="00AE2546" w:rsidRDefault="00F01E12" w:rsidP="00F01E12">
      <w:pPr>
        <w:pStyle w:val="Normal-Domaine"/>
        <w:spacing w:before="120"/>
        <w:rPr>
          <w:rFonts w:asciiTheme="majorHAnsi" w:hAnsiTheme="majorHAnsi" w:cstheme="majorBidi"/>
          <w:b/>
          <w:sz w:val="24"/>
          <w:szCs w:val="24"/>
        </w:rPr>
      </w:pPr>
      <w:r w:rsidRPr="00AE2546">
        <w:rPr>
          <w:rFonts w:asciiTheme="majorHAnsi" w:hAnsiTheme="majorHAnsi" w:cstheme="majorBidi"/>
          <w:b/>
          <w:sz w:val="24"/>
          <w:szCs w:val="24"/>
          <w:u w:val="thick" w:color="F79646"/>
        </w:rPr>
        <w:t>Connaissances préalables recommandées</w:t>
      </w:r>
      <w:r w:rsidRPr="00AE2546">
        <w:rPr>
          <w:rFonts w:asciiTheme="majorHAnsi" w:hAnsiTheme="majorHAnsi" w:cstheme="majorBidi"/>
          <w:b/>
          <w:sz w:val="24"/>
          <w:szCs w:val="24"/>
          <w:u w:color="F79646"/>
        </w:rPr>
        <w:t xml:space="preserve">: </w:t>
      </w:r>
      <w:r w:rsidRPr="00AE2546">
        <w:rPr>
          <w:rFonts w:asciiTheme="majorHAnsi" w:hAnsiTheme="majorHAnsi" w:cstheme="majorBidi"/>
          <w:bCs/>
          <w:sz w:val="24"/>
          <w:szCs w:val="24"/>
        </w:rPr>
        <w:t>la géologie générale, la géométrie, les statistiques et la cartographie des terrains</w:t>
      </w:r>
    </w:p>
    <w:p w:rsidR="00F01E12" w:rsidRPr="00AE2546" w:rsidRDefault="00F01E12" w:rsidP="00F01E12">
      <w:pPr>
        <w:pStyle w:val="Normal-Domaine"/>
        <w:spacing w:before="120"/>
        <w:rPr>
          <w:rFonts w:asciiTheme="majorHAnsi" w:hAnsiTheme="majorHAnsi" w:cstheme="majorBidi"/>
          <w:b/>
          <w:sz w:val="24"/>
          <w:szCs w:val="24"/>
          <w:u w:val="single" w:color="F79646" w:themeColor="accent6"/>
        </w:rPr>
      </w:pPr>
      <w:r w:rsidRPr="00AE2546">
        <w:rPr>
          <w:rFonts w:asciiTheme="majorHAnsi" w:hAnsiTheme="majorHAnsi" w:cstheme="majorBidi"/>
          <w:b/>
          <w:sz w:val="24"/>
          <w:szCs w:val="24"/>
          <w:u w:val="single" w:color="F79646" w:themeColor="accent6"/>
        </w:rPr>
        <w:t>Contenu de la matière :</w:t>
      </w:r>
    </w:p>
    <w:p w:rsidR="00F01E12" w:rsidRPr="00AE2546" w:rsidRDefault="00F01E12" w:rsidP="00F01E12">
      <w:pPr>
        <w:shd w:val="clear" w:color="auto" w:fill="FFFFFF"/>
        <w:spacing w:before="120"/>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
          <w:bCs/>
          <w:bdr w:val="none" w:sz="0" w:space="0" w:color="auto" w:frame="1"/>
          <w:lang w:eastAsia="fr-FR"/>
        </w:rPr>
        <w:t>Chapitre 01 : Généralité sur la gitologie</w:t>
      </w:r>
    </w:p>
    <w:p w:rsidR="00F01E12" w:rsidRPr="00AE2546" w:rsidRDefault="00F01E12" w:rsidP="006B7975">
      <w:pPr>
        <w:pStyle w:val="Paragraphedeliste"/>
        <w:numPr>
          <w:ilvl w:val="0"/>
          <w:numId w:val="28"/>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Gites d’affiliation magmatique</w:t>
      </w:r>
      <w:r w:rsidR="00A06AD6" w:rsidRPr="00AE2546">
        <w:rPr>
          <w:rFonts w:asciiTheme="majorHAnsi" w:eastAsia="Times New Roman" w:hAnsiTheme="majorHAnsi" w:cstheme="majorBidi"/>
          <w:bdr w:val="none" w:sz="0" w:space="0" w:color="auto" w:frame="1"/>
          <w:lang w:eastAsia="fr-FR"/>
        </w:rPr>
        <w:t>,</w:t>
      </w:r>
      <w:r w:rsidRPr="00AE2546">
        <w:rPr>
          <w:rFonts w:asciiTheme="majorHAnsi" w:eastAsia="Times New Roman" w:hAnsiTheme="majorHAnsi" w:cstheme="majorBidi"/>
          <w:bdr w:val="none" w:sz="0" w:space="0" w:color="auto" w:frame="1"/>
          <w:lang w:eastAsia="fr-FR"/>
        </w:rPr>
        <w:t xml:space="preserve"> hydrothermale</w:t>
      </w:r>
      <w:r w:rsidR="00A06AD6" w:rsidRPr="00AE2546">
        <w:rPr>
          <w:rFonts w:asciiTheme="majorHAnsi" w:eastAsia="Times New Roman" w:hAnsiTheme="majorHAnsi" w:cstheme="majorBidi"/>
          <w:bdr w:val="none" w:sz="0" w:space="0" w:color="auto" w:frame="1"/>
          <w:lang w:eastAsia="fr-FR"/>
        </w:rPr>
        <w:t xml:space="preserve"> et</w:t>
      </w:r>
      <w:r w:rsidRPr="00AE2546">
        <w:rPr>
          <w:rFonts w:asciiTheme="majorHAnsi" w:eastAsia="Times New Roman" w:hAnsiTheme="majorHAnsi" w:cstheme="majorBidi"/>
          <w:bdr w:val="none" w:sz="0" w:space="0" w:color="auto" w:frame="1"/>
          <w:lang w:eastAsia="fr-FR"/>
        </w:rPr>
        <w:t xml:space="preserve"> sédimentaire</w:t>
      </w:r>
    </w:p>
    <w:p w:rsidR="00F01E12" w:rsidRPr="00AE2546" w:rsidRDefault="00F01E12" w:rsidP="00F01E12">
      <w:pPr>
        <w:shd w:val="clear" w:color="auto" w:fill="FFFFFF"/>
        <w:spacing w:before="120"/>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
          <w:bCs/>
          <w:bdr w:val="none" w:sz="0" w:space="0" w:color="auto" w:frame="1"/>
          <w:lang w:eastAsia="fr-FR"/>
        </w:rPr>
        <w:t xml:space="preserve">Chapitre 02 : Prospection géophysique </w:t>
      </w:r>
    </w:p>
    <w:p w:rsidR="00F01E12" w:rsidRPr="00AE2546" w:rsidRDefault="00F01E12" w:rsidP="006B7975">
      <w:pPr>
        <w:pStyle w:val="Paragraphedeliste"/>
        <w:numPr>
          <w:ilvl w:val="0"/>
          <w:numId w:val="24"/>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 xml:space="preserve">Méthode de prospection sismique (gisements en plature) </w:t>
      </w:r>
    </w:p>
    <w:p w:rsidR="00F01E12" w:rsidRPr="00AE2546" w:rsidRDefault="00F01E12" w:rsidP="006B7975">
      <w:pPr>
        <w:pStyle w:val="Paragraphedeliste"/>
        <w:numPr>
          <w:ilvl w:val="0"/>
          <w:numId w:val="24"/>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prospection gravimétrique (gisements polymétalliques)</w:t>
      </w:r>
    </w:p>
    <w:p w:rsidR="00F01E12" w:rsidRPr="00AE2546" w:rsidRDefault="00F01E12" w:rsidP="006B7975">
      <w:pPr>
        <w:pStyle w:val="Paragraphedeliste"/>
        <w:numPr>
          <w:ilvl w:val="0"/>
          <w:numId w:val="24"/>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prospection magnétique (gisements à sensibilité magnétiques)</w:t>
      </w:r>
    </w:p>
    <w:p w:rsidR="00F01E12" w:rsidRPr="00AE2546" w:rsidRDefault="00F01E12" w:rsidP="006B7975">
      <w:pPr>
        <w:pStyle w:val="Paragraphedeliste"/>
        <w:numPr>
          <w:ilvl w:val="0"/>
          <w:numId w:val="24"/>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 xml:space="preserve">Méthode de prospection électrique </w:t>
      </w:r>
    </w:p>
    <w:p w:rsidR="00F01E12" w:rsidRPr="00AE2546" w:rsidRDefault="00F01E12" w:rsidP="006B7975">
      <w:pPr>
        <w:pStyle w:val="Paragraphedeliste"/>
        <w:numPr>
          <w:ilvl w:val="0"/>
          <w:numId w:val="24"/>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prospection radiométrique</w:t>
      </w:r>
    </w:p>
    <w:p w:rsidR="00F01E12" w:rsidRPr="00AE2546" w:rsidRDefault="00F01E12" w:rsidP="00F01E12">
      <w:pPr>
        <w:shd w:val="clear" w:color="auto" w:fill="FFFFFF"/>
        <w:spacing w:before="120"/>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
          <w:bCs/>
          <w:bdr w:val="none" w:sz="0" w:space="0" w:color="auto" w:frame="1"/>
          <w:lang w:eastAsia="fr-FR"/>
        </w:rPr>
        <w:t xml:space="preserve"> Chapitre 03 : Prospection géochimique</w:t>
      </w:r>
    </w:p>
    <w:p w:rsidR="00F01E12" w:rsidRPr="00AE2546" w:rsidRDefault="00F01E12" w:rsidP="006B7975">
      <w:pPr>
        <w:pStyle w:val="Paragraphedeliste"/>
        <w:numPr>
          <w:ilvl w:val="0"/>
          <w:numId w:val="27"/>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litho-géochimique</w:t>
      </w:r>
    </w:p>
    <w:p w:rsidR="00F01E12" w:rsidRPr="00AE2546" w:rsidRDefault="00F01E12" w:rsidP="006B7975">
      <w:pPr>
        <w:pStyle w:val="Paragraphedeliste"/>
        <w:numPr>
          <w:ilvl w:val="0"/>
          <w:numId w:val="27"/>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hydrogéochimique</w:t>
      </w:r>
    </w:p>
    <w:p w:rsidR="00F01E12" w:rsidRPr="00AE2546" w:rsidRDefault="00A06AD6" w:rsidP="006B7975">
      <w:pPr>
        <w:pStyle w:val="Paragraphedeliste"/>
        <w:numPr>
          <w:ilvl w:val="0"/>
          <w:numId w:val="27"/>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Éléments</w:t>
      </w:r>
      <w:r w:rsidR="00F01E12" w:rsidRPr="00AE2546">
        <w:rPr>
          <w:rFonts w:asciiTheme="majorHAnsi" w:eastAsia="Times New Roman" w:hAnsiTheme="majorHAnsi" w:cstheme="majorBidi"/>
          <w:bdr w:val="none" w:sz="0" w:space="0" w:color="auto" w:frame="1"/>
          <w:lang w:eastAsia="fr-FR"/>
        </w:rPr>
        <w:t xml:space="preserve"> majeurs et éléments en trace</w:t>
      </w:r>
    </w:p>
    <w:p w:rsidR="00F01E12" w:rsidRPr="00AE2546" w:rsidRDefault="00F01E12" w:rsidP="006B7975">
      <w:pPr>
        <w:pStyle w:val="Paragraphedeliste"/>
        <w:numPr>
          <w:ilvl w:val="0"/>
          <w:numId w:val="27"/>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 xml:space="preserve">Notion de la teneur </w:t>
      </w:r>
    </w:p>
    <w:p w:rsidR="00F01E12" w:rsidRPr="00AE2546" w:rsidRDefault="00F01E12" w:rsidP="00F01E12">
      <w:pPr>
        <w:shd w:val="clear" w:color="auto" w:fill="FFFFFF"/>
        <w:spacing w:before="120"/>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
          <w:bCs/>
          <w:bdr w:val="none" w:sz="0" w:space="0" w:color="auto" w:frame="1"/>
          <w:lang w:eastAsia="fr-FR"/>
        </w:rPr>
        <w:t xml:space="preserve">Chapitre 04 : Prospection détailler </w:t>
      </w:r>
    </w:p>
    <w:p w:rsidR="00F01E12" w:rsidRPr="00AE2546" w:rsidRDefault="00F01E12" w:rsidP="006B7975">
      <w:pPr>
        <w:pStyle w:val="Paragraphedeliste"/>
        <w:numPr>
          <w:ilvl w:val="0"/>
          <w:numId w:val="25"/>
        </w:numPr>
        <w:shd w:val="clear" w:color="auto" w:fill="FFFFFF"/>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dr w:val="none" w:sz="0" w:space="0" w:color="auto" w:frame="1"/>
          <w:lang w:eastAsia="fr-FR"/>
        </w:rPr>
        <w:t>Prospection par sondages (débris de sondage)</w:t>
      </w:r>
      <w:r w:rsidR="00A06AD6" w:rsidRPr="00AE2546">
        <w:rPr>
          <w:rFonts w:asciiTheme="majorHAnsi" w:eastAsia="Times New Roman" w:hAnsiTheme="majorHAnsi" w:cstheme="majorBidi"/>
          <w:bdr w:val="none" w:sz="0" w:space="0" w:color="auto" w:frame="1"/>
          <w:lang w:eastAsia="fr-FR"/>
        </w:rPr>
        <w:t xml:space="preserve">, </w:t>
      </w:r>
      <w:r w:rsidRPr="00AE2546">
        <w:rPr>
          <w:rFonts w:asciiTheme="majorHAnsi" w:eastAsia="Times New Roman" w:hAnsiTheme="majorHAnsi" w:cstheme="majorBidi"/>
          <w:bdr w:val="none" w:sz="0" w:space="0" w:color="auto" w:frame="1"/>
          <w:lang w:eastAsia="fr-FR"/>
        </w:rPr>
        <w:t>par trancher</w:t>
      </w:r>
      <w:r w:rsidR="00A06AD6" w:rsidRPr="00AE2546">
        <w:rPr>
          <w:rFonts w:asciiTheme="majorHAnsi" w:eastAsia="Times New Roman" w:hAnsiTheme="majorHAnsi" w:cstheme="majorBidi"/>
          <w:bdr w:val="none" w:sz="0" w:space="0" w:color="auto" w:frame="1"/>
          <w:lang w:eastAsia="fr-FR"/>
        </w:rPr>
        <w:t xml:space="preserve"> et </w:t>
      </w:r>
      <w:r w:rsidRPr="00AE2546">
        <w:rPr>
          <w:rFonts w:asciiTheme="majorHAnsi" w:eastAsia="Times New Roman" w:hAnsiTheme="majorHAnsi" w:cstheme="majorBidi"/>
          <w:bdr w:val="none" w:sz="0" w:space="0" w:color="auto" w:frame="1"/>
          <w:lang w:eastAsia="fr-FR"/>
        </w:rPr>
        <w:t xml:space="preserve">par carottage </w:t>
      </w:r>
    </w:p>
    <w:p w:rsidR="00F01E12" w:rsidRPr="00AE2546" w:rsidRDefault="00F01E12" w:rsidP="00A06AD6">
      <w:pPr>
        <w:shd w:val="clear" w:color="auto" w:fill="FFFFFF"/>
        <w:spacing w:before="120"/>
        <w:rPr>
          <w:rFonts w:asciiTheme="majorHAnsi" w:eastAsia="Times New Roman" w:hAnsiTheme="majorHAnsi" w:cstheme="majorBidi"/>
          <w:b/>
          <w:bCs/>
          <w:bdr w:val="none" w:sz="0" w:space="0" w:color="auto" w:frame="1"/>
          <w:lang w:eastAsia="fr-FR"/>
        </w:rPr>
      </w:pPr>
      <w:r w:rsidRPr="00AE2546">
        <w:rPr>
          <w:rFonts w:asciiTheme="majorHAnsi" w:eastAsia="Times New Roman" w:hAnsiTheme="majorHAnsi" w:cstheme="majorBidi"/>
          <w:b/>
          <w:bCs/>
          <w:bdr w:val="none" w:sz="0" w:space="0" w:color="auto" w:frame="1"/>
          <w:lang w:eastAsia="fr-FR"/>
        </w:rPr>
        <w:t xml:space="preserve">Chapitre 05 : </w:t>
      </w:r>
      <w:r w:rsidR="00A06AD6" w:rsidRPr="00AE2546">
        <w:rPr>
          <w:rFonts w:asciiTheme="majorHAnsi" w:eastAsia="Times New Roman" w:hAnsiTheme="majorHAnsi" w:cstheme="majorBidi"/>
          <w:b/>
          <w:bCs/>
          <w:bdr w:val="none" w:sz="0" w:space="0" w:color="auto" w:frame="1"/>
          <w:lang w:eastAsia="fr-FR"/>
        </w:rPr>
        <w:t>Évaluation</w:t>
      </w:r>
      <w:r w:rsidRPr="00AE2546">
        <w:rPr>
          <w:rFonts w:asciiTheme="majorHAnsi" w:eastAsia="Times New Roman" w:hAnsiTheme="majorHAnsi" w:cstheme="majorBidi"/>
          <w:b/>
          <w:bCs/>
          <w:bdr w:val="none" w:sz="0" w:space="0" w:color="auto" w:frame="1"/>
          <w:lang w:eastAsia="fr-FR"/>
        </w:rPr>
        <w:t xml:space="preserve"> des réserves minière</w:t>
      </w:r>
    </w:p>
    <w:p w:rsidR="00F01E12" w:rsidRPr="00AE2546" w:rsidRDefault="00F01E12" w:rsidP="006B7975">
      <w:pPr>
        <w:pStyle w:val="Paragraphedeliste"/>
        <w:numPr>
          <w:ilvl w:val="0"/>
          <w:numId w:val="26"/>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Normes de définitions des ressources et réserves minérales</w:t>
      </w:r>
    </w:p>
    <w:p w:rsidR="00F01E12" w:rsidRPr="00AE2546" w:rsidRDefault="00F01E12" w:rsidP="006B7975">
      <w:pPr>
        <w:pStyle w:val="Paragraphedeliste"/>
        <w:numPr>
          <w:ilvl w:val="0"/>
          <w:numId w:val="26"/>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des sections</w:t>
      </w:r>
    </w:p>
    <w:p w:rsidR="00F01E12" w:rsidRPr="00AE2546" w:rsidRDefault="00F01E12" w:rsidP="006B7975">
      <w:pPr>
        <w:pStyle w:val="Paragraphedeliste"/>
        <w:numPr>
          <w:ilvl w:val="0"/>
          <w:numId w:val="26"/>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blocs géologiques</w:t>
      </w:r>
    </w:p>
    <w:p w:rsidR="00F01E12" w:rsidRPr="00AE2546" w:rsidRDefault="00F01E12" w:rsidP="006B7975">
      <w:pPr>
        <w:pStyle w:val="Paragraphedeliste"/>
        <w:numPr>
          <w:ilvl w:val="0"/>
          <w:numId w:val="26"/>
        </w:numPr>
        <w:shd w:val="clear" w:color="auto" w:fill="FFFFFF"/>
        <w:rPr>
          <w:rFonts w:asciiTheme="majorHAnsi" w:eastAsia="Times New Roman" w:hAnsiTheme="majorHAnsi" w:cstheme="majorBidi"/>
          <w:bdr w:val="none" w:sz="0" w:space="0" w:color="auto" w:frame="1"/>
          <w:lang w:eastAsia="fr-FR"/>
        </w:rPr>
      </w:pPr>
      <w:r w:rsidRPr="00AE2546">
        <w:rPr>
          <w:rFonts w:asciiTheme="majorHAnsi" w:eastAsia="Times New Roman" w:hAnsiTheme="majorHAnsi" w:cstheme="majorBidi"/>
          <w:bdr w:val="none" w:sz="0" w:space="0" w:color="auto" w:frame="1"/>
          <w:lang w:eastAsia="fr-FR"/>
        </w:rPr>
        <w:t>Méthode de triangulation</w:t>
      </w:r>
    </w:p>
    <w:p w:rsidR="00F01E12" w:rsidRPr="00AE2546" w:rsidRDefault="00F01E12" w:rsidP="00F01E12">
      <w:pPr>
        <w:pStyle w:val="Paragraphedeliste"/>
        <w:shd w:val="clear" w:color="auto" w:fill="FFFFFF"/>
        <w:rPr>
          <w:rFonts w:asciiTheme="majorHAnsi" w:eastAsia="Times New Roman" w:hAnsiTheme="majorHAnsi" w:cstheme="majorBidi"/>
          <w:b/>
          <w:bCs/>
          <w:bdr w:val="none" w:sz="0" w:space="0" w:color="auto" w:frame="1"/>
          <w:lang w:eastAsia="fr-FR"/>
        </w:rPr>
      </w:pPr>
    </w:p>
    <w:p w:rsidR="00F01E12" w:rsidRPr="00AE2546" w:rsidRDefault="00F01E12" w:rsidP="007F2E79">
      <w:pPr>
        <w:rPr>
          <w:rFonts w:asciiTheme="majorHAnsi" w:hAnsiTheme="majorHAnsi" w:cs="Arial"/>
          <w:b/>
        </w:rPr>
      </w:pPr>
      <w:r w:rsidRPr="00AE2546">
        <w:rPr>
          <w:rFonts w:asciiTheme="majorHAnsi" w:hAnsiTheme="majorHAnsi" w:cs="Arial"/>
          <w:b/>
        </w:rPr>
        <w:t>Mode d’évaluation :</w:t>
      </w:r>
      <w:r w:rsidRPr="00AE2546">
        <w:rPr>
          <w:rFonts w:asciiTheme="majorHAnsi" w:hAnsiTheme="majorHAnsi" w:cs="Arial"/>
        </w:rPr>
        <w:t>Contrôle continu : 40% ; Examen final : 60%.</w:t>
      </w:r>
    </w:p>
    <w:p w:rsidR="00F01E12" w:rsidRPr="00AE2546" w:rsidRDefault="00F01E12" w:rsidP="007F2E79">
      <w:pPr>
        <w:spacing w:before="120" w:line="276" w:lineRule="auto"/>
        <w:jc w:val="both"/>
        <w:rPr>
          <w:rFonts w:asciiTheme="majorHAnsi" w:hAnsiTheme="majorHAnsi" w:cstheme="majorBidi"/>
          <w:i/>
        </w:rPr>
      </w:pPr>
      <w:r w:rsidRPr="00AE2546">
        <w:rPr>
          <w:rFonts w:asciiTheme="majorHAnsi" w:hAnsiTheme="majorHAnsi" w:cs="Arial"/>
          <w:b/>
        </w:rPr>
        <w:t>Références  </w:t>
      </w:r>
    </w:p>
    <w:p w:rsidR="00F01E12"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rPr>
        <w:t>Beaudoin G., 2006, Gitologie et métallogénie, manuel de cours.</w:t>
      </w:r>
    </w:p>
    <w:p w:rsidR="00A06AD6"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rPr>
        <w:t>Dubois J., Diament M., Cogné J. P., 2011, Géophysique, cours et exercices corrigés.</w:t>
      </w:r>
    </w:p>
    <w:p w:rsidR="00A06AD6"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rPr>
        <w:t xml:space="preserve">HALDAR S. K., 2013. Mineral Exploration Principles and Applications. Elsevier Inc. </w:t>
      </w:r>
    </w:p>
    <w:p w:rsidR="00A06AD6"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lang w:val="en-US"/>
        </w:rPr>
        <w:t xml:space="preserve">ALASTAIR J., GARSTON H., 2002. Applied Mineral Inventory Estimation. </w:t>
      </w:r>
      <w:r w:rsidRPr="00AE2546">
        <w:rPr>
          <w:rFonts w:asciiTheme="majorHAnsi" w:hAnsiTheme="majorHAnsi" w:cstheme="majorBidi"/>
          <w:sz w:val="22"/>
          <w:szCs w:val="22"/>
        </w:rPr>
        <w:t>Cambridge Universitypress.</w:t>
      </w:r>
    </w:p>
    <w:p w:rsidR="00DE5AD8"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rPr>
        <w:t>Normes de définitions de l'ICM pour les ressources minérales et les réserves minérales, 2014</w:t>
      </w:r>
    </w:p>
    <w:p w:rsidR="00F01E12" w:rsidRPr="00AE2546" w:rsidRDefault="00F01E12" w:rsidP="006B7975">
      <w:pPr>
        <w:pStyle w:val="Paragraphedeliste"/>
        <w:numPr>
          <w:ilvl w:val="0"/>
          <w:numId w:val="29"/>
        </w:numPr>
        <w:autoSpaceDE w:val="0"/>
        <w:autoSpaceDN w:val="0"/>
        <w:adjustRightInd w:val="0"/>
        <w:ind w:left="426"/>
        <w:jc w:val="both"/>
        <w:rPr>
          <w:rFonts w:asciiTheme="majorHAnsi" w:hAnsiTheme="majorHAnsi" w:cstheme="majorBidi"/>
          <w:sz w:val="22"/>
          <w:szCs w:val="22"/>
        </w:rPr>
      </w:pPr>
      <w:r w:rsidRPr="00AE2546">
        <w:rPr>
          <w:rFonts w:asciiTheme="majorHAnsi" w:hAnsiTheme="majorHAnsi" w:cstheme="majorBidi"/>
          <w:sz w:val="22"/>
          <w:szCs w:val="22"/>
          <w:lang w:val="en-US"/>
        </w:rPr>
        <w:t xml:space="preserve">RENDU J.M., 2008.  An Introduction to Cut-off Grade Estimation-SME. </w:t>
      </w:r>
      <w:r w:rsidRPr="00AE2546">
        <w:rPr>
          <w:rFonts w:asciiTheme="majorHAnsi" w:hAnsiTheme="majorHAnsi" w:cstheme="majorBidi"/>
          <w:sz w:val="22"/>
          <w:szCs w:val="22"/>
        </w:rPr>
        <w:t>Publised by Society for Mining, Metallurgy, and Exploration.</w:t>
      </w:r>
    </w:p>
    <w:p w:rsidR="00583CD7" w:rsidRDefault="00583CD7" w:rsidP="00E34BB5">
      <w:pPr>
        <w:jc w:val="both"/>
        <w:rPr>
          <w:rFonts w:ascii="Cambria" w:hAnsi="Cambria" w:cs="Calibri"/>
          <w:b/>
          <w:sz w:val="22"/>
          <w:szCs w:val="22"/>
          <w:u w:val="thick" w:color="F79646"/>
          <w:lang w:val="en-GB"/>
        </w:rPr>
      </w:pPr>
    </w:p>
    <w:p w:rsidR="003D3176" w:rsidRDefault="003D3176" w:rsidP="00E34BB5">
      <w:pPr>
        <w:jc w:val="both"/>
        <w:rPr>
          <w:rFonts w:ascii="Cambria" w:hAnsi="Cambria" w:cs="Calibri"/>
          <w:b/>
          <w:sz w:val="22"/>
          <w:szCs w:val="22"/>
          <w:u w:val="thick" w:color="F79646"/>
          <w:lang w:val="en-GB"/>
        </w:rPr>
      </w:pP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1</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UEM1.1</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Matière3 :</w:t>
      </w:r>
      <w:r>
        <w:rPr>
          <w:rFonts w:ascii="Cambria" w:hAnsi="Cambria" w:cs="Calibri"/>
          <w:b/>
          <w:bCs/>
          <w:iCs/>
        </w:rPr>
        <w:t xml:space="preserve"> </w:t>
      </w:r>
      <w:r w:rsidRPr="00AE2546">
        <w:rPr>
          <w:rFonts w:ascii="Cambria" w:hAnsi="Cambria" w:cs="Calibri"/>
          <w:b/>
          <w:bCs/>
          <w:iCs/>
        </w:rPr>
        <w:t>Recherche Opérationnelle Minière</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eastAsia="Calibri" w:hAnsi="Cambria" w:cs="Arial"/>
          <w:b/>
          <w:bCs/>
          <w:lang w:eastAsia="en-US"/>
        </w:rPr>
        <w:t>VHS : 45h00 (Cours : 1h30, TD : 1h30)</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w:t>
      </w:r>
      <w:r>
        <w:rPr>
          <w:rFonts w:ascii="Cambria" w:hAnsi="Cambria" w:cs="Calibri"/>
          <w:b/>
          <w:bCs/>
          <w:iCs/>
        </w:rPr>
        <w:t>4</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Coefficient: </w:t>
      </w:r>
      <w:r>
        <w:rPr>
          <w:rFonts w:ascii="Cambria" w:hAnsi="Cambria" w:cs="Calibri"/>
          <w:b/>
          <w:bCs/>
          <w:iCs/>
        </w:rPr>
        <w:t>2</w:t>
      </w:r>
    </w:p>
    <w:p w:rsidR="003D3176" w:rsidRPr="00AE2546" w:rsidRDefault="003D3176" w:rsidP="003D3176">
      <w:pPr>
        <w:autoSpaceDE w:val="0"/>
        <w:autoSpaceDN w:val="0"/>
        <w:adjustRightInd w:val="0"/>
        <w:rPr>
          <w:rFonts w:ascii="Cambria" w:hAnsi="Cambria" w:cstheme="minorBidi"/>
          <w:b/>
          <w:sz w:val="22"/>
          <w:szCs w:val="22"/>
        </w:rPr>
      </w:pPr>
    </w:p>
    <w:p w:rsidR="003D3176" w:rsidRPr="00AE2546" w:rsidRDefault="003D3176" w:rsidP="003D3176">
      <w:pPr>
        <w:pStyle w:val="Normal-Domaine"/>
        <w:rPr>
          <w:rFonts w:asciiTheme="majorHAnsi" w:hAnsiTheme="majorHAnsi" w:cstheme="majorBidi"/>
          <w:b/>
          <w:sz w:val="24"/>
          <w:szCs w:val="24"/>
          <w:u w:val="thick" w:color="F79646"/>
        </w:rPr>
      </w:pPr>
      <w:r w:rsidRPr="00AE2546">
        <w:rPr>
          <w:rFonts w:asciiTheme="majorHAnsi" w:hAnsiTheme="majorHAnsi" w:cstheme="majorBidi"/>
          <w:b/>
          <w:sz w:val="24"/>
          <w:szCs w:val="24"/>
          <w:u w:val="thick" w:color="F79646"/>
        </w:rPr>
        <w:t xml:space="preserve">Objectifs de l’enseignement: </w:t>
      </w:r>
      <w:r w:rsidRPr="00AE2546">
        <w:rPr>
          <w:rFonts w:asciiTheme="majorHAnsi" w:hAnsiTheme="majorHAnsi" w:cstheme="majorBidi"/>
          <w:sz w:val="24"/>
          <w:szCs w:val="24"/>
        </w:rPr>
        <w:t>À la fin de ce cours, l’étudiant doit être capable de : faire la programmation linéaire .</w:t>
      </w:r>
    </w:p>
    <w:p w:rsidR="003D3176" w:rsidRPr="00AE2546" w:rsidRDefault="003D3176" w:rsidP="003D3176">
      <w:pPr>
        <w:pStyle w:val="Normal-Domaine"/>
        <w:rPr>
          <w:rFonts w:asciiTheme="majorHAnsi" w:hAnsiTheme="majorHAnsi" w:cstheme="majorBidi"/>
          <w:b/>
          <w:sz w:val="24"/>
          <w:szCs w:val="24"/>
          <w:u w:color="F79646"/>
        </w:rPr>
      </w:pPr>
      <w:r w:rsidRPr="00AE2546">
        <w:rPr>
          <w:rFonts w:asciiTheme="majorHAnsi" w:hAnsiTheme="majorHAnsi" w:cstheme="majorBidi"/>
          <w:b/>
          <w:sz w:val="24"/>
          <w:szCs w:val="24"/>
          <w:u w:val="thick" w:color="F79646"/>
        </w:rPr>
        <w:t xml:space="preserve">Connaissances préalables recommandées: </w:t>
      </w:r>
      <w:r w:rsidRPr="00AE2546">
        <w:rPr>
          <w:rFonts w:asciiTheme="majorHAnsi" w:hAnsiTheme="majorHAnsi" w:cstheme="majorBidi"/>
          <w:bCs/>
          <w:sz w:val="24"/>
          <w:szCs w:val="24"/>
          <w:u w:color="F79646"/>
        </w:rPr>
        <w:t xml:space="preserve">maitrise des mathématiques appliquées  </w:t>
      </w:r>
    </w:p>
    <w:p w:rsidR="003D3176" w:rsidRPr="00AE2546" w:rsidRDefault="003D3176" w:rsidP="003D3176">
      <w:pPr>
        <w:pStyle w:val="Normal-Domaine"/>
        <w:spacing w:before="240" w:after="120"/>
        <w:rPr>
          <w:rFonts w:asciiTheme="majorHAnsi" w:hAnsiTheme="majorHAnsi" w:cstheme="majorBidi"/>
          <w:b/>
          <w:sz w:val="24"/>
          <w:szCs w:val="24"/>
          <w:u w:val="single" w:color="F79646" w:themeColor="accent6"/>
        </w:rPr>
      </w:pPr>
      <w:r w:rsidRPr="00AE2546">
        <w:rPr>
          <w:rFonts w:asciiTheme="majorHAnsi" w:hAnsiTheme="majorHAnsi" w:cstheme="majorBidi"/>
          <w:b/>
          <w:sz w:val="24"/>
          <w:szCs w:val="24"/>
          <w:u w:val="single" w:color="F79646" w:themeColor="accent6"/>
        </w:rPr>
        <w:t>Contenu de la matière :</w:t>
      </w:r>
    </w:p>
    <w:p w:rsidR="003D3176" w:rsidRPr="00AE2546" w:rsidRDefault="003D3176" w:rsidP="003D3176">
      <w:pPr>
        <w:jc w:val="both"/>
        <w:rPr>
          <w:rFonts w:asciiTheme="majorHAnsi" w:hAnsiTheme="majorHAnsi" w:cstheme="majorBidi"/>
          <w:b/>
          <w:bCs/>
        </w:rPr>
      </w:pPr>
      <w:r w:rsidRPr="00AE2546">
        <w:rPr>
          <w:rFonts w:asciiTheme="majorHAnsi" w:hAnsiTheme="majorHAnsi" w:cstheme="majorBidi"/>
          <w:b/>
          <w:bCs/>
        </w:rPr>
        <w:t xml:space="preserve">Chapitre I : Introduction à la théorie des graphes </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 xml:space="preserve">Introduction </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 xml:space="preserve">Notions fondamentales sur les graphes </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 xml:space="preserve">Représentation d’un graphe </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Arbres, forêts et arborescences</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 xml:space="preserve">Problèmes </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Le problème du plus court chemin</w:t>
      </w:r>
    </w:p>
    <w:p w:rsidR="003D3176" w:rsidRPr="00AE2546" w:rsidRDefault="003D3176" w:rsidP="003D3176">
      <w:pPr>
        <w:pStyle w:val="Paragraphedeliste"/>
        <w:numPr>
          <w:ilvl w:val="0"/>
          <w:numId w:val="30"/>
        </w:numPr>
        <w:spacing w:after="160" w:line="259" w:lineRule="auto"/>
        <w:jc w:val="both"/>
        <w:rPr>
          <w:rFonts w:asciiTheme="majorHAnsi" w:hAnsiTheme="majorHAnsi"/>
        </w:rPr>
      </w:pPr>
      <w:r w:rsidRPr="00AE2546">
        <w:rPr>
          <w:rFonts w:asciiTheme="majorHAnsi" w:hAnsiTheme="majorHAnsi"/>
        </w:rPr>
        <w:t xml:space="preserve">Le problème de l’arbre couvrant minimum </w:t>
      </w:r>
    </w:p>
    <w:p w:rsidR="003D3176" w:rsidRPr="00AE2546" w:rsidRDefault="003D3176" w:rsidP="003D3176">
      <w:pPr>
        <w:pStyle w:val="Paragraphedeliste"/>
        <w:numPr>
          <w:ilvl w:val="0"/>
          <w:numId w:val="30"/>
        </w:numPr>
        <w:spacing w:after="160" w:line="259" w:lineRule="auto"/>
        <w:jc w:val="both"/>
        <w:rPr>
          <w:rFonts w:asciiTheme="majorHAnsi" w:hAnsiTheme="majorHAnsi"/>
          <w:b/>
          <w:bCs/>
        </w:rPr>
      </w:pPr>
      <w:r w:rsidRPr="00AE2546">
        <w:rPr>
          <w:rFonts w:asciiTheme="majorHAnsi" w:hAnsiTheme="majorHAnsi"/>
        </w:rPr>
        <w:t>Le problème de flot maximum</w:t>
      </w:r>
    </w:p>
    <w:p w:rsidR="003D3176" w:rsidRPr="00AE2546" w:rsidRDefault="003D3176" w:rsidP="003D3176">
      <w:pPr>
        <w:jc w:val="both"/>
        <w:rPr>
          <w:rFonts w:asciiTheme="majorHAnsi" w:hAnsiTheme="majorHAnsi"/>
          <w:b/>
          <w:bCs/>
        </w:rPr>
      </w:pPr>
      <w:r w:rsidRPr="00AE2546">
        <w:rPr>
          <w:rFonts w:asciiTheme="majorHAnsi" w:hAnsiTheme="majorHAnsi" w:cstheme="majorBidi"/>
          <w:b/>
          <w:bCs/>
        </w:rPr>
        <w:t xml:space="preserve">Chapitre II : </w:t>
      </w:r>
      <w:r w:rsidRPr="00AE2546">
        <w:rPr>
          <w:rFonts w:asciiTheme="majorHAnsi" w:hAnsiTheme="majorHAnsi"/>
          <w:b/>
          <w:bCs/>
        </w:rPr>
        <w:t>Programmation linéaire</w:t>
      </w:r>
    </w:p>
    <w:p w:rsidR="003D3176" w:rsidRPr="00AE2546" w:rsidRDefault="003D3176" w:rsidP="003D3176">
      <w:pPr>
        <w:pStyle w:val="Paragraphedeliste"/>
        <w:numPr>
          <w:ilvl w:val="0"/>
          <w:numId w:val="31"/>
        </w:numPr>
        <w:spacing w:after="160" w:line="259" w:lineRule="auto"/>
        <w:jc w:val="both"/>
        <w:rPr>
          <w:rFonts w:asciiTheme="majorHAnsi" w:hAnsiTheme="majorHAnsi"/>
          <w:b/>
          <w:bCs/>
        </w:rPr>
      </w:pPr>
      <w:r w:rsidRPr="00AE2546">
        <w:rPr>
          <w:rFonts w:asciiTheme="majorHAnsi" w:hAnsiTheme="majorHAnsi"/>
        </w:rPr>
        <w:t>Propriétés géométriques des solutions de base réalisables</w:t>
      </w:r>
    </w:p>
    <w:p w:rsidR="003D3176" w:rsidRPr="00AE2546" w:rsidRDefault="003D3176" w:rsidP="003D3176">
      <w:pPr>
        <w:pStyle w:val="Paragraphedeliste"/>
        <w:numPr>
          <w:ilvl w:val="0"/>
          <w:numId w:val="31"/>
        </w:numPr>
        <w:spacing w:after="160" w:line="259" w:lineRule="auto"/>
        <w:jc w:val="both"/>
        <w:rPr>
          <w:rFonts w:asciiTheme="majorHAnsi" w:hAnsiTheme="majorHAnsi"/>
          <w:b/>
          <w:bCs/>
        </w:rPr>
      </w:pPr>
      <w:r w:rsidRPr="00AE2546">
        <w:rPr>
          <w:rFonts w:asciiTheme="majorHAnsi" w:hAnsiTheme="majorHAnsi"/>
        </w:rPr>
        <w:t>Méthode du simplexe</w:t>
      </w:r>
    </w:p>
    <w:p w:rsidR="003D3176" w:rsidRPr="00AE2546" w:rsidRDefault="003D3176" w:rsidP="003D3176">
      <w:pPr>
        <w:pStyle w:val="Paragraphedeliste"/>
        <w:numPr>
          <w:ilvl w:val="0"/>
          <w:numId w:val="31"/>
        </w:numPr>
        <w:spacing w:after="160" w:line="259" w:lineRule="auto"/>
        <w:jc w:val="both"/>
        <w:rPr>
          <w:rFonts w:asciiTheme="majorHAnsi" w:hAnsiTheme="majorHAnsi"/>
          <w:b/>
          <w:bCs/>
        </w:rPr>
      </w:pPr>
      <w:r w:rsidRPr="00AE2546">
        <w:rPr>
          <w:rFonts w:asciiTheme="majorHAnsi" w:hAnsiTheme="majorHAnsi"/>
        </w:rPr>
        <w:t>Algorithme du simplexe</w:t>
      </w:r>
    </w:p>
    <w:p w:rsidR="003D3176" w:rsidRPr="00AE2546" w:rsidRDefault="003D3176" w:rsidP="003D3176">
      <w:pPr>
        <w:pStyle w:val="Paragraphedeliste"/>
        <w:numPr>
          <w:ilvl w:val="0"/>
          <w:numId w:val="31"/>
        </w:numPr>
        <w:spacing w:after="160" w:line="259" w:lineRule="auto"/>
        <w:jc w:val="both"/>
        <w:rPr>
          <w:rFonts w:asciiTheme="majorHAnsi" w:hAnsiTheme="majorHAnsi"/>
        </w:rPr>
      </w:pPr>
      <w:r w:rsidRPr="00AE2546">
        <w:rPr>
          <w:rFonts w:asciiTheme="majorHAnsi" w:hAnsiTheme="majorHAnsi"/>
        </w:rPr>
        <w:t>Programme auxiliaire</w:t>
      </w:r>
    </w:p>
    <w:p w:rsidR="003D3176" w:rsidRPr="00AE2546" w:rsidRDefault="003D3176" w:rsidP="003D3176">
      <w:pPr>
        <w:rPr>
          <w:rFonts w:asciiTheme="majorHAnsi" w:hAnsiTheme="majorHAnsi" w:cs="Arial"/>
          <w:b/>
          <w:bCs/>
        </w:rPr>
      </w:pPr>
      <w:r w:rsidRPr="00AE2546">
        <w:rPr>
          <w:rFonts w:asciiTheme="majorHAnsi" w:hAnsiTheme="majorHAnsi" w:cs="Arial"/>
          <w:b/>
          <w:bCs/>
        </w:rPr>
        <w:t>Chapitre III : Planification des tâches</w:t>
      </w:r>
    </w:p>
    <w:p w:rsidR="003D3176" w:rsidRPr="00AE2546" w:rsidRDefault="003D3176" w:rsidP="003D3176">
      <w:pPr>
        <w:rPr>
          <w:rFonts w:asciiTheme="majorHAnsi" w:hAnsiTheme="majorHAnsi" w:cs="Arial"/>
          <w:b/>
          <w:bCs/>
        </w:rPr>
      </w:pPr>
      <w:r w:rsidRPr="00AE2546">
        <w:rPr>
          <w:rFonts w:asciiTheme="majorHAnsi" w:hAnsiTheme="majorHAnsi" w:cs="Arial"/>
          <w:b/>
          <w:bCs/>
        </w:rPr>
        <w:t>Chapitre IV : Gestion du projet</w:t>
      </w:r>
    </w:p>
    <w:p w:rsidR="003D3176" w:rsidRPr="00AE2546" w:rsidRDefault="003D3176" w:rsidP="003D3176">
      <w:pPr>
        <w:rPr>
          <w:rFonts w:asciiTheme="majorHAnsi" w:hAnsiTheme="majorHAnsi" w:cs="Arial"/>
          <w:b/>
          <w:bCs/>
        </w:rPr>
      </w:pPr>
    </w:p>
    <w:p w:rsidR="003D3176" w:rsidRPr="00AE2546" w:rsidRDefault="003D3176" w:rsidP="003D3176">
      <w:pPr>
        <w:rPr>
          <w:rFonts w:asciiTheme="majorHAnsi" w:hAnsiTheme="majorHAnsi" w:cs="Arial"/>
        </w:rPr>
      </w:pPr>
      <w:r w:rsidRPr="00AE2546">
        <w:rPr>
          <w:rFonts w:asciiTheme="majorHAnsi" w:hAnsiTheme="majorHAnsi" w:cs="Arial"/>
          <w:b/>
          <w:bCs/>
        </w:rPr>
        <w:t>Contrôle continu :</w:t>
      </w:r>
      <w:r w:rsidRPr="00AE2546">
        <w:rPr>
          <w:rFonts w:asciiTheme="majorHAnsi" w:hAnsiTheme="majorHAnsi" w:cs="Arial"/>
        </w:rPr>
        <w:t xml:space="preserve"> 40% ; Examen final : 60%.</w:t>
      </w:r>
    </w:p>
    <w:p w:rsidR="003D3176" w:rsidRPr="00AE2546" w:rsidRDefault="003D3176" w:rsidP="003D3176">
      <w:pPr>
        <w:spacing w:before="240" w:after="120"/>
        <w:rPr>
          <w:rFonts w:asciiTheme="majorHAnsi" w:hAnsiTheme="majorHAnsi" w:cstheme="majorBidi"/>
          <w:b/>
          <w:bCs/>
        </w:rPr>
      </w:pPr>
      <w:r w:rsidRPr="00AE2546">
        <w:rPr>
          <w:rFonts w:asciiTheme="majorHAnsi" w:hAnsiTheme="majorHAnsi" w:cstheme="majorBidi"/>
          <w:b/>
          <w:bCs/>
          <w:u w:val="single"/>
        </w:rPr>
        <w:t>Référence</w:t>
      </w:r>
      <w:r w:rsidRPr="00AE2546">
        <w:rPr>
          <w:rFonts w:asciiTheme="majorHAnsi" w:hAnsiTheme="majorHAnsi" w:cstheme="majorBidi"/>
          <w:b/>
          <w:bCs/>
        </w:rPr>
        <w:t> :</w:t>
      </w:r>
    </w:p>
    <w:p w:rsidR="003D3176" w:rsidRPr="00AE2546" w:rsidRDefault="003D3176" w:rsidP="003D3176">
      <w:pPr>
        <w:pStyle w:val="Paragraphedeliste"/>
        <w:numPr>
          <w:ilvl w:val="0"/>
          <w:numId w:val="32"/>
        </w:numPr>
        <w:ind w:left="284"/>
        <w:jc w:val="both"/>
        <w:rPr>
          <w:rFonts w:asciiTheme="majorHAnsi" w:hAnsiTheme="majorHAnsi"/>
          <w:lang w:val="en-US"/>
        </w:rPr>
      </w:pPr>
      <w:r w:rsidRPr="00AE2546">
        <w:rPr>
          <w:rFonts w:asciiTheme="majorHAnsi" w:hAnsiTheme="majorHAnsi"/>
          <w:lang w:val="en-US"/>
        </w:rPr>
        <w:t>V. Chvátal, Linear programming, W. H. Freeman, New York, 1983.</w:t>
      </w:r>
    </w:p>
    <w:p w:rsidR="003D3176" w:rsidRPr="00AE2546" w:rsidRDefault="003D3176" w:rsidP="003D3176">
      <w:pPr>
        <w:pStyle w:val="Paragraphedeliste"/>
        <w:numPr>
          <w:ilvl w:val="0"/>
          <w:numId w:val="32"/>
        </w:numPr>
        <w:ind w:left="284"/>
        <w:jc w:val="both"/>
        <w:rPr>
          <w:rFonts w:asciiTheme="majorHAnsi" w:hAnsiTheme="majorHAnsi"/>
          <w:lang w:val="en-US"/>
        </w:rPr>
      </w:pPr>
      <w:r w:rsidRPr="00AE2546">
        <w:rPr>
          <w:rFonts w:asciiTheme="majorHAnsi" w:hAnsiTheme="majorHAnsi"/>
          <w:lang w:val="en-US"/>
        </w:rPr>
        <w:t xml:space="preserve">R. Correa and C. Lemarechal, Convergence of some algorithms for convex minimization, Mathematical Programming 62 (1993), 261275. </w:t>
      </w:r>
    </w:p>
    <w:p w:rsidR="003D3176" w:rsidRPr="00AE2546" w:rsidRDefault="003D3176" w:rsidP="003D3176">
      <w:pPr>
        <w:pStyle w:val="Paragraphedeliste"/>
        <w:numPr>
          <w:ilvl w:val="0"/>
          <w:numId w:val="32"/>
        </w:numPr>
        <w:ind w:left="284"/>
        <w:jc w:val="both"/>
        <w:rPr>
          <w:rFonts w:asciiTheme="majorHAnsi" w:hAnsiTheme="majorHAnsi"/>
        </w:rPr>
      </w:pPr>
      <w:r w:rsidRPr="00AE2546">
        <w:rPr>
          <w:rFonts w:asciiTheme="majorHAnsi" w:hAnsiTheme="majorHAnsi"/>
        </w:rPr>
        <w:t>D. de Werra, T. M. Liebling, and Hêche J.-F., Recherche opérationnelle pour ingénieurs, Presses polytechniques et universitaires romandes, 2003.</w:t>
      </w:r>
    </w:p>
    <w:p w:rsidR="003D3176" w:rsidRPr="00AE2546" w:rsidRDefault="003D3176" w:rsidP="003D3176">
      <w:pPr>
        <w:pStyle w:val="Paragraphedeliste"/>
        <w:numPr>
          <w:ilvl w:val="0"/>
          <w:numId w:val="32"/>
        </w:numPr>
        <w:ind w:left="284"/>
        <w:jc w:val="both"/>
        <w:rPr>
          <w:rFonts w:asciiTheme="majorHAnsi" w:hAnsiTheme="majorHAnsi"/>
          <w:lang w:val="en-US"/>
        </w:rPr>
      </w:pPr>
      <w:r w:rsidRPr="00AE2546">
        <w:rPr>
          <w:rFonts w:asciiTheme="majorHAnsi" w:hAnsiTheme="majorHAnsi"/>
          <w:lang w:val="en-US"/>
        </w:rPr>
        <w:t>S.E. Dreyfus and R.A. Wagner, The Steiner problem in graphs, Networks (1972), 195207.</w:t>
      </w: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AE2546" w:rsidRDefault="003D3176" w:rsidP="003D3176">
      <w:pPr>
        <w:rPr>
          <w:rFonts w:ascii="Cambria" w:hAnsi="Cambria" w:cs="Calibri"/>
          <w:sz w:val="22"/>
          <w:szCs w:val="22"/>
          <w:lang w:val="en-US"/>
        </w:rPr>
      </w:pPr>
    </w:p>
    <w:p w:rsidR="003D3176" w:rsidRPr="003D3176" w:rsidRDefault="003D3176" w:rsidP="00E34BB5">
      <w:pPr>
        <w:jc w:val="both"/>
        <w:rPr>
          <w:rFonts w:ascii="Cambria" w:hAnsi="Cambria" w:cs="Calibri"/>
          <w:b/>
          <w:sz w:val="22"/>
          <w:szCs w:val="22"/>
          <w:u w:val="thick" w:color="F79646"/>
          <w:lang w:val="en-US"/>
        </w:rPr>
        <w:sectPr w:rsidR="003D3176" w:rsidRPr="003D317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0B51A3" w:rsidRPr="00AE2546" w:rsidRDefault="000B51A3" w:rsidP="000B51A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1</w:t>
      </w:r>
    </w:p>
    <w:p w:rsidR="000B51A3" w:rsidRPr="00AE2546" w:rsidRDefault="000B51A3" w:rsidP="0023786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w:t>
      </w:r>
      <w:r w:rsidR="00237860" w:rsidRPr="00AE2546">
        <w:rPr>
          <w:rFonts w:ascii="Cambria" w:hAnsi="Cambria" w:cs="Calibri"/>
          <w:b/>
          <w:bCs/>
          <w:iCs/>
        </w:rPr>
        <w:t>M</w:t>
      </w:r>
      <w:r w:rsidRPr="00AE2546">
        <w:rPr>
          <w:rFonts w:ascii="Cambria" w:hAnsi="Cambria" w:cs="Calibri"/>
          <w:b/>
          <w:bCs/>
          <w:iCs/>
        </w:rPr>
        <w:t>1.1</w:t>
      </w:r>
    </w:p>
    <w:p w:rsidR="000B51A3" w:rsidRPr="00AE2546" w:rsidRDefault="000B51A3" w:rsidP="009329D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2 </w:t>
      </w:r>
      <w:r w:rsidRPr="00AE2546">
        <w:rPr>
          <w:rFonts w:ascii="Cambria" w:hAnsi="Cambria" w:cs="Calibri"/>
          <w:b/>
          <w:bCs/>
          <w:iCs/>
        </w:rPr>
        <w:t>:</w:t>
      </w:r>
      <w:r w:rsidR="00600E2B" w:rsidRPr="00AE2546">
        <w:rPr>
          <w:rFonts w:ascii="Cambria" w:hAnsi="Cambria" w:cs="Calibri"/>
          <w:b/>
          <w:bCs/>
          <w:iCs/>
        </w:rPr>
        <w:t xml:space="preserve">TP </w:t>
      </w:r>
      <w:r w:rsidR="009329DE" w:rsidRPr="00AE2546">
        <w:rPr>
          <w:rFonts w:ascii="Cambria" w:hAnsi="Cambria" w:cs="Calibri"/>
          <w:b/>
          <w:bCs/>
          <w:iCs/>
        </w:rPr>
        <w:t>Mécanique des roches</w:t>
      </w:r>
    </w:p>
    <w:p w:rsidR="000B51A3" w:rsidRPr="00AE2546" w:rsidRDefault="000B51A3" w:rsidP="009329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w:t>
      </w:r>
      <w:r w:rsidR="00600E2B" w:rsidRPr="00AE2546">
        <w:rPr>
          <w:rFonts w:ascii="Cambria" w:eastAsia="Calibri" w:hAnsi="Cambria" w:cs="Arial"/>
          <w:b/>
          <w:bCs/>
          <w:lang w:eastAsia="en-US"/>
        </w:rPr>
        <w:t>22</w:t>
      </w:r>
      <w:r w:rsidRPr="00AE2546">
        <w:rPr>
          <w:rFonts w:ascii="Cambria" w:eastAsia="Calibri" w:hAnsi="Cambria" w:cs="Arial"/>
          <w:b/>
          <w:bCs/>
          <w:lang w:eastAsia="en-US"/>
        </w:rPr>
        <w:t>h30 (</w:t>
      </w:r>
      <w:r w:rsidR="009329DE" w:rsidRPr="00AE2546">
        <w:rPr>
          <w:rFonts w:ascii="Cambria" w:eastAsia="Calibri" w:hAnsi="Cambria" w:cs="Arial"/>
          <w:b/>
          <w:bCs/>
          <w:lang w:eastAsia="en-US"/>
        </w:rPr>
        <w:t>TP : 1h</w:t>
      </w:r>
      <w:r w:rsidR="00600E2B" w:rsidRPr="00AE2546">
        <w:rPr>
          <w:rFonts w:ascii="Cambria" w:eastAsia="Calibri" w:hAnsi="Cambria" w:cs="Arial"/>
          <w:b/>
          <w:bCs/>
          <w:lang w:eastAsia="en-US"/>
        </w:rPr>
        <w:t>3</w:t>
      </w:r>
      <w:r w:rsidR="009329DE" w:rsidRPr="00AE2546">
        <w:rPr>
          <w:rFonts w:ascii="Cambria" w:eastAsia="Calibri" w:hAnsi="Cambria" w:cs="Arial"/>
          <w:b/>
          <w:bCs/>
          <w:lang w:eastAsia="en-US"/>
        </w:rPr>
        <w:t>0</w:t>
      </w:r>
      <w:r w:rsidRPr="00AE2546">
        <w:rPr>
          <w:rFonts w:ascii="Cambria" w:eastAsia="Calibri" w:hAnsi="Cambria" w:cs="Arial"/>
          <w:b/>
          <w:bCs/>
          <w:lang w:eastAsia="en-US"/>
        </w:rPr>
        <w:t>)</w:t>
      </w:r>
    </w:p>
    <w:p w:rsidR="000B51A3" w:rsidRPr="00AE2546" w:rsidRDefault="000B51A3" w:rsidP="009329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w:t>
      </w:r>
      <w:r w:rsidR="00600E2B" w:rsidRPr="00AE2546">
        <w:rPr>
          <w:rFonts w:ascii="Cambria" w:hAnsi="Cambria" w:cs="Calibri"/>
          <w:b/>
          <w:bCs/>
          <w:iCs/>
        </w:rPr>
        <w:t>2</w:t>
      </w:r>
    </w:p>
    <w:p w:rsidR="000B51A3" w:rsidRPr="00AE2546" w:rsidRDefault="000B51A3" w:rsidP="009329D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Coefficient: </w:t>
      </w:r>
      <w:r w:rsidR="00600E2B" w:rsidRPr="00AE2546">
        <w:rPr>
          <w:rFonts w:ascii="Cambria" w:hAnsi="Cambria" w:cs="Calibri"/>
          <w:b/>
          <w:bCs/>
          <w:iCs/>
        </w:rPr>
        <w:t>1</w:t>
      </w:r>
    </w:p>
    <w:p w:rsidR="000B51A3" w:rsidRPr="00AE2546" w:rsidRDefault="000B51A3" w:rsidP="00E34BB5">
      <w:pPr>
        <w:jc w:val="both"/>
        <w:rPr>
          <w:rFonts w:ascii="Cambria" w:hAnsi="Cambria" w:cs="Calibri"/>
          <w:b/>
          <w:sz w:val="22"/>
          <w:szCs w:val="22"/>
          <w:u w:val="thick" w:color="F79646"/>
        </w:rPr>
      </w:pPr>
    </w:p>
    <w:p w:rsidR="00600E2B" w:rsidRPr="00AE2546" w:rsidRDefault="00600E2B" w:rsidP="00776599">
      <w:pPr>
        <w:spacing w:line="276" w:lineRule="auto"/>
        <w:jc w:val="both"/>
        <w:rPr>
          <w:rFonts w:ascii="Cambria" w:hAnsi="Cambria" w:cstheme="majorBidi"/>
          <w:u w:color="F79646" w:themeColor="accent6"/>
        </w:rPr>
      </w:pPr>
      <w:r w:rsidRPr="00AE2546">
        <w:rPr>
          <w:rFonts w:ascii="Cambria" w:hAnsi="Cambria" w:cstheme="majorBidi"/>
          <w:b/>
          <w:bCs/>
          <w:u w:val="thick" w:color="F79646" w:themeColor="accent6"/>
        </w:rPr>
        <w:t xml:space="preserve">Objectifs de l’enseignement: </w:t>
      </w:r>
      <w:r w:rsidRPr="00AE2546">
        <w:rPr>
          <w:rFonts w:ascii="Cambria" w:hAnsi="Cambria" w:cstheme="majorBidi"/>
          <w:u w:color="F79646" w:themeColor="accent6"/>
        </w:rPr>
        <w:t>Cette matière est destinée aux étudiants master en exploitation des mines. Elle leur permet de maitriser les différentes méthodes d’analyse pratique au laboratoire pour la détermination des propriétés physiques et mécaniques des roches.</w:t>
      </w:r>
    </w:p>
    <w:p w:rsidR="00600E2B" w:rsidRPr="00AE2546" w:rsidRDefault="00600E2B" w:rsidP="00776599">
      <w:pPr>
        <w:spacing w:before="120" w:line="276" w:lineRule="auto"/>
        <w:rPr>
          <w:rFonts w:ascii="Cambria" w:hAnsi="Cambria" w:cstheme="majorBidi"/>
          <w:u w:color="F79646" w:themeColor="accent6"/>
        </w:rPr>
      </w:pPr>
      <w:r w:rsidRPr="00AE2546">
        <w:rPr>
          <w:rFonts w:ascii="Cambria" w:hAnsi="Cambria" w:cstheme="majorBidi"/>
          <w:b/>
          <w:bCs/>
          <w:u w:val="thick" w:color="F79646" w:themeColor="accent6"/>
        </w:rPr>
        <w:t xml:space="preserve">Connaissances préalables recommandées: </w:t>
      </w:r>
      <w:r w:rsidRPr="00AE2546">
        <w:rPr>
          <w:rFonts w:ascii="Cambria" w:hAnsi="Cambria" w:cstheme="majorBidi"/>
          <w:u w:color="F79646" w:themeColor="accent6"/>
        </w:rPr>
        <w:t xml:space="preserve">connaissance théorique en mécanique des roches.   </w:t>
      </w: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r w:rsidRPr="00AE2546">
        <w:rPr>
          <w:rFonts w:ascii="Cambria" w:hAnsi="Cambria" w:cstheme="majorBidi"/>
          <w:b/>
          <w:bCs/>
          <w:u w:val="single" w:color="F79646" w:themeColor="accent6"/>
        </w:rPr>
        <w:t>Contenu de la matière :</w:t>
      </w:r>
    </w:p>
    <w:p w:rsidR="00600E2B" w:rsidRPr="00AE2546" w:rsidRDefault="00600E2B" w:rsidP="00C82FBB">
      <w:pPr>
        <w:spacing w:before="120" w:line="276" w:lineRule="auto"/>
        <w:rPr>
          <w:rFonts w:ascii="Cambria" w:hAnsi="Cambria" w:cstheme="majorBidi"/>
          <w:b/>
          <w:bCs/>
          <w:u w:color="F79646" w:themeColor="accent6"/>
        </w:rPr>
      </w:pPr>
      <w:r w:rsidRPr="00AE2546">
        <w:rPr>
          <w:rFonts w:ascii="Cambria" w:hAnsi="Cambria" w:cstheme="majorBidi"/>
          <w:b/>
          <w:bCs/>
          <w:u w:color="F79646" w:themeColor="accent6"/>
        </w:rPr>
        <w:t>Procédure d’échantillonnage, préparation des éprouvettes, analyse statistique</w:t>
      </w:r>
    </w:p>
    <w:p w:rsidR="00600E2B" w:rsidRPr="00AE2546" w:rsidRDefault="00600E2B" w:rsidP="00600E2B">
      <w:pPr>
        <w:spacing w:line="276" w:lineRule="auto"/>
        <w:rPr>
          <w:rFonts w:ascii="Cambria" w:hAnsi="Cambria" w:cstheme="majorBidi"/>
          <w:u w:color="F79646" w:themeColor="accent6"/>
        </w:rPr>
      </w:pPr>
      <w:r w:rsidRPr="00AE2546">
        <w:rPr>
          <w:rFonts w:ascii="Cambria" w:hAnsi="Cambria" w:cstheme="majorBidi"/>
          <w:u w:color="F79646" w:themeColor="accent6"/>
        </w:rPr>
        <w:t>Détermination des propriétés physiques des roches</w:t>
      </w:r>
    </w:p>
    <w:p w:rsidR="00600E2B" w:rsidRPr="00AE2546" w:rsidRDefault="00600E2B" w:rsidP="006B7975">
      <w:pPr>
        <w:numPr>
          <w:ilvl w:val="0"/>
          <w:numId w:val="33"/>
        </w:numPr>
        <w:spacing w:line="276" w:lineRule="auto"/>
        <w:rPr>
          <w:rFonts w:ascii="Cambria" w:hAnsi="Cambria" w:cstheme="majorBidi"/>
          <w:u w:color="F79646" w:themeColor="accent6"/>
        </w:rPr>
      </w:pPr>
      <w:r w:rsidRPr="00AE2546">
        <w:rPr>
          <w:rFonts w:ascii="Cambria" w:hAnsi="Cambria" w:cstheme="majorBidi"/>
          <w:u w:color="F79646" w:themeColor="accent6"/>
        </w:rPr>
        <w:t xml:space="preserve">Masse volumique apparente </w:t>
      </w:r>
    </w:p>
    <w:p w:rsidR="00600E2B" w:rsidRPr="00AE2546" w:rsidRDefault="00600E2B" w:rsidP="006B7975">
      <w:pPr>
        <w:numPr>
          <w:ilvl w:val="0"/>
          <w:numId w:val="33"/>
        </w:numPr>
        <w:spacing w:line="276" w:lineRule="auto"/>
        <w:rPr>
          <w:rFonts w:ascii="Cambria" w:hAnsi="Cambria" w:cstheme="majorBidi"/>
          <w:u w:color="F79646" w:themeColor="accent6"/>
        </w:rPr>
      </w:pPr>
      <w:r w:rsidRPr="00AE2546">
        <w:rPr>
          <w:rFonts w:ascii="Cambria" w:hAnsi="Cambria" w:cstheme="majorBidi"/>
          <w:u w:color="F79646" w:themeColor="accent6"/>
        </w:rPr>
        <w:t xml:space="preserve">Masse volumique absolue </w:t>
      </w:r>
    </w:p>
    <w:p w:rsidR="00600E2B" w:rsidRPr="00AE2546" w:rsidRDefault="00600E2B" w:rsidP="00C82FBB">
      <w:pPr>
        <w:spacing w:before="120" w:line="276" w:lineRule="auto"/>
        <w:rPr>
          <w:rFonts w:ascii="Cambria" w:hAnsi="Cambria" w:cstheme="majorBidi"/>
          <w:b/>
          <w:bCs/>
          <w:u w:val="single" w:color="F79646" w:themeColor="accent6"/>
        </w:rPr>
      </w:pPr>
      <w:r w:rsidRPr="00AE2546">
        <w:rPr>
          <w:rFonts w:ascii="Cambria" w:hAnsi="Cambria" w:cstheme="majorBidi"/>
          <w:b/>
          <w:bCs/>
          <w:u w:val="single" w:color="F79646" w:themeColor="accent6"/>
        </w:rPr>
        <w:t>Détermination des propriétés technologiques des roches ;</w:t>
      </w:r>
    </w:p>
    <w:p w:rsidR="00600E2B" w:rsidRPr="00AE2546" w:rsidRDefault="00600E2B" w:rsidP="006B7975">
      <w:pPr>
        <w:numPr>
          <w:ilvl w:val="0"/>
          <w:numId w:val="34"/>
        </w:numPr>
        <w:spacing w:line="276" w:lineRule="auto"/>
        <w:rPr>
          <w:rFonts w:ascii="Cambria" w:hAnsi="Cambria" w:cstheme="majorBidi"/>
          <w:u w:color="F79646" w:themeColor="accent6"/>
        </w:rPr>
      </w:pPr>
      <w:r w:rsidRPr="00AE2546">
        <w:rPr>
          <w:rFonts w:ascii="Cambria" w:hAnsi="Cambria" w:cstheme="majorBidi"/>
          <w:u w:color="F79646" w:themeColor="accent6"/>
        </w:rPr>
        <w:t>Dureté des roches.</w:t>
      </w:r>
    </w:p>
    <w:p w:rsidR="00600E2B" w:rsidRPr="00AE2546" w:rsidRDefault="00600E2B" w:rsidP="006B7975">
      <w:pPr>
        <w:numPr>
          <w:ilvl w:val="0"/>
          <w:numId w:val="34"/>
        </w:numPr>
        <w:spacing w:line="276" w:lineRule="auto"/>
        <w:rPr>
          <w:rFonts w:ascii="Cambria" w:hAnsi="Cambria" w:cstheme="majorBidi"/>
          <w:u w:color="F79646" w:themeColor="accent6"/>
        </w:rPr>
      </w:pPr>
      <w:r w:rsidRPr="00AE2546">
        <w:rPr>
          <w:rFonts w:ascii="Cambria" w:hAnsi="Cambria" w:cstheme="majorBidi"/>
          <w:u w:color="F79646" w:themeColor="accent6"/>
        </w:rPr>
        <w:t>Abrasivité des roches</w:t>
      </w:r>
    </w:p>
    <w:p w:rsidR="00600E2B" w:rsidRPr="00AE2546" w:rsidRDefault="00600E2B" w:rsidP="00C82FBB">
      <w:pPr>
        <w:spacing w:before="120" w:line="276" w:lineRule="auto"/>
        <w:rPr>
          <w:rFonts w:ascii="Cambria" w:hAnsi="Cambria" w:cstheme="majorBidi"/>
          <w:b/>
          <w:bCs/>
          <w:u w:val="single" w:color="F79646" w:themeColor="accent6"/>
        </w:rPr>
      </w:pPr>
      <w:r w:rsidRPr="00AE2546">
        <w:rPr>
          <w:rFonts w:ascii="Cambria" w:hAnsi="Cambria" w:cstheme="majorBidi"/>
          <w:b/>
          <w:bCs/>
          <w:u w:val="single" w:color="F79646" w:themeColor="accent6"/>
        </w:rPr>
        <w:t>Détermination des propriétés mécaniques des roches</w:t>
      </w:r>
    </w:p>
    <w:p w:rsidR="00600E2B" w:rsidRPr="00AE2546" w:rsidRDefault="00600E2B" w:rsidP="006B7975">
      <w:pPr>
        <w:numPr>
          <w:ilvl w:val="0"/>
          <w:numId w:val="35"/>
        </w:numPr>
        <w:spacing w:line="276" w:lineRule="auto"/>
        <w:rPr>
          <w:rFonts w:ascii="Cambria" w:hAnsi="Cambria" w:cstheme="majorBidi"/>
          <w:u w:color="F79646" w:themeColor="accent6"/>
        </w:rPr>
      </w:pPr>
      <w:r w:rsidRPr="00AE2546">
        <w:rPr>
          <w:rFonts w:ascii="Cambria" w:hAnsi="Cambria" w:cstheme="majorBidi"/>
          <w:u w:color="F79646" w:themeColor="accent6"/>
        </w:rPr>
        <w:t>Essais de résistance à la compression</w:t>
      </w:r>
    </w:p>
    <w:p w:rsidR="007473A9" w:rsidRPr="00AE2546" w:rsidRDefault="007473A9" w:rsidP="006B7975">
      <w:pPr>
        <w:numPr>
          <w:ilvl w:val="0"/>
          <w:numId w:val="35"/>
        </w:numPr>
        <w:spacing w:line="276" w:lineRule="auto"/>
        <w:rPr>
          <w:rFonts w:ascii="Cambria" w:hAnsi="Cambria" w:cstheme="majorBidi"/>
          <w:u w:color="F79646" w:themeColor="accent6"/>
        </w:rPr>
      </w:pPr>
      <w:r w:rsidRPr="00AE2546">
        <w:rPr>
          <w:rFonts w:ascii="Cambria" w:hAnsi="Cambria" w:cstheme="majorBidi"/>
          <w:u w:color="F79646" w:themeColor="accent6"/>
        </w:rPr>
        <w:t xml:space="preserve">Essai au scléromètre  </w:t>
      </w:r>
    </w:p>
    <w:p w:rsidR="00600E2B" w:rsidRPr="00AE2546" w:rsidRDefault="00B8536F" w:rsidP="00B8536F">
      <w:pPr>
        <w:numPr>
          <w:ilvl w:val="0"/>
          <w:numId w:val="35"/>
        </w:numPr>
        <w:spacing w:line="276" w:lineRule="auto"/>
        <w:rPr>
          <w:rFonts w:ascii="Cambria" w:hAnsi="Cambria" w:cstheme="majorBidi"/>
          <w:u w:color="F79646" w:themeColor="accent6"/>
        </w:rPr>
      </w:pPr>
      <w:r w:rsidRPr="00AE2546">
        <w:rPr>
          <w:rFonts w:ascii="Cambria" w:hAnsi="Cambria" w:cstheme="majorBidi"/>
          <w:u w:color="F79646" w:themeColor="accent6"/>
        </w:rPr>
        <w:t xml:space="preserve">Essai de </w:t>
      </w:r>
      <w:r w:rsidR="00600E2B" w:rsidRPr="00AE2546">
        <w:rPr>
          <w:rFonts w:ascii="Cambria" w:hAnsi="Cambria" w:cstheme="majorBidi"/>
          <w:u w:color="F79646" w:themeColor="accent6"/>
        </w:rPr>
        <w:t>traction</w:t>
      </w:r>
      <w:r w:rsidRPr="00AE2546">
        <w:rPr>
          <w:rFonts w:ascii="Cambria" w:hAnsi="Cambria" w:cstheme="majorBidi"/>
          <w:u w:color="F79646" w:themeColor="accent6"/>
        </w:rPr>
        <w:t xml:space="preserve"> indirecte (essai brésilien) etessai de </w:t>
      </w:r>
      <w:r w:rsidR="00600E2B" w:rsidRPr="00AE2546">
        <w:rPr>
          <w:rFonts w:ascii="Cambria" w:hAnsi="Cambria" w:cstheme="majorBidi"/>
          <w:u w:color="F79646" w:themeColor="accent6"/>
        </w:rPr>
        <w:t xml:space="preserve">cisaillement. </w:t>
      </w:r>
    </w:p>
    <w:p w:rsidR="00600E2B" w:rsidRPr="00AE2546" w:rsidRDefault="00600E2B" w:rsidP="006B7975">
      <w:pPr>
        <w:numPr>
          <w:ilvl w:val="0"/>
          <w:numId w:val="35"/>
        </w:numPr>
        <w:spacing w:line="276" w:lineRule="auto"/>
        <w:rPr>
          <w:rFonts w:ascii="Cambria" w:hAnsi="Cambria" w:cstheme="majorBidi"/>
          <w:b/>
          <w:bCs/>
          <w:u w:val="single" w:color="F79646" w:themeColor="accent6"/>
        </w:rPr>
      </w:pPr>
      <w:r w:rsidRPr="00AE2546">
        <w:rPr>
          <w:rFonts w:ascii="Cambria" w:hAnsi="Cambria" w:cstheme="majorBidi"/>
          <w:u w:color="F79646" w:themeColor="accent6"/>
        </w:rPr>
        <w:t>Essai triaxial</w:t>
      </w:r>
    </w:p>
    <w:p w:rsidR="00600E2B" w:rsidRPr="00AE2546" w:rsidRDefault="00600E2B" w:rsidP="00C82FBB">
      <w:pPr>
        <w:spacing w:before="240" w:line="276" w:lineRule="auto"/>
        <w:rPr>
          <w:rFonts w:ascii="Cambria" w:hAnsi="Cambria" w:cstheme="majorBidi"/>
          <w:b/>
          <w:bCs/>
          <w:u w:val="single" w:color="F79646" w:themeColor="accent6"/>
        </w:rPr>
      </w:pPr>
      <w:r w:rsidRPr="00AE2546">
        <w:rPr>
          <w:rFonts w:ascii="Cambria" w:hAnsi="Cambria" w:cstheme="majorBidi"/>
          <w:b/>
          <w:bCs/>
          <w:u w:val="single" w:color="F79646" w:themeColor="accent6"/>
        </w:rPr>
        <w:t>Contrôle continu : 100%.</w:t>
      </w:r>
    </w:p>
    <w:p w:rsidR="00600E2B" w:rsidRPr="00AE2546" w:rsidRDefault="00600E2B" w:rsidP="00600E2B">
      <w:pPr>
        <w:spacing w:line="276" w:lineRule="auto"/>
        <w:rPr>
          <w:rFonts w:ascii="Cambria" w:hAnsi="Cambria" w:cstheme="majorBidi"/>
          <w:b/>
          <w:bCs/>
          <w:u w:val="single" w:color="F79646" w:themeColor="accent6"/>
        </w:rPr>
      </w:pPr>
      <w:r w:rsidRPr="00AE2546">
        <w:rPr>
          <w:rFonts w:ascii="Cambria" w:hAnsi="Cambria" w:cstheme="majorBidi"/>
          <w:b/>
          <w:bCs/>
          <w:u w:val="single" w:color="F79646" w:themeColor="accent6"/>
        </w:rPr>
        <w:t>Référence :</w:t>
      </w:r>
    </w:p>
    <w:p w:rsidR="00C82FBB" w:rsidRPr="00AE2546" w:rsidRDefault="00600E2B" w:rsidP="006B7975">
      <w:pPr>
        <w:pStyle w:val="Paragraphedeliste"/>
        <w:numPr>
          <w:ilvl w:val="0"/>
          <w:numId w:val="36"/>
        </w:numPr>
        <w:spacing w:line="276" w:lineRule="auto"/>
        <w:rPr>
          <w:rFonts w:ascii="Cambria" w:hAnsi="Cambria" w:cstheme="majorBidi"/>
          <w:u w:color="F79646" w:themeColor="accent6"/>
          <w:lang w:val="en-US"/>
        </w:rPr>
      </w:pPr>
      <w:r w:rsidRPr="00AE2546">
        <w:rPr>
          <w:rFonts w:ascii="Cambria" w:hAnsi="Cambria" w:cstheme="majorBidi"/>
          <w:u w:color="F79646" w:themeColor="accent6"/>
          <w:lang w:val="en-US"/>
        </w:rPr>
        <w:t>FRANKLIN J.A. et DUSSEAULT M.B. Rock Engineering, 600 pages, McGraw-Hill,1989.</w:t>
      </w:r>
    </w:p>
    <w:p w:rsidR="00C82FBB" w:rsidRPr="00AE2546" w:rsidRDefault="00600E2B" w:rsidP="006B7975">
      <w:pPr>
        <w:pStyle w:val="Paragraphedeliste"/>
        <w:numPr>
          <w:ilvl w:val="0"/>
          <w:numId w:val="36"/>
        </w:numPr>
        <w:spacing w:line="276" w:lineRule="auto"/>
        <w:rPr>
          <w:rFonts w:ascii="Cambria" w:hAnsi="Cambria" w:cstheme="majorBidi"/>
          <w:u w:color="F79646" w:themeColor="accent6"/>
          <w:lang w:val="en-US"/>
        </w:rPr>
      </w:pPr>
      <w:r w:rsidRPr="00AE2546">
        <w:rPr>
          <w:rFonts w:ascii="Cambria" w:hAnsi="Cambria" w:cstheme="majorBidi"/>
          <w:u w:color="F79646" w:themeColor="accent6"/>
          <w:lang w:val="en-US"/>
        </w:rPr>
        <w:t>GOODMAN R.E. Introduction to Rock Mechanics, 562 pages, Wiley, 1989.</w:t>
      </w:r>
    </w:p>
    <w:p w:rsidR="00853271" w:rsidRPr="00AE2546" w:rsidRDefault="00600E2B" w:rsidP="006B7975">
      <w:pPr>
        <w:pStyle w:val="Paragraphedeliste"/>
        <w:numPr>
          <w:ilvl w:val="0"/>
          <w:numId w:val="36"/>
        </w:numPr>
        <w:spacing w:line="276" w:lineRule="auto"/>
        <w:rPr>
          <w:rFonts w:ascii="Cambria" w:hAnsi="Cambria" w:cstheme="majorBidi"/>
          <w:u w:color="F79646" w:themeColor="accent6"/>
        </w:rPr>
      </w:pPr>
      <w:r w:rsidRPr="00AE2546">
        <w:rPr>
          <w:rFonts w:ascii="Cambria" w:hAnsi="Cambria" w:cstheme="majorBidi"/>
          <w:u w:color="F79646" w:themeColor="accent6"/>
        </w:rPr>
        <w:t>Norme NF EN ISO 14689-1 : Dénomination, description et classification des roches.</w:t>
      </w: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b/>
          <w:bCs/>
          <w:u w:val="single" w:color="F79646" w:themeColor="accent6"/>
        </w:rPr>
      </w:pPr>
    </w:p>
    <w:p w:rsidR="00600E2B" w:rsidRPr="00AE2546" w:rsidRDefault="00600E2B" w:rsidP="00600E2B">
      <w:pPr>
        <w:spacing w:line="276" w:lineRule="auto"/>
        <w:rPr>
          <w:rFonts w:ascii="Cambria" w:hAnsi="Cambria" w:cstheme="majorBidi"/>
          <w:sz w:val="22"/>
          <w:szCs w:val="22"/>
          <w:u w:val="single"/>
        </w:rPr>
      </w:pPr>
    </w:p>
    <w:p w:rsidR="00583CD7" w:rsidRPr="00AE2546" w:rsidRDefault="00583CD7" w:rsidP="00583C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1</w:t>
      </w:r>
    </w:p>
    <w:p w:rsidR="00583CD7" w:rsidRPr="00AE2546" w:rsidRDefault="00583CD7" w:rsidP="009A62E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w:t>
      </w:r>
      <w:r w:rsidR="009A62EC" w:rsidRPr="00AE2546">
        <w:rPr>
          <w:rFonts w:ascii="Cambria" w:hAnsi="Cambria" w:cs="Calibri"/>
          <w:b/>
          <w:bCs/>
          <w:iCs/>
        </w:rPr>
        <w:t>D</w:t>
      </w:r>
      <w:r w:rsidRPr="00AE2546">
        <w:rPr>
          <w:rFonts w:ascii="Cambria" w:hAnsi="Cambria" w:cs="Calibri"/>
          <w:b/>
          <w:bCs/>
          <w:iCs/>
        </w:rPr>
        <w:t>1.1</w:t>
      </w:r>
    </w:p>
    <w:p w:rsidR="00583CD7" w:rsidRPr="00AE2546" w:rsidRDefault="00583CD7"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1 </w:t>
      </w:r>
      <w:r w:rsidRPr="00AE2546">
        <w:rPr>
          <w:rFonts w:ascii="Cambria" w:hAnsi="Cambria" w:cs="Calibri"/>
          <w:b/>
          <w:bCs/>
          <w:iCs/>
        </w:rPr>
        <w:t xml:space="preserve">: </w:t>
      </w:r>
      <w:r w:rsidR="00416C36">
        <w:rPr>
          <w:rFonts w:ascii="Cambria" w:hAnsi="Cambria" w:cs="Calibri"/>
          <w:b/>
          <w:bCs/>
          <w:iCs/>
        </w:rPr>
        <w:t xml:space="preserve">Panier au choix </w:t>
      </w:r>
    </w:p>
    <w:p w:rsidR="00583CD7" w:rsidRPr="00AE2546" w:rsidRDefault="00583CD7" w:rsidP="00583C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22h30 (Cours: 1h30)</w:t>
      </w:r>
    </w:p>
    <w:p w:rsidR="00583CD7" w:rsidRPr="00AE2546" w:rsidRDefault="00583CD7" w:rsidP="00363A1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w:t>
      </w:r>
      <w:r w:rsidR="003D3176">
        <w:rPr>
          <w:rFonts w:ascii="Cambria" w:hAnsi="Cambria" w:cs="Calibri"/>
          <w:b/>
          <w:bCs/>
          <w:iCs/>
        </w:rPr>
        <w:t xml:space="preserve"> 1</w:t>
      </w:r>
    </w:p>
    <w:p w:rsidR="00583CD7" w:rsidRPr="00AE2546" w:rsidRDefault="00583CD7" w:rsidP="00583CD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1</w:t>
      </w:r>
    </w:p>
    <w:p w:rsidR="001508D8" w:rsidRPr="00AE2546" w:rsidRDefault="001508D8" w:rsidP="00583CD7">
      <w:pPr>
        <w:tabs>
          <w:tab w:val="left" w:pos="720"/>
          <w:tab w:val="left" w:pos="4536"/>
          <w:tab w:val="left" w:pos="9072"/>
        </w:tabs>
        <w:spacing w:line="240" w:lineRule="atLeast"/>
        <w:jc w:val="both"/>
        <w:rPr>
          <w:rFonts w:ascii="Cambria" w:hAnsi="Cambria" w:cstheme="majorBidi"/>
          <w:b/>
          <w:sz w:val="22"/>
          <w:szCs w:val="22"/>
          <w:u w:val="thick" w:color="F79646"/>
        </w:rPr>
      </w:pPr>
    </w:p>
    <w:p w:rsidR="003D3176" w:rsidRDefault="003D3176" w:rsidP="00583CD7">
      <w:pPr>
        <w:spacing w:line="276" w:lineRule="auto"/>
        <w:rPr>
          <w:rFonts w:ascii="Cambria" w:hAnsi="Cambria" w:cstheme="majorBidi"/>
          <w:sz w:val="22"/>
          <w:szCs w:val="22"/>
          <w:u w:val="single"/>
        </w:rPr>
      </w:pPr>
    </w:p>
    <w:p w:rsidR="003D3176" w:rsidRDefault="003D3176" w:rsidP="00583CD7">
      <w:pPr>
        <w:spacing w:line="276" w:lineRule="auto"/>
        <w:rPr>
          <w:rFonts w:ascii="Cambria" w:hAnsi="Cambria" w:cstheme="majorBidi"/>
          <w:sz w:val="22"/>
          <w:szCs w:val="22"/>
          <w:u w:val="single"/>
        </w:rPr>
      </w:pPr>
    </w:p>
    <w:p w:rsidR="003D3176" w:rsidRDefault="003D3176" w:rsidP="00583CD7">
      <w:pPr>
        <w:spacing w:line="276" w:lineRule="auto"/>
        <w:rPr>
          <w:rFonts w:ascii="Cambria" w:hAnsi="Cambria" w:cstheme="majorBidi"/>
          <w:sz w:val="22"/>
          <w:szCs w:val="22"/>
          <w:u w:val="single"/>
        </w:rPr>
      </w:pPr>
    </w:p>
    <w:p w:rsidR="003D3176" w:rsidRDefault="003D3176" w:rsidP="00583CD7">
      <w:pPr>
        <w:spacing w:line="276" w:lineRule="auto"/>
        <w:rPr>
          <w:rFonts w:ascii="Cambria" w:hAnsi="Cambria" w:cstheme="majorBidi"/>
          <w:sz w:val="22"/>
          <w:szCs w:val="22"/>
          <w:u w:val="single"/>
        </w:rPr>
      </w:pPr>
    </w:p>
    <w:p w:rsidR="003D3176" w:rsidRDefault="003D3176" w:rsidP="00583CD7">
      <w:pPr>
        <w:spacing w:line="276" w:lineRule="auto"/>
        <w:rPr>
          <w:rFonts w:ascii="Cambria" w:hAnsi="Cambria" w:cstheme="majorBidi"/>
          <w:sz w:val="22"/>
          <w:szCs w:val="22"/>
          <w:u w:val="single"/>
        </w:rPr>
      </w:pPr>
    </w:p>
    <w:p w:rsidR="003D3176" w:rsidRPr="00AE2546" w:rsidRDefault="003D3176" w:rsidP="00583CD7">
      <w:pPr>
        <w:spacing w:line="276" w:lineRule="auto"/>
        <w:rPr>
          <w:rFonts w:ascii="Cambria" w:hAnsi="Cambria" w:cstheme="majorBidi"/>
          <w:sz w:val="22"/>
          <w:szCs w:val="22"/>
          <w:u w:val="single"/>
        </w:rPr>
      </w:pP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1</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UED1.1</w:t>
      </w:r>
    </w:p>
    <w:p w:rsidR="003D3176" w:rsidRPr="00AE2546" w:rsidRDefault="003D317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 xml:space="preserve">Matière </w:t>
      </w:r>
      <w:r w:rsidR="00416C36">
        <w:rPr>
          <w:rFonts w:ascii="Cambria" w:hAnsi="Cambria" w:cs="Calibri"/>
          <w:b/>
          <w:bCs/>
          <w:iCs/>
        </w:rPr>
        <w:t>2</w:t>
      </w:r>
      <w:r w:rsidRPr="00AE2546">
        <w:rPr>
          <w:rFonts w:ascii="Cambria" w:hAnsi="Cambria" w:cs="Calibri"/>
          <w:b/>
          <w:bCs/>
          <w:iCs/>
        </w:rPr>
        <w:t xml:space="preserve"> : </w:t>
      </w:r>
      <w:r w:rsidR="00416C36">
        <w:rPr>
          <w:rFonts w:ascii="Cambria" w:hAnsi="Cambria" w:cs="Calibri"/>
          <w:b/>
          <w:bCs/>
          <w:iCs/>
        </w:rPr>
        <w:t xml:space="preserve">Panier au choix </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22h30 (Cours: 1h30)</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w:t>
      </w:r>
      <w:r>
        <w:rPr>
          <w:rFonts w:ascii="Cambria" w:hAnsi="Cambria" w:cs="Calibri"/>
          <w:b/>
          <w:bCs/>
          <w:iCs/>
        </w:rPr>
        <w:t xml:space="preserve"> 1</w:t>
      </w:r>
    </w:p>
    <w:p w:rsidR="003D3176" w:rsidRPr="00AE2546" w:rsidRDefault="003D3176" w:rsidP="003D317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1</w:t>
      </w:r>
    </w:p>
    <w:p w:rsidR="00583CD7" w:rsidRPr="00AE2546" w:rsidRDefault="00583CD7" w:rsidP="00583CD7">
      <w:pPr>
        <w:spacing w:line="276" w:lineRule="auto"/>
        <w:rPr>
          <w:rFonts w:ascii="Cambria" w:hAnsi="Cambria" w:cstheme="majorBidi"/>
          <w:sz w:val="22"/>
          <w:szCs w:val="22"/>
          <w:u w:val="single"/>
        </w:rPr>
      </w:pPr>
    </w:p>
    <w:p w:rsidR="00583CD7" w:rsidRPr="00AE2546" w:rsidRDefault="00583CD7" w:rsidP="00583CD7">
      <w:pPr>
        <w:spacing w:line="276" w:lineRule="auto"/>
        <w:rPr>
          <w:rFonts w:ascii="Cambria" w:hAnsi="Cambria" w:cstheme="majorBidi"/>
          <w:sz w:val="22"/>
          <w:szCs w:val="22"/>
          <w:u w:val="single"/>
        </w:rPr>
      </w:pPr>
    </w:p>
    <w:p w:rsidR="00583CD7" w:rsidRPr="00AE2546" w:rsidRDefault="00583CD7" w:rsidP="00583CD7">
      <w:pPr>
        <w:spacing w:line="276" w:lineRule="auto"/>
        <w:rPr>
          <w:rFonts w:ascii="Cambria" w:hAnsi="Cambria" w:cstheme="majorBidi"/>
          <w:sz w:val="22"/>
          <w:szCs w:val="22"/>
          <w:u w:val="single"/>
        </w:rPr>
      </w:pPr>
    </w:p>
    <w:p w:rsidR="002D4EB8" w:rsidRPr="00AE2546" w:rsidRDefault="002D4EB8" w:rsidP="00583CD7">
      <w:pPr>
        <w:spacing w:line="276" w:lineRule="auto"/>
        <w:rPr>
          <w:rFonts w:ascii="Cambria" w:hAnsi="Cambria" w:cstheme="majorBidi"/>
          <w:sz w:val="22"/>
          <w:szCs w:val="22"/>
          <w:u w:val="single"/>
        </w:rPr>
      </w:pPr>
    </w:p>
    <w:p w:rsidR="002D4EB8" w:rsidRPr="00AE2546" w:rsidRDefault="002D4EB8" w:rsidP="00583CD7">
      <w:pPr>
        <w:spacing w:line="276" w:lineRule="auto"/>
        <w:rPr>
          <w:rFonts w:ascii="Cambria" w:hAnsi="Cambria" w:cstheme="majorBidi"/>
          <w:sz w:val="22"/>
          <w:szCs w:val="22"/>
          <w:u w:val="single"/>
        </w:rPr>
      </w:pPr>
    </w:p>
    <w:p w:rsidR="002D4EB8" w:rsidRPr="00AE2546" w:rsidRDefault="002D4EB8" w:rsidP="00583CD7">
      <w:pPr>
        <w:spacing w:line="276" w:lineRule="auto"/>
        <w:rPr>
          <w:rFonts w:ascii="Cambria" w:hAnsi="Cambria" w:cstheme="majorBidi"/>
          <w:sz w:val="22"/>
          <w:szCs w:val="22"/>
          <w:u w:val="single"/>
        </w:rPr>
      </w:pPr>
    </w:p>
    <w:p w:rsidR="002D4EB8" w:rsidRPr="003D3176" w:rsidRDefault="002D4EB8" w:rsidP="00295554">
      <w:pPr>
        <w:tabs>
          <w:tab w:val="left" w:pos="720"/>
          <w:tab w:val="left" w:pos="4536"/>
          <w:tab w:val="left" w:pos="9072"/>
        </w:tabs>
        <w:spacing w:line="240" w:lineRule="atLeast"/>
        <w:rPr>
          <w:rFonts w:asciiTheme="majorBidi" w:hAnsiTheme="majorBidi" w:cstheme="majorBidi"/>
          <w:sz w:val="32"/>
          <w:szCs w:val="32"/>
        </w:rPr>
      </w:pPr>
    </w:p>
    <w:p w:rsidR="00583CD7" w:rsidRPr="003D3176" w:rsidRDefault="00583CD7" w:rsidP="00583CD7">
      <w:pPr>
        <w:spacing w:line="276" w:lineRule="auto"/>
        <w:rPr>
          <w:rFonts w:ascii="Cambria" w:hAnsi="Cambria" w:cs="Arial"/>
          <w:b/>
          <w:bCs/>
          <w:iCs/>
          <w:sz w:val="22"/>
          <w:szCs w:val="22"/>
        </w:rPr>
      </w:pPr>
    </w:p>
    <w:p w:rsidR="00295554" w:rsidRPr="003D3176" w:rsidRDefault="00295554" w:rsidP="00583CD7">
      <w:pPr>
        <w:spacing w:line="276" w:lineRule="auto"/>
        <w:rPr>
          <w:rFonts w:ascii="Cambria" w:hAnsi="Cambria" w:cs="Arial"/>
          <w:b/>
          <w:bCs/>
          <w:iCs/>
          <w:sz w:val="22"/>
          <w:szCs w:val="22"/>
        </w:rPr>
      </w:pPr>
    </w:p>
    <w:p w:rsidR="00295554" w:rsidRPr="003D3176" w:rsidRDefault="00295554" w:rsidP="00583CD7">
      <w:pPr>
        <w:spacing w:line="276" w:lineRule="auto"/>
        <w:rPr>
          <w:rFonts w:ascii="Cambria" w:hAnsi="Cambria" w:cs="Arial"/>
          <w:b/>
          <w:bCs/>
          <w:iCs/>
          <w:sz w:val="22"/>
          <w:szCs w:val="22"/>
        </w:rPr>
      </w:pPr>
    </w:p>
    <w:p w:rsidR="00295554" w:rsidRDefault="00295554"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3D3176" w:rsidRDefault="003D3176" w:rsidP="00583CD7">
      <w:pPr>
        <w:spacing w:line="276" w:lineRule="auto"/>
        <w:rPr>
          <w:rFonts w:ascii="Cambria" w:hAnsi="Cambria" w:cs="Arial"/>
          <w:b/>
          <w:bCs/>
          <w:iCs/>
          <w:sz w:val="22"/>
          <w:szCs w:val="22"/>
        </w:rPr>
      </w:pPr>
    </w:p>
    <w:p w:rsidR="00295554" w:rsidRPr="003D3176" w:rsidRDefault="00295554" w:rsidP="00583CD7">
      <w:pPr>
        <w:spacing w:line="276" w:lineRule="auto"/>
        <w:rPr>
          <w:rFonts w:ascii="Cambria" w:hAnsi="Cambria" w:cs="Arial"/>
          <w:b/>
          <w:bCs/>
          <w:iCs/>
          <w:sz w:val="22"/>
          <w:szCs w:val="22"/>
        </w:rPr>
      </w:pP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1</w:t>
      </w: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UET1.1</w:t>
      </w: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1:</w:t>
      </w:r>
      <w:r w:rsidRPr="00AE2546">
        <w:rPr>
          <w:rFonts w:asciiTheme="majorHAnsi" w:eastAsia="Calibri" w:hAnsiTheme="majorHAnsi" w:cs="Calibri"/>
          <w:b/>
          <w:bCs/>
          <w:lang w:eastAsia="en-US"/>
        </w:rPr>
        <w:t>Anglais technique et terminologie</w:t>
      </w: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22h30 (Cours: 1h30)</w:t>
      </w: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1</w:t>
      </w:r>
    </w:p>
    <w:p w:rsidR="00E768C7" w:rsidRPr="00AE2546" w:rsidRDefault="00E768C7" w:rsidP="00E768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1</w:t>
      </w:r>
    </w:p>
    <w:p w:rsidR="00E768C7" w:rsidRPr="00AE2546" w:rsidRDefault="00E768C7" w:rsidP="00E768C7">
      <w:pPr>
        <w:spacing w:before="120" w:line="276" w:lineRule="auto"/>
        <w:jc w:val="both"/>
        <w:rPr>
          <w:rFonts w:ascii="Cambria" w:hAnsi="Cambria" w:cs="Calibri"/>
          <w:b/>
        </w:rPr>
      </w:pPr>
    </w:p>
    <w:p w:rsidR="00E768C7" w:rsidRPr="00AE2546" w:rsidRDefault="00E768C7" w:rsidP="00E768C7">
      <w:pPr>
        <w:spacing w:line="276" w:lineRule="auto"/>
        <w:jc w:val="both"/>
        <w:rPr>
          <w:rFonts w:ascii="Cambria" w:hAnsi="Cambria" w:cs="Calibri"/>
          <w:i/>
          <w:u w:val="thick" w:color="F79646"/>
        </w:rPr>
      </w:pPr>
      <w:r w:rsidRPr="00AE2546">
        <w:rPr>
          <w:rFonts w:ascii="Cambria" w:hAnsi="Cambria" w:cs="Calibri"/>
          <w:b/>
          <w:u w:val="thick" w:color="F79646"/>
        </w:rPr>
        <w:t>Objectifs de l’enseignement:</w:t>
      </w:r>
    </w:p>
    <w:p w:rsidR="00E768C7" w:rsidRPr="00AE2546" w:rsidRDefault="00E768C7" w:rsidP="00E768C7">
      <w:pPr>
        <w:autoSpaceDE w:val="0"/>
        <w:autoSpaceDN w:val="0"/>
        <w:adjustRightInd w:val="0"/>
        <w:jc w:val="both"/>
        <w:rPr>
          <w:rFonts w:asciiTheme="majorHAnsi" w:hAnsiTheme="majorHAnsi" w:cs="MSMincho"/>
          <w:sz w:val="22"/>
          <w:szCs w:val="22"/>
        </w:rPr>
      </w:pPr>
      <w:r w:rsidRPr="00AE2546">
        <w:rPr>
          <w:rFonts w:asciiTheme="majorHAnsi" w:hAnsiTheme="majorHAnsi" w:cs="Arial"/>
          <w:sz w:val="22"/>
          <w:szCs w:val="22"/>
        </w:rPr>
        <w:t xml:space="preserve">Initier l’étudiant au vocabulaire technique. Renforcer ses connaissances de la langue. L’aider à </w:t>
      </w:r>
      <w:r w:rsidRPr="00AE2546">
        <w:rPr>
          <w:rFonts w:asciiTheme="majorHAnsi" w:hAnsiTheme="majorHAnsi" w:cs="MSMincho"/>
          <w:sz w:val="22"/>
          <w:szCs w:val="22"/>
        </w:rPr>
        <w:t>comprendre et à synthétiser un document technique. Lui permettre de comprendre une conversation en anglais tenue dans un cadre scientifique.</w:t>
      </w:r>
    </w:p>
    <w:p w:rsidR="00E768C7" w:rsidRPr="00AE2546" w:rsidRDefault="00E768C7" w:rsidP="00E768C7">
      <w:pPr>
        <w:spacing w:line="276" w:lineRule="auto"/>
        <w:jc w:val="both"/>
        <w:rPr>
          <w:rFonts w:ascii="Cambria" w:hAnsi="Cambria" w:cs="Calibri"/>
          <w:b/>
          <w:u w:val="thick" w:color="F79646"/>
        </w:rPr>
      </w:pPr>
    </w:p>
    <w:p w:rsidR="00E768C7" w:rsidRPr="00AE2546" w:rsidRDefault="00E768C7" w:rsidP="00E768C7">
      <w:pPr>
        <w:spacing w:line="276" w:lineRule="auto"/>
        <w:jc w:val="both"/>
        <w:rPr>
          <w:rFonts w:ascii="Cambria" w:hAnsi="Cambria" w:cs="Calibri"/>
          <w:i/>
          <w:u w:val="thick" w:color="F79646"/>
        </w:rPr>
      </w:pPr>
      <w:r w:rsidRPr="00AE2546">
        <w:rPr>
          <w:rFonts w:ascii="Cambria" w:hAnsi="Cambria" w:cs="Calibri"/>
          <w:b/>
          <w:u w:val="thick" w:color="F79646"/>
        </w:rPr>
        <w:t xml:space="preserve">Connaissances préalables recommandées: </w:t>
      </w:r>
    </w:p>
    <w:p w:rsidR="00E768C7" w:rsidRPr="00AE2546" w:rsidRDefault="00E768C7" w:rsidP="00E768C7">
      <w:pPr>
        <w:spacing w:line="276" w:lineRule="auto"/>
        <w:jc w:val="both"/>
        <w:rPr>
          <w:rFonts w:ascii="Cambria" w:hAnsi="Cambria" w:cs="Calibri"/>
          <w:iCs/>
          <w:sz w:val="22"/>
          <w:szCs w:val="22"/>
        </w:rPr>
      </w:pPr>
      <w:r w:rsidRPr="00AE2546">
        <w:rPr>
          <w:rFonts w:ascii="Cambria" w:hAnsi="Cambria" w:cs="Calibri"/>
          <w:iCs/>
          <w:sz w:val="22"/>
          <w:szCs w:val="22"/>
        </w:rPr>
        <w:t>Vocabulaire et grammaire de base en anglais</w:t>
      </w:r>
    </w:p>
    <w:p w:rsidR="00E768C7" w:rsidRPr="00AE2546" w:rsidRDefault="00E768C7" w:rsidP="00E768C7">
      <w:pPr>
        <w:spacing w:line="276" w:lineRule="auto"/>
        <w:jc w:val="both"/>
        <w:rPr>
          <w:rFonts w:ascii="Cambria" w:hAnsi="Cambria" w:cs="Calibri"/>
          <w:i/>
          <w:sz w:val="22"/>
          <w:szCs w:val="22"/>
        </w:rPr>
      </w:pPr>
    </w:p>
    <w:p w:rsidR="00E768C7" w:rsidRPr="00AE2546" w:rsidRDefault="00E768C7" w:rsidP="00E768C7">
      <w:pPr>
        <w:jc w:val="both"/>
        <w:rPr>
          <w:rFonts w:ascii="Cambria" w:hAnsi="Cambria" w:cs="Calibri"/>
          <w:b/>
          <w:u w:val="thick" w:color="F79646"/>
        </w:rPr>
      </w:pPr>
      <w:r w:rsidRPr="00AE2546">
        <w:rPr>
          <w:rFonts w:ascii="Cambria" w:hAnsi="Cambria" w:cs="Calibri"/>
          <w:b/>
          <w:u w:val="thick" w:color="F79646"/>
        </w:rPr>
        <w:t>Contenu de la matière: </w:t>
      </w:r>
    </w:p>
    <w:p w:rsidR="00E768C7" w:rsidRPr="00AE2546" w:rsidRDefault="00E768C7" w:rsidP="00E768C7">
      <w:pPr>
        <w:jc w:val="both"/>
        <w:rPr>
          <w:rFonts w:ascii="Cambria" w:hAnsi="Cambria" w:cs="Calibri"/>
          <w:b/>
          <w:sz w:val="22"/>
          <w:szCs w:val="22"/>
          <w:u w:val="thick" w:color="F79646"/>
        </w:rPr>
      </w:pPr>
    </w:p>
    <w:p w:rsidR="00E768C7" w:rsidRPr="00AE2546" w:rsidRDefault="00E768C7" w:rsidP="00E768C7">
      <w:pPr>
        <w:autoSpaceDE w:val="0"/>
        <w:autoSpaceDN w:val="0"/>
        <w:adjustRightInd w:val="0"/>
        <w:jc w:val="both"/>
        <w:rPr>
          <w:rFonts w:asciiTheme="majorHAnsi" w:hAnsiTheme="majorHAnsi" w:cs="ArialMT"/>
          <w:sz w:val="22"/>
          <w:szCs w:val="22"/>
        </w:rPr>
      </w:pPr>
      <w:r w:rsidRPr="00AE2546">
        <w:rPr>
          <w:rFonts w:asciiTheme="majorHAnsi" w:hAnsiTheme="majorHAnsi"/>
        </w:rPr>
        <w:t>- C</w:t>
      </w:r>
      <w:r w:rsidRPr="00AE2546">
        <w:rPr>
          <w:rFonts w:asciiTheme="majorHAnsi" w:hAnsiTheme="majorHAnsi"/>
          <w:sz w:val="22"/>
          <w:szCs w:val="22"/>
        </w:rPr>
        <w:t xml:space="preserve">ompréhension écrite : </w:t>
      </w:r>
      <w:r w:rsidRPr="00AE2546">
        <w:rPr>
          <w:rFonts w:asciiTheme="majorHAnsi" w:hAnsiTheme="majorHAnsi" w:cs="ArialMT"/>
          <w:sz w:val="22"/>
          <w:szCs w:val="22"/>
        </w:rPr>
        <w:t>Lecture et analyse de textes relatifs à la spécialité.</w:t>
      </w:r>
    </w:p>
    <w:p w:rsidR="00E768C7" w:rsidRPr="00AE2546" w:rsidRDefault="00E768C7" w:rsidP="00E768C7">
      <w:pPr>
        <w:jc w:val="both"/>
        <w:rPr>
          <w:rFonts w:asciiTheme="majorHAnsi" w:hAnsiTheme="majorHAnsi"/>
          <w:sz w:val="22"/>
          <w:szCs w:val="22"/>
        </w:rPr>
      </w:pPr>
    </w:p>
    <w:p w:rsidR="00E768C7" w:rsidRPr="00AE2546" w:rsidRDefault="00E768C7" w:rsidP="00E768C7">
      <w:pPr>
        <w:jc w:val="both"/>
        <w:rPr>
          <w:rFonts w:asciiTheme="majorHAnsi" w:hAnsiTheme="majorHAnsi"/>
          <w:b/>
          <w:sz w:val="22"/>
          <w:szCs w:val="22"/>
        </w:rPr>
      </w:pPr>
      <w:r w:rsidRPr="00AE2546">
        <w:rPr>
          <w:rFonts w:asciiTheme="majorHAnsi" w:hAnsiTheme="majorHAnsi"/>
        </w:rPr>
        <w:t>- C</w:t>
      </w:r>
      <w:r w:rsidRPr="00AE2546">
        <w:rPr>
          <w:rFonts w:asciiTheme="majorHAnsi" w:hAnsiTheme="majorHAnsi"/>
          <w:sz w:val="22"/>
          <w:szCs w:val="22"/>
        </w:rPr>
        <w:t xml:space="preserve">ompréhension orale : A partir de documents vidéo authentiques de vulgarisation scientifiques, </w:t>
      </w:r>
      <w:r w:rsidRPr="00AE2546">
        <w:rPr>
          <w:rFonts w:asciiTheme="majorHAnsi" w:hAnsiTheme="majorHAnsi" w:cs="ArialNarrow"/>
          <w:sz w:val="22"/>
          <w:szCs w:val="22"/>
        </w:rPr>
        <w:t>prise de notes, résumé et présentation du document.</w:t>
      </w:r>
    </w:p>
    <w:p w:rsidR="00E768C7" w:rsidRPr="00AE2546" w:rsidRDefault="00E768C7" w:rsidP="00E768C7">
      <w:pPr>
        <w:autoSpaceDE w:val="0"/>
        <w:autoSpaceDN w:val="0"/>
        <w:adjustRightInd w:val="0"/>
        <w:jc w:val="both"/>
        <w:rPr>
          <w:rFonts w:asciiTheme="majorHAnsi" w:hAnsiTheme="majorHAnsi" w:cs="Arial"/>
          <w:sz w:val="22"/>
          <w:szCs w:val="22"/>
        </w:rPr>
      </w:pPr>
    </w:p>
    <w:p w:rsidR="00E768C7" w:rsidRPr="00AE2546" w:rsidRDefault="00E768C7" w:rsidP="00E768C7">
      <w:pPr>
        <w:autoSpaceDE w:val="0"/>
        <w:autoSpaceDN w:val="0"/>
        <w:adjustRightInd w:val="0"/>
        <w:jc w:val="both"/>
        <w:rPr>
          <w:rFonts w:asciiTheme="majorHAnsi" w:hAnsiTheme="majorHAnsi" w:cs="ArialNarrow"/>
          <w:sz w:val="22"/>
          <w:szCs w:val="22"/>
        </w:rPr>
      </w:pPr>
      <w:r w:rsidRPr="00AE2546">
        <w:rPr>
          <w:rFonts w:asciiTheme="majorHAnsi" w:hAnsiTheme="majorHAnsi"/>
        </w:rPr>
        <w:t>- E</w:t>
      </w:r>
      <w:r w:rsidRPr="00AE2546">
        <w:rPr>
          <w:rFonts w:asciiTheme="majorHAnsi" w:hAnsiTheme="majorHAnsi"/>
          <w:sz w:val="22"/>
          <w:szCs w:val="22"/>
        </w:rPr>
        <w:t xml:space="preserve">xpression orale : Exposé d'un sujet scientifique ou technique, </w:t>
      </w:r>
      <w:r w:rsidRPr="00AE2546">
        <w:rPr>
          <w:rFonts w:asciiTheme="majorHAnsi" w:hAnsiTheme="majorHAnsi" w:cs="ArialNarrow"/>
          <w:sz w:val="22"/>
          <w:szCs w:val="22"/>
        </w:rPr>
        <w:t>élaboration et échange de messages oraux (idées et données), Communication téléphonique, Expression gestuelle.</w:t>
      </w:r>
    </w:p>
    <w:p w:rsidR="00E768C7" w:rsidRPr="00AE2546" w:rsidRDefault="00E768C7" w:rsidP="00E768C7">
      <w:pPr>
        <w:jc w:val="both"/>
        <w:rPr>
          <w:rFonts w:asciiTheme="majorHAnsi" w:hAnsiTheme="majorHAnsi"/>
          <w:sz w:val="22"/>
          <w:szCs w:val="22"/>
        </w:rPr>
      </w:pPr>
    </w:p>
    <w:p w:rsidR="00E768C7" w:rsidRPr="00AE2546" w:rsidRDefault="00E768C7" w:rsidP="00E768C7">
      <w:pPr>
        <w:autoSpaceDE w:val="0"/>
        <w:autoSpaceDN w:val="0"/>
        <w:adjustRightInd w:val="0"/>
        <w:jc w:val="both"/>
        <w:rPr>
          <w:rFonts w:asciiTheme="majorHAnsi" w:hAnsiTheme="majorHAnsi"/>
          <w:sz w:val="22"/>
          <w:szCs w:val="22"/>
        </w:rPr>
      </w:pPr>
      <w:r w:rsidRPr="00AE2546">
        <w:rPr>
          <w:rFonts w:asciiTheme="majorHAnsi" w:hAnsiTheme="majorHAnsi"/>
        </w:rPr>
        <w:t>- E</w:t>
      </w:r>
      <w:r w:rsidRPr="00AE2546">
        <w:rPr>
          <w:rFonts w:asciiTheme="majorHAnsi" w:hAnsiTheme="majorHAnsi"/>
          <w:sz w:val="22"/>
          <w:szCs w:val="22"/>
        </w:rPr>
        <w:t xml:space="preserve">xpression écrite : </w:t>
      </w:r>
      <w:r w:rsidRPr="00AE2546">
        <w:rPr>
          <w:rFonts w:asciiTheme="majorHAnsi" w:hAnsiTheme="majorHAnsi" w:cs="ArialNarrow"/>
          <w:sz w:val="22"/>
          <w:szCs w:val="22"/>
        </w:rPr>
        <w:t xml:space="preserve">Extraction des idées d’un document scientifique, Ecriture d’un message scientifique, Echange d’information par écrit, </w:t>
      </w:r>
      <w:r w:rsidRPr="00AE2546">
        <w:rPr>
          <w:rFonts w:asciiTheme="majorHAnsi" w:hAnsiTheme="majorHAnsi"/>
          <w:sz w:val="22"/>
          <w:szCs w:val="22"/>
        </w:rPr>
        <w:t>rédaction de CV, lettres de demandes de stages ou d'emplois.</w:t>
      </w:r>
    </w:p>
    <w:p w:rsidR="00E768C7" w:rsidRPr="00AE2546" w:rsidRDefault="00E768C7" w:rsidP="00E768C7">
      <w:pPr>
        <w:jc w:val="both"/>
        <w:rPr>
          <w:rFonts w:asciiTheme="majorHAnsi" w:hAnsiTheme="majorHAnsi" w:cs="Arial"/>
          <w:b/>
          <w:iCs/>
          <w:sz w:val="22"/>
          <w:szCs w:val="22"/>
        </w:rPr>
      </w:pPr>
    </w:p>
    <w:p w:rsidR="00E768C7" w:rsidRPr="00AE2546" w:rsidRDefault="00E768C7" w:rsidP="00E768C7">
      <w:pPr>
        <w:jc w:val="both"/>
        <w:rPr>
          <w:rFonts w:ascii="Cambria" w:hAnsi="Cambria" w:cs="Calibri"/>
          <w:bCs/>
          <w:sz w:val="22"/>
          <w:szCs w:val="22"/>
        </w:rPr>
      </w:pPr>
      <w:r w:rsidRPr="00AE2546">
        <w:rPr>
          <w:rFonts w:ascii="Cambria" w:hAnsi="Cambria" w:cs="Calibri"/>
          <w:b/>
          <w:sz w:val="22"/>
          <w:szCs w:val="22"/>
          <w:u w:val="thick" w:color="F79646"/>
        </w:rPr>
        <w:t>Recommandation :</w:t>
      </w:r>
      <w:bookmarkStart w:id="3" w:name="_Hlk105958163"/>
      <w:r w:rsidRPr="00AE2546">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bookmarkEnd w:id="3"/>
    </w:p>
    <w:p w:rsidR="00E768C7" w:rsidRPr="00AE2546" w:rsidRDefault="00E768C7" w:rsidP="00E768C7">
      <w:pPr>
        <w:autoSpaceDE w:val="0"/>
        <w:autoSpaceDN w:val="0"/>
        <w:adjustRightInd w:val="0"/>
        <w:jc w:val="both"/>
        <w:rPr>
          <w:rFonts w:asciiTheme="majorHAnsi" w:hAnsiTheme="majorHAnsi" w:cs="Arial"/>
          <w:b/>
          <w:bCs/>
          <w:sz w:val="22"/>
          <w:szCs w:val="22"/>
        </w:rPr>
      </w:pPr>
    </w:p>
    <w:p w:rsidR="00E768C7" w:rsidRPr="00AE2546" w:rsidRDefault="00E768C7" w:rsidP="00E768C7">
      <w:pPr>
        <w:spacing w:line="276" w:lineRule="auto"/>
        <w:jc w:val="both"/>
        <w:rPr>
          <w:rFonts w:ascii="Cambria" w:hAnsi="Cambria" w:cs="Arial"/>
          <w:b/>
        </w:rPr>
      </w:pPr>
      <w:r w:rsidRPr="00AE2546">
        <w:rPr>
          <w:rFonts w:ascii="Cambria" w:hAnsi="Cambria" w:cs="Arial"/>
          <w:b/>
          <w:u w:val="thick" w:color="F79646"/>
        </w:rPr>
        <w:t>Mode d’évaluation:</w:t>
      </w:r>
    </w:p>
    <w:p w:rsidR="00E768C7" w:rsidRPr="00AE2546" w:rsidRDefault="00E768C7" w:rsidP="00E768C7">
      <w:pPr>
        <w:spacing w:line="276" w:lineRule="auto"/>
        <w:jc w:val="both"/>
        <w:rPr>
          <w:rFonts w:ascii="Cambria" w:hAnsi="Cambria" w:cs="Arial"/>
          <w:b/>
          <w:sz w:val="22"/>
          <w:szCs w:val="22"/>
          <w:u w:val="thick" w:color="F79646"/>
        </w:rPr>
      </w:pPr>
      <w:r w:rsidRPr="00AE2546">
        <w:rPr>
          <w:rFonts w:ascii="Cambria" w:hAnsi="Cambria" w:cs="Arial"/>
          <w:sz w:val="22"/>
          <w:szCs w:val="22"/>
        </w:rPr>
        <w:t>Examen:    100%.</w:t>
      </w:r>
    </w:p>
    <w:p w:rsidR="00E768C7" w:rsidRPr="00AE2546" w:rsidRDefault="00E768C7" w:rsidP="00E768C7">
      <w:pPr>
        <w:spacing w:line="276" w:lineRule="auto"/>
        <w:jc w:val="both"/>
        <w:rPr>
          <w:rFonts w:ascii="Cambria" w:hAnsi="Cambria" w:cs="Arial"/>
          <w:b/>
          <w:sz w:val="22"/>
          <w:szCs w:val="22"/>
        </w:rPr>
      </w:pPr>
    </w:p>
    <w:p w:rsidR="00E768C7" w:rsidRPr="00AE2546" w:rsidRDefault="00E768C7" w:rsidP="00E768C7">
      <w:pPr>
        <w:spacing w:line="276" w:lineRule="auto"/>
        <w:jc w:val="both"/>
        <w:rPr>
          <w:rFonts w:ascii="Cambria" w:hAnsi="Cambria" w:cs="Arial"/>
          <w:b/>
          <w:u w:val="thick" w:color="F79646"/>
        </w:rPr>
      </w:pPr>
      <w:r w:rsidRPr="00AE2546">
        <w:rPr>
          <w:rFonts w:ascii="Cambria" w:hAnsi="Cambria" w:cs="Arial"/>
          <w:b/>
          <w:u w:val="thick" w:color="F79646"/>
        </w:rPr>
        <w:t>Références :</w:t>
      </w:r>
    </w:p>
    <w:p w:rsidR="00E768C7" w:rsidRPr="00AE2546" w:rsidRDefault="00E768C7" w:rsidP="00E768C7">
      <w:pPr>
        <w:jc w:val="both"/>
        <w:rPr>
          <w:rFonts w:asciiTheme="majorHAnsi" w:hAnsiTheme="majorHAnsi"/>
          <w:sz w:val="22"/>
          <w:szCs w:val="22"/>
        </w:rPr>
      </w:pPr>
    </w:p>
    <w:p w:rsidR="00E768C7" w:rsidRPr="00AE2546" w:rsidRDefault="00E768C7" w:rsidP="00AB17B3">
      <w:pPr>
        <w:numPr>
          <w:ilvl w:val="0"/>
          <w:numId w:val="4"/>
        </w:numPr>
        <w:jc w:val="both"/>
        <w:rPr>
          <w:rFonts w:asciiTheme="majorHAnsi" w:hAnsiTheme="majorHAnsi"/>
          <w:sz w:val="22"/>
          <w:szCs w:val="22"/>
        </w:rPr>
      </w:pPr>
      <w:r w:rsidRPr="00AE2546">
        <w:rPr>
          <w:rFonts w:asciiTheme="majorHAnsi" w:hAnsiTheme="majorHAnsi"/>
          <w:sz w:val="22"/>
          <w:szCs w:val="22"/>
        </w:rPr>
        <w:t>P.T. Danison, Guide pratique pour rédiger en anglais: usages et règles, conseils pratiques, Editions d'Organisation 2007</w:t>
      </w:r>
    </w:p>
    <w:p w:rsidR="00E768C7" w:rsidRPr="00AE2546" w:rsidRDefault="00E768C7" w:rsidP="00AB17B3">
      <w:pPr>
        <w:numPr>
          <w:ilvl w:val="0"/>
          <w:numId w:val="4"/>
        </w:numPr>
        <w:jc w:val="both"/>
        <w:rPr>
          <w:rFonts w:asciiTheme="majorHAnsi" w:hAnsiTheme="majorHAnsi"/>
          <w:sz w:val="22"/>
          <w:szCs w:val="22"/>
        </w:rPr>
      </w:pPr>
      <w:r w:rsidRPr="00AE2546">
        <w:rPr>
          <w:rFonts w:asciiTheme="majorHAnsi" w:hAnsiTheme="majorHAnsi"/>
          <w:sz w:val="22"/>
          <w:szCs w:val="22"/>
        </w:rPr>
        <w:t>A.Chamberlain, R. Steele, Guide pratique de la communication: anglais, Didier 1992</w:t>
      </w:r>
    </w:p>
    <w:p w:rsidR="00E768C7" w:rsidRPr="00AE2546" w:rsidRDefault="00E768C7" w:rsidP="00AB17B3">
      <w:pPr>
        <w:numPr>
          <w:ilvl w:val="0"/>
          <w:numId w:val="4"/>
        </w:numPr>
        <w:jc w:val="both"/>
        <w:rPr>
          <w:rFonts w:asciiTheme="majorHAnsi" w:hAnsiTheme="majorHAnsi"/>
          <w:sz w:val="22"/>
          <w:szCs w:val="22"/>
        </w:rPr>
      </w:pPr>
      <w:r w:rsidRPr="00AE2546">
        <w:rPr>
          <w:rFonts w:asciiTheme="majorHAnsi" w:hAnsiTheme="majorHAnsi"/>
          <w:sz w:val="22"/>
          <w:szCs w:val="22"/>
        </w:rPr>
        <w:t>R. Ernst, Dictionnaire des techniques et sciences appliquées: français-anglais, Dunod 2002.</w:t>
      </w:r>
    </w:p>
    <w:p w:rsidR="00E768C7" w:rsidRPr="00AE2546" w:rsidRDefault="00E768C7" w:rsidP="00AB17B3">
      <w:pPr>
        <w:numPr>
          <w:ilvl w:val="0"/>
          <w:numId w:val="4"/>
        </w:numPr>
        <w:jc w:val="both"/>
        <w:rPr>
          <w:rFonts w:asciiTheme="majorHAnsi" w:hAnsiTheme="majorHAnsi"/>
          <w:sz w:val="22"/>
          <w:szCs w:val="22"/>
          <w:lang w:val="en-US"/>
        </w:rPr>
      </w:pPr>
      <w:r w:rsidRPr="00AE2546">
        <w:rPr>
          <w:rFonts w:asciiTheme="majorHAnsi" w:hAnsiTheme="majorHAnsi"/>
          <w:sz w:val="22"/>
          <w:szCs w:val="22"/>
          <w:lang w:val="en-US"/>
        </w:rPr>
        <w:t>J. Comfort, S. Hick, and A. Savage, Basic Technical English, Oxford University Press, 1980</w:t>
      </w:r>
    </w:p>
    <w:p w:rsidR="009715DA" w:rsidRPr="00AE2546" w:rsidRDefault="009715DA" w:rsidP="00E768C7">
      <w:pPr>
        <w:jc w:val="both"/>
        <w:rPr>
          <w:rFonts w:ascii="Cambria" w:hAnsi="Cambria" w:cstheme="majorBidi"/>
          <w:sz w:val="22"/>
          <w:szCs w:val="22"/>
          <w:u w:val="single"/>
          <w:lang w:val="en-US"/>
        </w:rPr>
      </w:pPr>
    </w:p>
    <w:p w:rsidR="0012567C" w:rsidRPr="00AE2546" w:rsidRDefault="0012567C" w:rsidP="00E768C7">
      <w:pPr>
        <w:jc w:val="both"/>
        <w:rPr>
          <w:rFonts w:ascii="Cambria" w:hAnsi="Cambria" w:cstheme="majorBidi"/>
          <w:sz w:val="22"/>
          <w:szCs w:val="22"/>
          <w:u w:val="single"/>
          <w:lang w:val="en-US"/>
        </w:rPr>
      </w:pPr>
    </w:p>
    <w:p w:rsidR="0012567C" w:rsidRPr="00AE2546" w:rsidRDefault="0012567C" w:rsidP="00E768C7">
      <w:pPr>
        <w:jc w:val="both"/>
        <w:rPr>
          <w:rFonts w:ascii="Cambria" w:hAnsi="Cambria" w:cstheme="majorBidi"/>
          <w:sz w:val="22"/>
          <w:szCs w:val="22"/>
          <w:u w:val="single"/>
          <w:lang w:val="en-US"/>
        </w:rPr>
      </w:pPr>
    </w:p>
    <w:p w:rsidR="0012567C" w:rsidRPr="00AE2546" w:rsidRDefault="0012567C" w:rsidP="00E768C7">
      <w:pPr>
        <w:jc w:val="both"/>
        <w:rPr>
          <w:rFonts w:ascii="Cambria" w:hAnsi="Cambria" w:cstheme="majorBidi"/>
          <w:sz w:val="22"/>
          <w:szCs w:val="22"/>
          <w:u w:val="single"/>
          <w:lang w:val="en-US"/>
        </w:rPr>
      </w:pPr>
    </w:p>
    <w:p w:rsidR="00DE7188" w:rsidRPr="00AE2546" w:rsidRDefault="00DE7188" w:rsidP="00E768C7">
      <w:pPr>
        <w:jc w:val="both"/>
        <w:rPr>
          <w:rFonts w:ascii="Cambria" w:hAnsi="Cambria" w:cstheme="majorBidi"/>
          <w:sz w:val="22"/>
          <w:szCs w:val="22"/>
          <w:u w:val="single"/>
          <w:lang w:val="en-US"/>
        </w:rPr>
      </w:pPr>
    </w:p>
    <w:p w:rsidR="002C0F24" w:rsidRPr="00AE2546" w:rsidRDefault="002C0F24" w:rsidP="00E768C7">
      <w:pPr>
        <w:jc w:val="both"/>
        <w:rPr>
          <w:rFonts w:ascii="Cambria" w:hAnsi="Cambria" w:cstheme="majorBidi"/>
          <w:sz w:val="22"/>
          <w:szCs w:val="22"/>
          <w:u w:val="single"/>
          <w:lang w:val="en-US"/>
        </w:rPr>
        <w:sectPr w:rsidR="002C0F24" w:rsidRPr="00AE2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2567C" w:rsidRPr="00AE2546" w:rsidRDefault="0012567C" w:rsidP="00E768C7">
      <w:pPr>
        <w:jc w:val="both"/>
        <w:rPr>
          <w:rFonts w:ascii="Cambria" w:hAnsi="Cambria" w:cstheme="majorBidi"/>
          <w:sz w:val="22"/>
          <w:szCs w:val="22"/>
          <w:u w:val="single"/>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lang w:val="en-US"/>
        </w:rPr>
      </w:pPr>
    </w:p>
    <w:p w:rsidR="002C0F24" w:rsidRPr="00AE2546" w:rsidRDefault="002C0F24" w:rsidP="002C0F24">
      <w:pPr>
        <w:jc w:val="center"/>
        <w:rPr>
          <w:rFonts w:asciiTheme="majorHAnsi" w:hAnsiTheme="majorHAnsi" w:cs="Calibri"/>
          <w:b/>
          <w:sz w:val="32"/>
          <w:szCs w:val="32"/>
          <w:u w:val="thick" w:color="F79646" w:themeColor="accent6"/>
        </w:rPr>
        <w:sectPr w:rsidR="002C0F24" w:rsidRPr="00AE2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AE2546">
        <w:rPr>
          <w:rFonts w:asciiTheme="majorHAnsi" w:hAnsiTheme="majorHAnsi" w:cs="Calibri"/>
          <w:b/>
          <w:sz w:val="32"/>
          <w:szCs w:val="32"/>
          <w:u w:val="thick" w:color="F79646" w:themeColor="accent6"/>
        </w:rPr>
        <w:t>III - Programme détaillé par matière du semestre S2</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2</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UEF </w:t>
      </w:r>
      <w:r w:rsidR="002C0F24" w:rsidRPr="00AE2546">
        <w:rPr>
          <w:rFonts w:ascii="Cambria" w:hAnsi="Cambria" w:cs="Calibri"/>
          <w:b/>
          <w:bCs/>
          <w:iCs/>
        </w:rPr>
        <w:t>1.</w:t>
      </w:r>
      <w:r w:rsidRPr="00AE2546">
        <w:rPr>
          <w:rFonts w:ascii="Cambria" w:hAnsi="Cambria" w:cs="Calibri"/>
          <w:b/>
          <w:bCs/>
          <w:iCs/>
        </w:rPr>
        <w:t>2.1</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1 </w:t>
      </w:r>
      <w:r w:rsidRPr="00AE2546">
        <w:rPr>
          <w:rFonts w:ascii="Cambria" w:hAnsi="Cambria" w:cs="Calibri"/>
          <w:b/>
          <w:bCs/>
          <w:iCs/>
        </w:rPr>
        <w:t>:</w:t>
      </w:r>
      <w:r w:rsidR="003D3176">
        <w:rPr>
          <w:rFonts w:ascii="Cambria" w:hAnsi="Cambria" w:cs="Calibri"/>
          <w:b/>
          <w:bCs/>
          <w:iCs/>
        </w:rPr>
        <w:t xml:space="preserve"> </w:t>
      </w:r>
      <w:r w:rsidRPr="00AE2546">
        <w:rPr>
          <w:rFonts w:ascii="Cambria" w:hAnsi="Cambria" w:cs="Arial"/>
          <w:b/>
          <w:iCs/>
        </w:rPr>
        <w:t>Exploitation à ciel ouvert II</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67h30 (Cours: 3h00, TD: 1h30)</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6</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3</w:t>
      </w:r>
    </w:p>
    <w:p w:rsidR="0012567C" w:rsidRPr="00AE2546" w:rsidRDefault="0012567C" w:rsidP="0012567C">
      <w:pPr>
        <w:rPr>
          <w:rFonts w:asciiTheme="minorBidi" w:hAnsiTheme="minorBidi"/>
          <w:b/>
          <w:bCs/>
        </w:rPr>
      </w:pPr>
    </w:p>
    <w:p w:rsidR="0012567C" w:rsidRPr="00AE2546" w:rsidRDefault="0012567C" w:rsidP="00D208F1">
      <w:pPr>
        <w:jc w:val="both"/>
        <w:rPr>
          <w:rFonts w:ascii="Cambria" w:hAnsi="Cambria" w:cstheme="majorBidi"/>
          <w:sz w:val="22"/>
          <w:szCs w:val="22"/>
        </w:rPr>
      </w:pPr>
      <w:r w:rsidRPr="00AE2546">
        <w:rPr>
          <w:rFonts w:ascii="Cambria" w:hAnsi="Cambria" w:cstheme="majorBidi"/>
          <w:b/>
          <w:bCs/>
          <w:sz w:val="22"/>
          <w:szCs w:val="22"/>
          <w:u w:val="single" w:color="F79646" w:themeColor="accent6"/>
        </w:rPr>
        <w:t>Objectif de l’enseignement</w:t>
      </w:r>
      <w:r w:rsidRPr="00AE2546">
        <w:rPr>
          <w:rFonts w:ascii="Cambria" w:hAnsi="Cambria" w:cstheme="majorBidi"/>
          <w:sz w:val="22"/>
          <w:szCs w:val="22"/>
        </w:rPr>
        <w:t xml:space="preserve"> : l’étudiant </w:t>
      </w:r>
      <w:r w:rsidR="00F8163F" w:rsidRPr="00AE2546">
        <w:rPr>
          <w:rFonts w:ascii="Cambria" w:hAnsi="Cambria" w:cstheme="majorBidi"/>
          <w:sz w:val="22"/>
          <w:szCs w:val="22"/>
        </w:rPr>
        <w:t>doit apprendre</w:t>
      </w:r>
      <w:r w:rsidRPr="00AE2546">
        <w:rPr>
          <w:rFonts w:ascii="Cambria" w:hAnsi="Cambria" w:cstheme="majorBidi"/>
          <w:sz w:val="22"/>
          <w:szCs w:val="22"/>
        </w:rPr>
        <w:t xml:space="preserve"> à choisir entre l’exploitation à ciel ouvert et celle souterraine, apprendre les modes d’ouverture et les systèmes d’exploitation </w:t>
      </w:r>
      <w:r w:rsidR="00D208F1" w:rsidRPr="00AE2546">
        <w:rPr>
          <w:rFonts w:ascii="Cambria" w:hAnsi="Cambria" w:cstheme="majorBidi"/>
          <w:sz w:val="22"/>
          <w:szCs w:val="22"/>
        </w:rPr>
        <w:t>des différents types</w:t>
      </w:r>
      <w:r w:rsidRPr="00AE2546">
        <w:rPr>
          <w:rFonts w:ascii="Cambria" w:hAnsi="Cambria" w:cstheme="majorBidi"/>
          <w:sz w:val="22"/>
          <w:szCs w:val="22"/>
        </w:rPr>
        <w:t xml:space="preserve"> de gisements et maitriser tous les calculs nécessaires pour les différents processus technologiques.</w:t>
      </w:r>
    </w:p>
    <w:p w:rsidR="0012567C" w:rsidRPr="00AE2546" w:rsidRDefault="0012567C" w:rsidP="00D208F1">
      <w:pPr>
        <w:spacing w:before="120"/>
        <w:jc w:val="both"/>
        <w:rPr>
          <w:rFonts w:ascii="Cambria" w:hAnsi="Cambria" w:cstheme="majorBidi"/>
          <w:sz w:val="22"/>
          <w:szCs w:val="22"/>
        </w:rPr>
      </w:pPr>
      <w:r w:rsidRPr="00AE2546">
        <w:rPr>
          <w:rFonts w:ascii="Cambria" w:hAnsi="Cambria" w:cstheme="majorBidi"/>
          <w:b/>
          <w:bCs/>
          <w:sz w:val="22"/>
          <w:szCs w:val="22"/>
          <w:u w:val="single" w:color="F79646" w:themeColor="accent6"/>
        </w:rPr>
        <w:t>Connaissances préalables recommandées</w:t>
      </w:r>
      <w:r w:rsidRPr="00AE2546">
        <w:rPr>
          <w:rFonts w:ascii="Cambria" w:hAnsi="Cambria" w:cstheme="majorBidi"/>
          <w:sz w:val="22"/>
          <w:szCs w:val="22"/>
        </w:rPr>
        <w:t> : notions de géologie, de mécanique des roches, topographie et de mathématiques.</w:t>
      </w:r>
    </w:p>
    <w:p w:rsidR="0012567C" w:rsidRPr="00AE2546" w:rsidRDefault="0012567C" w:rsidP="0012567C">
      <w:pPr>
        <w:rPr>
          <w:rFonts w:ascii="Cambria" w:hAnsi="Cambria" w:cstheme="majorBidi"/>
          <w:b/>
          <w:bCs/>
          <w:sz w:val="22"/>
          <w:szCs w:val="22"/>
          <w:u w:val="single" w:color="F79646" w:themeColor="accent6"/>
        </w:rPr>
      </w:pPr>
    </w:p>
    <w:p w:rsidR="0012567C" w:rsidRPr="00AE2546" w:rsidRDefault="0012567C" w:rsidP="0012567C">
      <w:pPr>
        <w:rPr>
          <w:rFonts w:ascii="Cambria" w:hAnsi="Cambria" w:cstheme="majorBidi"/>
          <w:sz w:val="22"/>
          <w:szCs w:val="22"/>
        </w:rPr>
      </w:pPr>
      <w:r w:rsidRPr="00AE2546">
        <w:rPr>
          <w:rFonts w:ascii="Cambria" w:hAnsi="Cambria" w:cstheme="majorBidi"/>
          <w:b/>
          <w:bCs/>
          <w:sz w:val="22"/>
          <w:szCs w:val="22"/>
          <w:u w:val="single" w:color="F79646" w:themeColor="accent6"/>
        </w:rPr>
        <w:t>Contenu de la matière</w:t>
      </w:r>
      <w:r w:rsidRPr="00AE2546">
        <w:rPr>
          <w:rFonts w:ascii="Cambria" w:hAnsi="Cambria" w:cstheme="majorBidi"/>
          <w:b/>
          <w:bCs/>
          <w:sz w:val="22"/>
          <w:szCs w:val="22"/>
        </w:rPr>
        <w:t> </w:t>
      </w:r>
      <w:r w:rsidRPr="00AE2546">
        <w:rPr>
          <w:rFonts w:ascii="Cambria" w:hAnsi="Cambria" w:cstheme="majorBidi"/>
          <w:sz w:val="22"/>
          <w:szCs w:val="22"/>
        </w:rPr>
        <w:t>:</w:t>
      </w:r>
    </w:p>
    <w:p w:rsidR="0053100C" w:rsidRPr="00AE2546" w:rsidRDefault="0053100C" w:rsidP="0012567C">
      <w:pPr>
        <w:rPr>
          <w:rFonts w:ascii="Cambria" w:hAnsi="Cambria" w:cstheme="majorBidi"/>
          <w:sz w:val="22"/>
          <w:szCs w:val="22"/>
        </w:rPr>
      </w:pPr>
    </w:p>
    <w:p w:rsidR="00D55754" w:rsidRPr="00AE2546" w:rsidRDefault="00D55754" w:rsidP="00AF4D9A">
      <w:pPr>
        <w:spacing w:before="120" w:after="120"/>
        <w:rPr>
          <w:rFonts w:asciiTheme="majorBidi" w:hAnsiTheme="majorBidi" w:cstheme="majorBidi"/>
          <w:b/>
          <w:bCs/>
        </w:rPr>
      </w:pPr>
      <w:r w:rsidRPr="00AE2546">
        <w:rPr>
          <w:rFonts w:asciiTheme="majorBidi" w:hAnsiTheme="majorBidi" w:cstheme="majorBidi"/>
          <w:b/>
          <w:bCs/>
        </w:rPr>
        <w:t>Chapitre 1 : Préparation-excavation des roches et système de chargement –transport (3 semaines)</w:t>
      </w:r>
    </w:p>
    <w:p w:rsidR="00D55754" w:rsidRPr="00AE2546" w:rsidRDefault="00D55754" w:rsidP="00AB17B3">
      <w:pPr>
        <w:pStyle w:val="Paragraphedeliste"/>
        <w:numPr>
          <w:ilvl w:val="0"/>
          <w:numId w:val="12"/>
        </w:numPr>
        <w:rPr>
          <w:rFonts w:asciiTheme="majorBidi" w:hAnsiTheme="majorBidi" w:cstheme="majorBidi"/>
        </w:rPr>
      </w:pPr>
      <w:r w:rsidRPr="00AE2546">
        <w:rPr>
          <w:rFonts w:asciiTheme="majorBidi" w:hAnsiTheme="majorBidi" w:cstheme="majorBidi"/>
        </w:rPr>
        <w:t>Préparation et excavation des roches.</w:t>
      </w:r>
    </w:p>
    <w:p w:rsidR="00D55754" w:rsidRPr="00AE2546" w:rsidRDefault="00D55754" w:rsidP="00AB17B3">
      <w:pPr>
        <w:pStyle w:val="Paragraphedeliste"/>
        <w:numPr>
          <w:ilvl w:val="0"/>
          <w:numId w:val="12"/>
        </w:numPr>
        <w:rPr>
          <w:rFonts w:asciiTheme="majorBidi" w:hAnsiTheme="majorBidi" w:cstheme="majorBidi"/>
        </w:rPr>
      </w:pPr>
      <w:r w:rsidRPr="00AE2546">
        <w:rPr>
          <w:rFonts w:asciiTheme="majorBidi" w:hAnsiTheme="majorBidi" w:cstheme="majorBidi"/>
        </w:rPr>
        <w:t>Transport et chargement mise à terril, stockage des masses rocheuses.</w:t>
      </w:r>
    </w:p>
    <w:p w:rsidR="00D55754" w:rsidRPr="00AE2546" w:rsidRDefault="00D55754" w:rsidP="00AF4D9A">
      <w:pPr>
        <w:spacing w:before="120" w:after="120"/>
        <w:rPr>
          <w:rFonts w:asciiTheme="majorBidi" w:hAnsiTheme="majorBidi" w:cstheme="majorBidi"/>
          <w:b/>
          <w:bCs/>
        </w:rPr>
      </w:pPr>
      <w:r w:rsidRPr="00AE2546">
        <w:rPr>
          <w:rFonts w:asciiTheme="majorBidi" w:hAnsiTheme="majorBidi" w:cstheme="majorBidi"/>
          <w:b/>
          <w:bCs/>
        </w:rPr>
        <w:t>Chapitre 2 : Exploitation des pierres de taille (3 semaines)</w:t>
      </w:r>
    </w:p>
    <w:p w:rsidR="00D55754" w:rsidRPr="00AE2546" w:rsidRDefault="00D55754" w:rsidP="00AB17B3">
      <w:pPr>
        <w:pStyle w:val="Paragraphedeliste"/>
        <w:numPr>
          <w:ilvl w:val="0"/>
          <w:numId w:val="13"/>
        </w:numPr>
        <w:rPr>
          <w:rFonts w:asciiTheme="majorBidi" w:hAnsiTheme="majorBidi" w:cstheme="majorBidi"/>
          <w:b/>
          <w:bCs/>
        </w:rPr>
      </w:pPr>
      <w:r w:rsidRPr="00AE2546">
        <w:rPr>
          <w:rFonts w:asciiTheme="majorBidi" w:hAnsiTheme="majorBidi" w:cstheme="majorBidi"/>
        </w:rPr>
        <w:t>Classification géologique ; Classification commerciale ;</w:t>
      </w:r>
    </w:p>
    <w:p w:rsidR="00D55754" w:rsidRPr="00AE2546" w:rsidRDefault="00D55754" w:rsidP="00AB17B3">
      <w:pPr>
        <w:pStyle w:val="Paragraphedeliste"/>
        <w:numPr>
          <w:ilvl w:val="0"/>
          <w:numId w:val="13"/>
        </w:numPr>
        <w:rPr>
          <w:rFonts w:asciiTheme="majorBidi" w:hAnsiTheme="majorBidi" w:cstheme="majorBidi"/>
          <w:b/>
          <w:bCs/>
        </w:rPr>
      </w:pPr>
      <w:r w:rsidRPr="00AE2546">
        <w:rPr>
          <w:rFonts w:asciiTheme="majorBidi" w:hAnsiTheme="majorBidi" w:cstheme="majorBidi"/>
        </w:rPr>
        <w:t>Techniques d’extraction des roches ornementales ; Procédés d’exploitation ; Sciage au fil hélicoïdal ; Sciage au fil diamanté ; Havage ;</w:t>
      </w:r>
    </w:p>
    <w:p w:rsidR="00D55754" w:rsidRPr="00AE2546" w:rsidRDefault="00D55754" w:rsidP="00AB17B3">
      <w:pPr>
        <w:pStyle w:val="Paragraphedeliste"/>
        <w:numPr>
          <w:ilvl w:val="0"/>
          <w:numId w:val="13"/>
        </w:numPr>
        <w:rPr>
          <w:rFonts w:asciiTheme="majorBidi" w:hAnsiTheme="majorBidi" w:cstheme="majorBidi"/>
          <w:b/>
          <w:bCs/>
        </w:rPr>
      </w:pPr>
      <w:r w:rsidRPr="00AE2546">
        <w:rPr>
          <w:rFonts w:asciiTheme="majorBidi" w:hAnsiTheme="majorBidi" w:cstheme="majorBidi"/>
        </w:rPr>
        <w:t>Versement des masses ; Manutention et transport des blocs ; Coupe par désagrégation ;</w:t>
      </w:r>
    </w:p>
    <w:p w:rsidR="00D55754" w:rsidRPr="00AE2546" w:rsidRDefault="00D55754" w:rsidP="00AF4D9A">
      <w:pPr>
        <w:spacing w:before="120" w:after="120"/>
        <w:rPr>
          <w:rFonts w:asciiTheme="majorBidi" w:hAnsiTheme="majorBidi" w:cstheme="majorBidi"/>
          <w:b/>
          <w:bCs/>
        </w:rPr>
      </w:pPr>
      <w:r w:rsidRPr="00AE2546">
        <w:rPr>
          <w:rFonts w:asciiTheme="majorBidi" w:hAnsiTheme="majorBidi" w:cstheme="majorBidi"/>
          <w:b/>
          <w:bCs/>
        </w:rPr>
        <w:t>Chapitre 3 : Optimisation des paramètres d’exploitation (4 semaines)</w:t>
      </w:r>
    </w:p>
    <w:p w:rsidR="00D55754" w:rsidRPr="00AE2546" w:rsidRDefault="00D55754" w:rsidP="00AB17B3">
      <w:pPr>
        <w:pStyle w:val="Paragraphedeliste"/>
        <w:numPr>
          <w:ilvl w:val="0"/>
          <w:numId w:val="13"/>
        </w:numPr>
        <w:rPr>
          <w:rFonts w:asciiTheme="majorBidi" w:hAnsiTheme="majorBidi" w:cstheme="majorBidi"/>
        </w:rPr>
      </w:pPr>
      <w:r w:rsidRPr="00AE2546">
        <w:rPr>
          <w:rFonts w:asciiTheme="majorBidi" w:hAnsiTheme="majorBidi" w:cstheme="majorBidi"/>
        </w:rPr>
        <w:t xml:space="preserve">Optimisation des paramètres d’abattage à l’explosif ; </w:t>
      </w:r>
    </w:p>
    <w:p w:rsidR="00D55754" w:rsidRPr="00AE2546" w:rsidRDefault="00D55754" w:rsidP="00AB17B3">
      <w:pPr>
        <w:pStyle w:val="Paragraphedeliste"/>
        <w:numPr>
          <w:ilvl w:val="0"/>
          <w:numId w:val="13"/>
        </w:numPr>
        <w:rPr>
          <w:rFonts w:asciiTheme="majorBidi" w:hAnsiTheme="majorBidi" w:cstheme="majorBidi"/>
        </w:rPr>
      </w:pPr>
      <w:r w:rsidRPr="00AE2546">
        <w:rPr>
          <w:rFonts w:asciiTheme="majorBidi" w:hAnsiTheme="majorBidi" w:cstheme="majorBidi"/>
        </w:rPr>
        <w:t xml:space="preserve">Optimisation des paramètres de chargement ; </w:t>
      </w:r>
    </w:p>
    <w:p w:rsidR="00D55754" w:rsidRPr="00AE2546" w:rsidRDefault="00D55754" w:rsidP="00AB17B3">
      <w:pPr>
        <w:pStyle w:val="Paragraphedeliste"/>
        <w:numPr>
          <w:ilvl w:val="0"/>
          <w:numId w:val="13"/>
        </w:numPr>
        <w:rPr>
          <w:rFonts w:asciiTheme="majorBidi" w:hAnsiTheme="majorBidi" w:cstheme="majorBidi"/>
        </w:rPr>
      </w:pPr>
      <w:r w:rsidRPr="00AE2546">
        <w:rPr>
          <w:rFonts w:asciiTheme="majorBidi" w:hAnsiTheme="majorBidi" w:cstheme="majorBidi"/>
        </w:rPr>
        <w:t>Optimisation des paramètres de transport.</w:t>
      </w:r>
    </w:p>
    <w:p w:rsidR="00D55754" w:rsidRPr="00AE2546" w:rsidRDefault="00D55754" w:rsidP="00AF4D9A">
      <w:pPr>
        <w:spacing w:before="120" w:after="120"/>
        <w:rPr>
          <w:rFonts w:asciiTheme="majorBidi" w:hAnsiTheme="majorBidi" w:cstheme="majorBidi"/>
          <w:b/>
          <w:bCs/>
        </w:rPr>
      </w:pPr>
      <w:r w:rsidRPr="00AE2546">
        <w:rPr>
          <w:rFonts w:asciiTheme="majorBidi" w:hAnsiTheme="majorBidi" w:cstheme="majorBidi"/>
          <w:b/>
          <w:bCs/>
        </w:rPr>
        <w:t>Chapitre 4 : Mode d’exploitation spécifique aux types de gisement (5 semaines)</w:t>
      </w:r>
    </w:p>
    <w:p w:rsidR="00D55754" w:rsidRPr="00AE2546" w:rsidRDefault="00D55754" w:rsidP="00AB17B3">
      <w:pPr>
        <w:pStyle w:val="Paragraphedeliste"/>
        <w:numPr>
          <w:ilvl w:val="0"/>
          <w:numId w:val="14"/>
        </w:numPr>
        <w:rPr>
          <w:rFonts w:asciiTheme="majorBidi" w:hAnsiTheme="majorBidi" w:cstheme="majorBidi"/>
        </w:rPr>
      </w:pPr>
      <w:r w:rsidRPr="00AE2546">
        <w:rPr>
          <w:rFonts w:asciiTheme="majorBidi" w:hAnsiTheme="majorBidi" w:cstheme="majorBidi"/>
        </w:rPr>
        <w:t xml:space="preserve">Exploitation des gisements à reliefs montagneux ; </w:t>
      </w:r>
    </w:p>
    <w:p w:rsidR="00D55754" w:rsidRPr="00AE2546" w:rsidRDefault="00D55754" w:rsidP="00AB17B3">
      <w:pPr>
        <w:pStyle w:val="Paragraphedeliste"/>
        <w:numPr>
          <w:ilvl w:val="0"/>
          <w:numId w:val="14"/>
        </w:numPr>
        <w:rPr>
          <w:rFonts w:asciiTheme="majorBidi" w:hAnsiTheme="majorBidi" w:cstheme="majorBidi"/>
        </w:rPr>
      </w:pPr>
      <w:r w:rsidRPr="00AE2546">
        <w:rPr>
          <w:rFonts w:asciiTheme="majorBidi" w:hAnsiTheme="majorBidi" w:cstheme="majorBidi"/>
        </w:rPr>
        <w:t xml:space="preserve">Exploitation des gisements à couches (filons) minces ; </w:t>
      </w:r>
    </w:p>
    <w:p w:rsidR="00D55754" w:rsidRPr="00AE2546" w:rsidRDefault="00D55754" w:rsidP="00AB17B3">
      <w:pPr>
        <w:pStyle w:val="Paragraphedeliste"/>
        <w:numPr>
          <w:ilvl w:val="0"/>
          <w:numId w:val="14"/>
        </w:numPr>
        <w:rPr>
          <w:rFonts w:asciiTheme="majorBidi" w:hAnsiTheme="majorBidi" w:cstheme="majorBidi"/>
        </w:rPr>
      </w:pPr>
      <w:r w:rsidRPr="00AE2546">
        <w:rPr>
          <w:rFonts w:asciiTheme="majorBidi" w:hAnsiTheme="majorBidi" w:cstheme="majorBidi"/>
        </w:rPr>
        <w:t>Exploitation des gisements sous -marins.</w:t>
      </w:r>
    </w:p>
    <w:p w:rsidR="00D55754" w:rsidRPr="00AE2546" w:rsidRDefault="00D55754" w:rsidP="00D55754">
      <w:pPr>
        <w:rPr>
          <w:rFonts w:asciiTheme="majorBidi" w:hAnsiTheme="majorBidi" w:cstheme="majorBidi"/>
          <w:b/>
          <w:bCs/>
        </w:rPr>
      </w:pPr>
    </w:p>
    <w:p w:rsidR="00D55754" w:rsidRPr="00AE2546" w:rsidRDefault="00D55754" w:rsidP="00D55754">
      <w:pPr>
        <w:rPr>
          <w:rFonts w:asciiTheme="majorBidi" w:hAnsiTheme="majorBidi" w:cstheme="majorBidi"/>
          <w:b/>
          <w:bCs/>
        </w:rPr>
      </w:pPr>
    </w:p>
    <w:p w:rsidR="00421B80" w:rsidRPr="00AE2546" w:rsidRDefault="00D55754" w:rsidP="00D55754">
      <w:pPr>
        <w:rPr>
          <w:rFonts w:asciiTheme="majorBidi" w:hAnsiTheme="majorBidi" w:cstheme="majorBidi"/>
          <w:b/>
          <w:bCs/>
        </w:rPr>
      </w:pPr>
      <w:r w:rsidRPr="00AE2546">
        <w:rPr>
          <w:rFonts w:asciiTheme="majorBidi" w:hAnsiTheme="majorBidi" w:cstheme="majorBidi"/>
          <w:b/>
          <w:bCs/>
        </w:rPr>
        <w:t>Mode d’évaluation : Contrôle continu : 40% ; Examen final : 60%.</w:t>
      </w:r>
    </w:p>
    <w:p w:rsidR="0053100C" w:rsidRPr="00AE2546" w:rsidRDefault="0053100C" w:rsidP="0053100C">
      <w:pPr>
        <w:rPr>
          <w:rFonts w:asciiTheme="majorBidi" w:hAnsiTheme="majorBidi" w:cstheme="majorBidi"/>
        </w:rPr>
      </w:pPr>
    </w:p>
    <w:p w:rsidR="0012567C" w:rsidRPr="00AE2546" w:rsidRDefault="0012567C" w:rsidP="0012567C">
      <w:pPr>
        <w:spacing w:line="276" w:lineRule="auto"/>
        <w:jc w:val="both"/>
        <w:rPr>
          <w:rFonts w:ascii="Cambria" w:hAnsi="Cambria" w:cstheme="majorBidi"/>
          <w:b/>
          <w:sz w:val="22"/>
          <w:szCs w:val="22"/>
        </w:rPr>
      </w:pPr>
      <w:r w:rsidRPr="00AE2546">
        <w:rPr>
          <w:rFonts w:ascii="Cambria" w:hAnsi="Cambria" w:cstheme="majorBidi"/>
          <w:b/>
          <w:sz w:val="22"/>
          <w:szCs w:val="22"/>
        </w:rPr>
        <w:t>Mode d’évaluation : </w:t>
      </w:r>
      <w:r w:rsidRPr="00AE2546">
        <w:rPr>
          <w:rFonts w:ascii="Cambria" w:hAnsi="Cambria" w:cstheme="majorBidi"/>
          <w:sz w:val="22"/>
          <w:szCs w:val="22"/>
        </w:rPr>
        <w:t>Contrôle continu : 40% ; Examen final : 60%.</w:t>
      </w:r>
    </w:p>
    <w:p w:rsidR="0012567C" w:rsidRPr="00AE2546" w:rsidRDefault="0012567C" w:rsidP="00AF4D9A">
      <w:pPr>
        <w:spacing w:before="120" w:after="120" w:line="276" w:lineRule="auto"/>
        <w:jc w:val="both"/>
        <w:rPr>
          <w:rFonts w:ascii="Cambria" w:hAnsi="Cambria" w:cstheme="majorBidi"/>
          <w:i/>
          <w:sz w:val="22"/>
          <w:szCs w:val="22"/>
          <w:lang w:val="en-GB"/>
        </w:rPr>
      </w:pPr>
      <w:r w:rsidRPr="00AE2546">
        <w:rPr>
          <w:rFonts w:ascii="Cambria" w:hAnsi="Cambria" w:cstheme="majorBidi"/>
          <w:b/>
          <w:sz w:val="22"/>
          <w:szCs w:val="22"/>
          <w:lang w:val="en-GB"/>
        </w:rPr>
        <w:t xml:space="preserve">Références   </w:t>
      </w:r>
    </w:p>
    <w:p w:rsidR="00D208F1" w:rsidRPr="00AE2546" w:rsidRDefault="0012567C" w:rsidP="006B7975">
      <w:pPr>
        <w:pStyle w:val="Paragraphedeliste"/>
        <w:numPr>
          <w:ilvl w:val="0"/>
          <w:numId w:val="71"/>
        </w:numPr>
        <w:spacing w:line="276" w:lineRule="auto"/>
        <w:rPr>
          <w:rFonts w:ascii="Cambria" w:hAnsi="Cambria" w:cstheme="majorBidi"/>
          <w:i/>
          <w:iCs/>
          <w:sz w:val="22"/>
          <w:szCs w:val="22"/>
          <w:lang w:val="en-US"/>
        </w:rPr>
      </w:pPr>
      <w:r w:rsidRPr="00AE2546">
        <w:rPr>
          <w:rFonts w:ascii="Cambria" w:hAnsi="Cambria" w:cstheme="majorBidi"/>
          <w:i/>
          <w:iCs/>
          <w:sz w:val="22"/>
          <w:szCs w:val="22"/>
          <w:lang w:val="en-US"/>
        </w:rPr>
        <w:t>Craig, J.R., Vaughan, D.J., et Skinner, B.J., 1988: Resources of the earth, Prentice Hall, 395 pages.</w:t>
      </w:r>
    </w:p>
    <w:p w:rsidR="00D208F1" w:rsidRPr="00AE2546" w:rsidRDefault="0012567C" w:rsidP="006B7975">
      <w:pPr>
        <w:pStyle w:val="Paragraphedeliste"/>
        <w:numPr>
          <w:ilvl w:val="0"/>
          <w:numId w:val="71"/>
        </w:numPr>
        <w:spacing w:line="276" w:lineRule="auto"/>
        <w:rPr>
          <w:rFonts w:ascii="Cambria" w:hAnsi="Cambria" w:cstheme="majorBidi"/>
          <w:i/>
          <w:iCs/>
          <w:sz w:val="22"/>
          <w:szCs w:val="22"/>
          <w:lang w:val="en-US"/>
        </w:rPr>
      </w:pPr>
      <w:r w:rsidRPr="00AE2546">
        <w:rPr>
          <w:rFonts w:ascii="Cambria" w:hAnsi="Cambria" w:cstheme="majorBidi"/>
          <w:i/>
          <w:iCs/>
          <w:sz w:val="22"/>
          <w:szCs w:val="22"/>
          <w:lang w:val="en-US"/>
        </w:rPr>
        <w:t xml:space="preserve">Edward, R., et Atkinson, K., 1986: Ore deposit geology, Chapman and Hall, 466 pages. </w:t>
      </w:r>
    </w:p>
    <w:p w:rsidR="00D208F1" w:rsidRPr="00AE2546" w:rsidRDefault="0012567C" w:rsidP="006B7975">
      <w:pPr>
        <w:pStyle w:val="Paragraphedeliste"/>
        <w:numPr>
          <w:ilvl w:val="0"/>
          <w:numId w:val="71"/>
        </w:numPr>
        <w:spacing w:line="276" w:lineRule="auto"/>
        <w:rPr>
          <w:rFonts w:ascii="Cambria" w:hAnsi="Cambria" w:cstheme="majorBidi"/>
          <w:i/>
          <w:iCs/>
          <w:sz w:val="22"/>
          <w:szCs w:val="22"/>
          <w:lang w:val="en-US"/>
        </w:rPr>
      </w:pPr>
      <w:r w:rsidRPr="00AE2546">
        <w:rPr>
          <w:rFonts w:ascii="Cambria" w:hAnsi="Cambria" w:cstheme="majorBidi"/>
          <w:i/>
          <w:iCs/>
          <w:sz w:val="22"/>
          <w:szCs w:val="22"/>
          <w:lang w:val="en-US"/>
        </w:rPr>
        <w:t xml:space="preserve">Kesler, S.E., 1994: Mineral resources, Economics and the environment. Macmillan College Publishing Company, 391 pages. </w:t>
      </w:r>
    </w:p>
    <w:p w:rsidR="0012567C" w:rsidRPr="00AE2546" w:rsidRDefault="0012567C" w:rsidP="006B7975">
      <w:pPr>
        <w:pStyle w:val="Paragraphedeliste"/>
        <w:numPr>
          <w:ilvl w:val="0"/>
          <w:numId w:val="71"/>
        </w:numPr>
        <w:spacing w:line="276" w:lineRule="auto"/>
        <w:rPr>
          <w:rFonts w:ascii="Cambria" w:hAnsi="Cambria" w:cstheme="majorBidi"/>
          <w:i/>
          <w:iCs/>
          <w:sz w:val="22"/>
          <w:szCs w:val="22"/>
        </w:rPr>
      </w:pPr>
      <w:r w:rsidRPr="00AE2546">
        <w:rPr>
          <w:rFonts w:ascii="Cambria" w:hAnsi="Cambria" w:cstheme="majorBidi"/>
          <w:i/>
          <w:iCs/>
          <w:sz w:val="22"/>
          <w:szCs w:val="22"/>
          <w:lang w:val="en-US"/>
        </w:rPr>
        <w:t xml:space="preserve">Peters, W.C., 1987: Exploration and mining geology. </w:t>
      </w:r>
      <w:r w:rsidRPr="00AE2546">
        <w:rPr>
          <w:rFonts w:ascii="Cambria" w:hAnsi="Cambria" w:cstheme="majorBidi"/>
          <w:i/>
          <w:iCs/>
          <w:sz w:val="22"/>
          <w:szCs w:val="22"/>
        </w:rPr>
        <w:t>John Wiley and Sons, deuxièmeédition, 685 pages</w:t>
      </w:r>
    </w:p>
    <w:p w:rsidR="00D55754" w:rsidRPr="00AE2546" w:rsidRDefault="00D55754" w:rsidP="0012567C">
      <w:pPr>
        <w:spacing w:line="276" w:lineRule="auto"/>
        <w:rPr>
          <w:rFonts w:ascii="Cambria" w:hAnsi="Cambria" w:cstheme="majorBidi"/>
          <w:i/>
          <w:iCs/>
          <w:sz w:val="22"/>
          <w:szCs w:val="22"/>
        </w:rPr>
      </w:pPr>
    </w:p>
    <w:p w:rsidR="00D55754" w:rsidRPr="00AE2546" w:rsidRDefault="00D55754" w:rsidP="0012567C">
      <w:pPr>
        <w:spacing w:line="276" w:lineRule="auto"/>
        <w:rPr>
          <w:rFonts w:ascii="Cambria" w:hAnsi="Cambria" w:cstheme="majorBidi"/>
          <w:i/>
          <w:iCs/>
          <w:sz w:val="22"/>
          <w:szCs w:val="22"/>
        </w:rPr>
      </w:pPr>
    </w:p>
    <w:p w:rsidR="00AF4D9A" w:rsidRPr="00AE2546" w:rsidRDefault="00AF4D9A" w:rsidP="0012567C">
      <w:pPr>
        <w:spacing w:line="276" w:lineRule="auto"/>
        <w:rPr>
          <w:rFonts w:ascii="Cambria" w:hAnsi="Cambria" w:cstheme="majorBidi"/>
          <w:i/>
          <w:iCs/>
          <w:sz w:val="22"/>
          <w:szCs w:val="22"/>
        </w:rPr>
      </w:pPr>
    </w:p>
    <w:p w:rsidR="00D55754" w:rsidRPr="00AE2546" w:rsidRDefault="00D55754" w:rsidP="0012567C">
      <w:pPr>
        <w:spacing w:line="276" w:lineRule="auto"/>
        <w:rPr>
          <w:rFonts w:ascii="Cambria" w:hAnsi="Cambria" w:cstheme="majorBidi"/>
          <w:i/>
          <w:iCs/>
          <w:sz w:val="22"/>
          <w:szCs w:val="22"/>
        </w:rPr>
      </w:pP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2</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UEF </w:t>
      </w:r>
      <w:r w:rsidR="002C0F24" w:rsidRPr="00AE2546">
        <w:rPr>
          <w:rFonts w:ascii="Cambria" w:hAnsi="Cambria" w:cs="Calibri"/>
          <w:b/>
          <w:bCs/>
          <w:iCs/>
        </w:rPr>
        <w:t>1.</w:t>
      </w:r>
      <w:r w:rsidRPr="00AE2546">
        <w:rPr>
          <w:rFonts w:ascii="Cambria" w:hAnsi="Cambria" w:cs="Calibri"/>
          <w:b/>
          <w:bCs/>
          <w:iCs/>
        </w:rPr>
        <w:t>2.1</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2 </w:t>
      </w:r>
      <w:r w:rsidRPr="00AE2546">
        <w:rPr>
          <w:rFonts w:ascii="Cambria" w:hAnsi="Cambria" w:cs="Calibri"/>
          <w:b/>
          <w:bCs/>
          <w:iCs/>
        </w:rPr>
        <w:t>:</w:t>
      </w:r>
      <w:r w:rsidR="003D3176">
        <w:rPr>
          <w:rFonts w:ascii="Cambria" w:hAnsi="Cambria" w:cs="Calibri"/>
          <w:b/>
          <w:bCs/>
          <w:iCs/>
        </w:rPr>
        <w:t xml:space="preserve"> </w:t>
      </w:r>
      <w:r w:rsidRPr="00AE2546">
        <w:rPr>
          <w:rFonts w:ascii="Cambria" w:hAnsi="Cambria" w:cs="Arial"/>
          <w:b/>
          <w:iCs/>
        </w:rPr>
        <w:t>Exploitation en souterrain</w:t>
      </w:r>
      <w:r w:rsidR="003D3176">
        <w:rPr>
          <w:rFonts w:ascii="Cambria" w:hAnsi="Cambria" w:cs="Arial"/>
          <w:b/>
          <w:iCs/>
        </w:rPr>
        <w:t xml:space="preserve"> </w:t>
      </w:r>
      <w:r w:rsidRPr="00AE2546">
        <w:rPr>
          <w:rFonts w:ascii="Cambria" w:hAnsi="Cambria" w:cs="Arial"/>
          <w:b/>
          <w:iCs/>
        </w:rPr>
        <w:t>II</w:t>
      </w:r>
    </w:p>
    <w:p w:rsidR="0012567C" w:rsidRPr="00AE2546" w:rsidRDefault="003D3176"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lang w:eastAsia="en-US"/>
        </w:rPr>
        <w:t>VHS: 67h30 (Cours: 1h3</w:t>
      </w:r>
      <w:r w:rsidR="0012567C" w:rsidRPr="00AE2546">
        <w:rPr>
          <w:rFonts w:ascii="Cambria" w:eastAsia="Calibri" w:hAnsi="Cambria" w:cs="Arial"/>
          <w:b/>
          <w:bCs/>
          <w:lang w:eastAsia="en-US"/>
        </w:rPr>
        <w:t>0, TD: 1h30)</w:t>
      </w:r>
    </w:p>
    <w:p w:rsidR="0012567C" w:rsidRPr="00AE2546" w:rsidRDefault="003D3176"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12567C" w:rsidRPr="00AE2546" w:rsidRDefault="003D3176"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12567C" w:rsidRPr="00AE2546" w:rsidRDefault="0012567C" w:rsidP="0012567C">
      <w:pPr>
        <w:rPr>
          <w:rFonts w:asciiTheme="minorBidi" w:hAnsiTheme="minorBidi"/>
          <w:b/>
          <w:bCs/>
        </w:rPr>
      </w:pPr>
    </w:p>
    <w:p w:rsidR="00F80A1A" w:rsidRPr="00AE2546" w:rsidRDefault="00F80A1A" w:rsidP="00F80A1A">
      <w:pPr>
        <w:jc w:val="both"/>
        <w:rPr>
          <w:rFonts w:asciiTheme="majorHAnsi" w:hAnsiTheme="majorHAnsi"/>
        </w:rPr>
      </w:pPr>
      <w:r w:rsidRPr="00AE2546">
        <w:rPr>
          <w:rFonts w:asciiTheme="majorHAnsi" w:hAnsiTheme="majorHAnsi"/>
          <w:b/>
          <w:u w:val="single" w:color="F79646" w:themeColor="accent6"/>
        </w:rPr>
        <w:t>Objectifs de l’enseignement</w:t>
      </w:r>
      <w:r w:rsidRPr="00AE2546">
        <w:rPr>
          <w:rFonts w:asciiTheme="majorHAnsi" w:hAnsiTheme="majorHAnsi"/>
          <w:b/>
        </w:rPr>
        <w:t> :</w:t>
      </w:r>
      <w:r w:rsidRPr="00AE2546">
        <w:rPr>
          <w:rFonts w:asciiTheme="majorHAnsi" w:hAnsiTheme="majorHAnsi"/>
        </w:rPr>
        <w:t>Permettre aux étudiants d’analyser, commenter et prendre les décisions nécessaires lors de la résolution des problèmes de l’exploitation souterraine.</w:t>
      </w:r>
    </w:p>
    <w:p w:rsidR="00F80A1A" w:rsidRPr="00AE2546" w:rsidRDefault="00F80A1A" w:rsidP="00F80A1A">
      <w:pPr>
        <w:spacing w:before="240" w:line="276" w:lineRule="auto"/>
        <w:jc w:val="both"/>
        <w:rPr>
          <w:rFonts w:asciiTheme="majorHAnsi" w:hAnsiTheme="majorHAnsi" w:cs="Arial"/>
          <w:i/>
        </w:rPr>
      </w:pPr>
      <w:r w:rsidRPr="00AE2546">
        <w:rPr>
          <w:rFonts w:asciiTheme="majorHAnsi" w:hAnsiTheme="majorHAnsi"/>
          <w:b/>
          <w:u w:val="single" w:color="F79646" w:themeColor="accent6"/>
        </w:rPr>
        <w:t>Connaissances préalables recommandées</w:t>
      </w:r>
      <w:r w:rsidRPr="00AE2546">
        <w:rPr>
          <w:rFonts w:asciiTheme="majorHAnsi" w:hAnsiTheme="majorHAnsi"/>
          <w:b/>
        </w:rPr>
        <w:t xml:space="preserve"> : </w:t>
      </w:r>
      <w:r w:rsidRPr="00AE2546">
        <w:rPr>
          <w:rFonts w:asciiTheme="majorHAnsi" w:hAnsiTheme="majorHAnsi"/>
        </w:rPr>
        <w:t>Notions de géologie, de mécanique des roches, topographie et de mathématiques.</w:t>
      </w:r>
    </w:p>
    <w:p w:rsidR="00F80A1A" w:rsidRPr="00AE2546" w:rsidRDefault="00F80A1A" w:rsidP="00F80A1A">
      <w:pPr>
        <w:spacing w:before="240"/>
        <w:jc w:val="both"/>
        <w:rPr>
          <w:rFonts w:asciiTheme="majorHAnsi" w:hAnsiTheme="majorHAnsi"/>
          <w:b/>
          <w:u w:val="single" w:color="F79646" w:themeColor="accent6"/>
        </w:rPr>
      </w:pPr>
      <w:r w:rsidRPr="00AE2546">
        <w:rPr>
          <w:rFonts w:asciiTheme="majorHAnsi" w:hAnsiTheme="majorHAnsi"/>
          <w:b/>
          <w:u w:val="single" w:color="F79646" w:themeColor="accent6"/>
        </w:rPr>
        <w:t>Contenu de la matière :</w:t>
      </w:r>
    </w:p>
    <w:p w:rsidR="00F80A1A" w:rsidRPr="00AE2546" w:rsidRDefault="00F80A1A" w:rsidP="00F80A1A">
      <w:pPr>
        <w:spacing w:before="120"/>
        <w:rPr>
          <w:rFonts w:asciiTheme="majorBidi" w:hAnsiTheme="majorBidi" w:cstheme="majorBidi"/>
          <w:b/>
          <w:bCs/>
        </w:rPr>
      </w:pPr>
      <w:r w:rsidRPr="00AE2546">
        <w:rPr>
          <w:rFonts w:asciiTheme="majorBidi" w:hAnsiTheme="majorBidi" w:cstheme="majorBidi"/>
          <w:b/>
          <w:bCs/>
        </w:rPr>
        <w:t>Chapitre I : Choix de la méthode d’exploitation</w:t>
      </w:r>
      <w:r w:rsidR="003D3176">
        <w:rPr>
          <w:rFonts w:asciiTheme="majorBidi" w:hAnsiTheme="majorBidi" w:cstheme="majorBidi"/>
          <w:b/>
          <w:bCs/>
        </w:rPr>
        <w:t xml:space="preserve"> (1</w:t>
      </w:r>
      <w:r w:rsidRPr="00AE2546">
        <w:rPr>
          <w:rFonts w:asciiTheme="majorBidi" w:hAnsiTheme="majorBidi" w:cstheme="majorBidi"/>
          <w:b/>
          <w:bCs/>
        </w:rPr>
        <w:t>semaine)</w:t>
      </w:r>
    </w:p>
    <w:p w:rsidR="00F80A1A" w:rsidRPr="00AE2546" w:rsidRDefault="00F80A1A" w:rsidP="00AB17B3">
      <w:pPr>
        <w:pStyle w:val="Paragraphedeliste"/>
        <w:numPr>
          <w:ilvl w:val="0"/>
          <w:numId w:val="15"/>
        </w:numPr>
        <w:spacing w:before="120" w:line="276" w:lineRule="auto"/>
        <w:contextualSpacing w:val="0"/>
        <w:rPr>
          <w:rFonts w:asciiTheme="majorHAnsi" w:hAnsiTheme="majorHAnsi"/>
        </w:rPr>
      </w:pPr>
      <w:r w:rsidRPr="00AE2546">
        <w:rPr>
          <w:rFonts w:asciiTheme="majorHAnsi" w:hAnsiTheme="majorHAnsi"/>
        </w:rPr>
        <w:t>Facteurs influent sur le choix de la méthode d’exploitation</w:t>
      </w:r>
    </w:p>
    <w:p w:rsidR="00F80A1A" w:rsidRPr="00AE2546" w:rsidRDefault="00F80A1A" w:rsidP="00F80A1A">
      <w:pPr>
        <w:spacing w:before="120"/>
        <w:rPr>
          <w:rFonts w:asciiTheme="majorBidi" w:hAnsiTheme="majorBidi" w:cstheme="majorBidi"/>
          <w:b/>
          <w:bCs/>
        </w:rPr>
      </w:pPr>
      <w:r w:rsidRPr="00AE2546">
        <w:rPr>
          <w:rFonts w:asciiTheme="majorBidi" w:hAnsiTheme="majorBidi" w:cstheme="majorBidi"/>
          <w:b/>
          <w:bCs/>
        </w:rPr>
        <w:t>Chapitre II : Méthodes d’exploitations par chambres magasins ;                           (2 semaines)</w:t>
      </w:r>
    </w:p>
    <w:p w:rsidR="00F80A1A" w:rsidRPr="00AE2546" w:rsidRDefault="00F80A1A" w:rsidP="00F80A1A">
      <w:pPr>
        <w:spacing w:before="120" w:line="276" w:lineRule="auto"/>
        <w:rPr>
          <w:sz w:val="28"/>
          <w:szCs w:val="28"/>
        </w:rPr>
      </w:pPr>
      <w:r w:rsidRPr="00AE2546">
        <w:rPr>
          <w:rFonts w:asciiTheme="majorBidi" w:hAnsiTheme="majorBidi" w:cstheme="majorBidi"/>
          <w:b/>
          <w:bCs/>
        </w:rPr>
        <w:t>Chapitre I1I : Méthodes d’exploitations des chambres vides ;                                 (2 semaines)</w:t>
      </w:r>
    </w:p>
    <w:p w:rsidR="00F80A1A" w:rsidRPr="00AE2546" w:rsidRDefault="00F80A1A" w:rsidP="00F80A1A">
      <w:pPr>
        <w:spacing w:before="120" w:line="276" w:lineRule="auto"/>
        <w:rPr>
          <w:rFonts w:asciiTheme="majorBidi" w:hAnsiTheme="majorBidi" w:cstheme="majorBidi"/>
          <w:b/>
          <w:bCs/>
        </w:rPr>
      </w:pPr>
      <w:r w:rsidRPr="00AE2546">
        <w:rPr>
          <w:rFonts w:asciiTheme="majorBidi" w:hAnsiTheme="majorBidi" w:cstheme="majorBidi"/>
          <w:b/>
          <w:bCs/>
        </w:rPr>
        <w:t>Chapitre IV : Méthodes d’exploitations par chambres boisées ou charpentées ;    (1 semaines)</w:t>
      </w:r>
    </w:p>
    <w:p w:rsidR="00F80A1A" w:rsidRPr="00AE2546" w:rsidRDefault="00F80A1A" w:rsidP="00F80A1A">
      <w:pPr>
        <w:spacing w:before="120" w:line="276" w:lineRule="auto"/>
        <w:rPr>
          <w:sz w:val="28"/>
          <w:szCs w:val="28"/>
        </w:rPr>
      </w:pPr>
      <w:r w:rsidRPr="00AE2546">
        <w:rPr>
          <w:rFonts w:asciiTheme="majorBidi" w:hAnsiTheme="majorBidi" w:cstheme="majorBidi"/>
          <w:b/>
          <w:bCs/>
        </w:rPr>
        <w:t xml:space="preserve">Chapitre V : Méthodes d’exploitations par chambres remblayées ;                         (3 semaines) </w:t>
      </w:r>
    </w:p>
    <w:p w:rsidR="00F80A1A" w:rsidRPr="00AE2546" w:rsidRDefault="00F80A1A" w:rsidP="00F80A1A">
      <w:pPr>
        <w:spacing w:before="120" w:line="276" w:lineRule="auto"/>
        <w:rPr>
          <w:rFonts w:asciiTheme="majorBidi" w:hAnsiTheme="majorBidi" w:cstheme="majorBidi"/>
          <w:b/>
          <w:bCs/>
        </w:rPr>
      </w:pPr>
      <w:r w:rsidRPr="00AE2546">
        <w:rPr>
          <w:rFonts w:asciiTheme="majorBidi" w:hAnsiTheme="majorBidi" w:cstheme="majorBidi"/>
          <w:b/>
          <w:bCs/>
        </w:rPr>
        <w:t>Chapitre VI : Méthodes d’exploitations par chambres foudroyées ;                        (2 semaines)</w:t>
      </w:r>
    </w:p>
    <w:p w:rsidR="00F80A1A" w:rsidRPr="00AE2546" w:rsidRDefault="00F80A1A" w:rsidP="00F80A1A">
      <w:pPr>
        <w:spacing w:before="120" w:line="276" w:lineRule="auto"/>
        <w:rPr>
          <w:rFonts w:asciiTheme="majorBidi" w:hAnsiTheme="majorBidi" w:cstheme="majorBidi"/>
          <w:b/>
          <w:bCs/>
        </w:rPr>
      </w:pPr>
      <w:r w:rsidRPr="00AE2546">
        <w:rPr>
          <w:rFonts w:asciiTheme="majorBidi" w:hAnsiTheme="majorBidi" w:cstheme="majorBidi"/>
          <w:b/>
          <w:bCs/>
        </w:rPr>
        <w:t>Chapitre VII : Méthodes d’exploitations par chambres et piliers.                            (2 semaines)</w:t>
      </w:r>
    </w:p>
    <w:p w:rsidR="00F80A1A" w:rsidRPr="00AE2546" w:rsidRDefault="00F80A1A" w:rsidP="00F80A1A">
      <w:pPr>
        <w:spacing w:before="120" w:line="276" w:lineRule="auto"/>
        <w:rPr>
          <w:rFonts w:asciiTheme="majorBidi" w:hAnsiTheme="majorBidi" w:cstheme="majorBidi"/>
          <w:b/>
          <w:bCs/>
        </w:rPr>
      </w:pPr>
      <w:r w:rsidRPr="00AE2546">
        <w:rPr>
          <w:rFonts w:asciiTheme="majorBidi" w:hAnsiTheme="majorBidi" w:cstheme="majorBidi"/>
          <w:b/>
          <w:bCs/>
        </w:rPr>
        <w:t>Chapitre VIII : Méthode d’exploitation par longue taille                                          (2 semaines)</w:t>
      </w:r>
    </w:p>
    <w:p w:rsidR="00B8536F" w:rsidRPr="00AE2546" w:rsidRDefault="00B8536F" w:rsidP="00343C11">
      <w:pPr>
        <w:spacing w:before="240" w:line="0" w:lineRule="atLeast"/>
        <w:jc w:val="both"/>
        <w:rPr>
          <w:rFonts w:ascii="Cambria" w:eastAsia="Cambria" w:hAnsi="Cambria" w:cs="Arial"/>
          <w:b/>
        </w:rPr>
      </w:pPr>
      <w:r w:rsidRPr="00AE2546">
        <w:rPr>
          <w:rFonts w:ascii="Cambria" w:eastAsia="Cambria" w:hAnsi="Cambria" w:cs="Arial"/>
          <w:b/>
        </w:rPr>
        <w:t xml:space="preserve">Recommandation : Programmation des sorties pédagogiques sur terrain </w:t>
      </w:r>
    </w:p>
    <w:p w:rsidR="00F80A1A" w:rsidRPr="00AE2546" w:rsidRDefault="00F80A1A" w:rsidP="00F80A1A">
      <w:pPr>
        <w:spacing w:before="240" w:line="0" w:lineRule="atLeast"/>
        <w:jc w:val="both"/>
        <w:rPr>
          <w:rFonts w:ascii="Cambria" w:eastAsia="Cambria" w:hAnsi="Cambria" w:cs="Arial"/>
        </w:rPr>
      </w:pPr>
      <w:r w:rsidRPr="00AE2546">
        <w:rPr>
          <w:rFonts w:ascii="Cambria" w:eastAsia="Cambria" w:hAnsi="Cambria" w:cs="Arial"/>
          <w:b/>
        </w:rPr>
        <w:t>Mode d’évaluation :</w:t>
      </w:r>
      <w:r w:rsidRPr="00AE2546">
        <w:rPr>
          <w:rFonts w:ascii="Cambria" w:eastAsia="Cambria" w:hAnsi="Cambria" w:cs="Arial"/>
        </w:rPr>
        <w:t xml:space="preserve"> Contrôle continu : 40% ; Examen final : 60%.</w:t>
      </w:r>
    </w:p>
    <w:p w:rsidR="00F80A1A" w:rsidRPr="00AE2546" w:rsidRDefault="00F80A1A" w:rsidP="00F80A1A">
      <w:pPr>
        <w:spacing w:before="120"/>
        <w:rPr>
          <w:sz w:val="28"/>
          <w:szCs w:val="28"/>
        </w:rPr>
      </w:pPr>
      <w:r w:rsidRPr="00AE2546">
        <w:rPr>
          <w:rFonts w:asciiTheme="majorBidi" w:hAnsiTheme="majorBidi" w:cstheme="majorBidi"/>
          <w:b/>
          <w:bCs/>
        </w:rPr>
        <w:t>Références </w:t>
      </w:r>
      <w:r w:rsidRPr="00AE2546">
        <w:rPr>
          <w:sz w:val="28"/>
          <w:szCs w:val="28"/>
        </w:rPr>
        <w:t xml:space="preserve">:  </w:t>
      </w:r>
    </w:p>
    <w:p w:rsidR="00F80A1A" w:rsidRPr="00AE2546" w:rsidRDefault="00F80A1A" w:rsidP="00AB17B3">
      <w:pPr>
        <w:pStyle w:val="Paragraphedeliste"/>
        <w:numPr>
          <w:ilvl w:val="0"/>
          <w:numId w:val="16"/>
        </w:numPr>
        <w:spacing w:after="160" w:line="259" w:lineRule="auto"/>
        <w:rPr>
          <w:i/>
          <w:iCs/>
        </w:rPr>
      </w:pPr>
      <w:r w:rsidRPr="00AE2546">
        <w:rPr>
          <w:i/>
          <w:iCs/>
        </w:rPr>
        <w:t>Bocky 1968 page : 546-569 , U.R.S.S</w:t>
      </w:r>
    </w:p>
    <w:p w:rsidR="00F80A1A" w:rsidRPr="00AE2546" w:rsidRDefault="00F80A1A" w:rsidP="00AB17B3">
      <w:pPr>
        <w:pStyle w:val="Paragraphedeliste"/>
        <w:numPr>
          <w:ilvl w:val="0"/>
          <w:numId w:val="16"/>
        </w:numPr>
        <w:spacing w:after="160" w:line="259" w:lineRule="auto"/>
        <w:rPr>
          <w:i/>
          <w:iCs/>
          <w:lang w:val="en-US"/>
        </w:rPr>
      </w:pPr>
      <w:r w:rsidRPr="00AE2546">
        <w:rPr>
          <w:i/>
          <w:iCs/>
          <w:lang w:val="en-US"/>
        </w:rPr>
        <w:t>Ratan Raj Tatiya. Surface and Underground Excavations – Methods, Techniques and Equipment. 2</w:t>
      </w:r>
      <w:r w:rsidRPr="00AE2546">
        <w:rPr>
          <w:i/>
          <w:iCs/>
          <w:vertAlign w:val="superscript"/>
          <w:lang w:val="en-US"/>
        </w:rPr>
        <w:t>nd</w:t>
      </w:r>
      <w:r w:rsidRPr="00AE2546">
        <w:rPr>
          <w:i/>
          <w:iCs/>
          <w:lang w:val="en-US"/>
        </w:rPr>
        <w:t xml:space="preserve"> Edition, Taylor &amp; Francis Group, London, UK. 2013. </w:t>
      </w:r>
    </w:p>
    <w:p w:rsidR="00F80A1A" w:rsidRPr="00AE2546" w:rsidRDefault="00F80A1A" w:rsidP="00AB17B3">
      <w:pPr>
        <w:pStyle w:val="Paragraphedeliste"/>
        <w:numPr>
          <w:ilvl w:val="0"/>
          <w:numId w:val="16"/>
        </w:numPr>
        <w:spacing w:after="160" w:line="259" w:lineRule="auto"/>
        <w:rPr>
          <w:i/>
          <w:iCs/>
          <w:lang w:val="en-US"/>
        </w:rPr>
      </w:pPr>
      <w:r w:rsidRPr="00AE2546">
        <w:rPr>
          <w:i/>
          <w:iCs/>
          <w:lang w:val="en-US"/>
        </w:rPr>
        <w:t>Peter Darling. SME Mining Engineering Handbook, 3</w:t>
      </w:r>
      <w:r w:rsidRPr="00AE2546">
        <w:rPr>
          <w:i/>
          <w:iCs/>
          <w:vertAlign w:val="superscript"/>
          <w:lang w:val="en-US"/>
        </w:rPr>
        <w:t>rd</w:t>
      </w:r>
      <w:r w:rsidRPr="00AE2546">
        <w:rPr>
          <w:i/>
          <w:iCs/>
          <w:lang w:val="en-US"/>
        </w:rPr>
        <w:t xml:space="preserve"> edition, Society for mining, Metallurgy and Exploration, Inc. 2011.</w:t>
      </w:r>
    </w:p>
    <w:p w:rsidR="00F80A1A" w:rsidRPr="00AE2546" w:rsidRDefault="00F80A1A" w:rsidP="00AB17B3">
      <w:pPr>
        <w:pStyle w:val="Paragraphedeliste"/>
        <w:numPr>
          <w:ilvl w:val="0"/>
          <w:numId w:val="16"/>
        </w:numPr>
        <w:spacing w:after="160" w:line="259" w:lineRule="auto"/>
        <w:rPr>
          <w:i/>
          <w:iCs/>
          <w:lang w:val="en-US"/>
        </w:rPr>
      </w:pPr>
      <w:r w:rsidRPr="00AE2546">
        <w:rPr>
          <w:i/>
          <w:iCs/>
          <w:lang w:val="en-US"/>
        </w:rPr>
        <w:t xml:space="preserve">A. Hustrulid, R. L. Bullok, Underground mining methods: Engineering Fundamentals and </w:t>
      </w:r>
      <w:r w:rsidRPr="00AE2546">
        <w:rPr>
          <w:i/>
          <w:iCs/>
          <w:lang w:val="en-GB"/>
        </w:rPr>
        <w:t xml:space="preserve">international </w:t>
      </w:r>
      <w:r w:rsidRPr="00AE2546">
        <w:rPr>
          <w:i/>
          <w:iCs/>
          <w:lang w:val="en-US"/>
        </w:rPr>
        <w:t>case studies, Society for Mining, 2001.</w:t>
      </w:r>
    </w:p>
    <w:p w:rsidR="00CE5BA9" w:rsidRPr="00AE2546" w:rsidRDefault="00F80A1A" w:rsidP="00AB17B3">
      <w:pPr>
        <w:pStyle w:val="Paragraphedeliste"/>
        <w:numPr>
          <w:ilvl w:val="0"/>
          <w:numId w:val="16"/>
        </w:numPr>
        <w:spacing w:after="160" w:line="259" w:lineRule="auto"/>
        <w:rPr>
          <w:i/>
          <w:iCs/>
        </w:rPr>
      </w:pPr>
      <w:r w:rsidRPr="00AE2546">
        <w:rPr>
          <w:i/>
          <w:iCs/>
        </w:rPr>
        <w:t>Chibka, Exploitation des Gisements Métallifères, OPU.</w:t>
      </w:r>
      <w:r w:rsidR="0012567C" w:rsidRPr="00AE2546">
        <w:rPr>
          <w:rFonts w:ascii="Cambria" w:hAnsi="Cambria" w:cstheme="majorBidi"/>
          <w:i/>
          <w:iCs/>
          <w:sz w:val="22"/>
          <w:szCs w:val="22"/>
        </w:rPr>
        <w:br/>
      </w:r>
    </w:p>
    <w:p w:rsidR="00CE5BA9" w:rsidRPr="00AE2546" w:rsidRDefault="00CE5BA9" w:rsidP="00CE5BA9">
      <w:pPr>
        <w:spacing w:line="276" w:lineRule="auto"/>
        <w:rPr>
          <w:rFonts w:ascii="Cambria" w:hAnsi="Cambria" w:cstheme="majorBidi"/>
          <w:i/>
          <w:iCs/>
          <w:sz w:val="22"/>
          <w:szCs w:val="22"/>
        </w:rPr>
      </w:pPr>
    </w:p>
    <w:p w:rsidR="00CE5BA9" w:rsidRPr="00AE2546" w:rsidRDefault="00CE5BA9" w:rsidP="0012567C">
      <w:pPr>
        <w:spacing w:line="276" w:lineRule="auto"/>
        <w:rPr>
          <w:rFonts w:ascii="Cambria" w:hAnsi="Cambria" w:cstheme="majorBidi"/>
          <w:i/>
          <w:iCs/>
          <w:sz w:val="22"/>
          <w:szCs w:val="22"/>
        </w:rPr>
      </w:pPr>
    </w:p>
    <w:p w:rsidR="00CE5BA9" w:rsidRPr="00AE2546" w:rsidRDefault="00CE5BA9" w:rsidP="0012567C">
      <w:pPr>
        <w:spacing w:line="276" w:lineRule="auto"/>
        <w:rPr>
          <w:rFonts w:ascii="Cambria" w:hAnsi="Cambria" w:cstheme="majorBidi"/>
          <w:i/>
          <w:iCs/>
          <w:sz w:val="22"/>
          <w:szCs w:val="22"/>
        </w:rPr>
      </w:pPr>
    </w:p>
    <w:p w:rsidR="00CE5BA9" w:rsidRPr="00AE2546" w:rsidRDefault="00CE5BA9" w:rsidP="0012567C">
      <w:pPr>
        <w:spacing w:line="276" w:lineRule="auto"/>
        <w:rPr>
          <w:rFonts w:ascii="Cambria" w:hAnsi="Cambria" w:cstheme="majorBidi"/>
          <w:i/>
          <w:iCs/>
          <w:sz w:val="22"/>
          <w:szCs w:val="22"/>
        </w:rPr>
      </w:pPr>
    </w:p>
    <w:p w:rsidR="00CE5BA9" w:rsidRPr="00AE2546" w:rsidRDefault="00CE5BA9" w:rsidP="0012567C">
      <w:pPr>
        <w:spacing w:line="276" w:lineRule="auto"/>
        <w:rPr>
          <w:rFonts w:ascii="Cambria" w:hAnsi="Cambria" w:cstheme="majorBidi"/>
          <w:i/>
          <w:iCs/>
          <w:sz w:val="22"/>
          <w:szCs w:val="22"/>
        </w:rPr>
      </w:pPr>
    </w:p>
    <w:p w:rsidR="00CE5BA9" w:rsidRPr="00AE2546" w:rsidRDefault="00CE5BA9" w:rsidP="0012567C">
      <w:pPr>
        <w:spacing w:line="276" w:lineRule="auto"/>
        <w:rPr>
          <w:rFonts w:ascii="Cambria" w:hAnsi="Cambria" w:cstheme="majorBidi"/>
          <w:i/>
          <w:iCs/>
          <w:sz w:val="22"/>
          <w:szCs w:val="22"/>
        </w:rPr>
      </w:pPr>
    </w:p>
    <w:p w:rsidR="00184998" w:rsidRPr="00AE2546" w:rsidRDefault="00184998" w:rsidP="0012567C">
      <w:pPr>
        <w:spacing w:line="276" w:lineRule="auto"/>
        <w:rPr>
          <w:rFonts w:ascii="Cambria" w:hAnsi="Cambria" w:cstheme="majorBidi"/>
          <w:i/>
          <w:iCs/>
          <w:sz w:val="22"/>
          <w:szCs w:val="22"/>
        </w:rPr>
      </w:pP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2</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UEF </w:t>
      </w:r>
      <w:r w:rsidR="002C0F24" w:rsidRPr="00AE2546">
        <w:rPr>
          <w:rFonts w:ascii="Cambria" w:hAnsi="Cambria" w:cs="Calibri"/>
          <w:b/>
          <w:bCs/>
          <w:iCs/>
        </w:rPr>
        <w:t>1.</w:t>
      </w:r>
      <w:r w:rsidRPr="00AE2546">
        <w:rPr>
          <w:rFonts w:ascii="Cambria" w:hAnsi="Cambria" w:cs="Calibri"/>
          <w:b/>
          <w:bCs/>
          <w:iCs/>
        </w:rPr>
        <w:t>2.2</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1</w:t>
      </w:r>
      <w:r w:rsidRPr="00AE2546">
        <w:rPr>
          <w:rFonts w:ascii="Cambria" w:hAnsi="Cambria" w:cs="Calibri"/>
          <w:b/>
          <w:bCs/>
          <w:iCs/>
        </w:rPr>
        <w:t>:</w:t>
      </w:r>
      <w:r w:rsidR="00FF041E" w:rsidRPr="00AE2546">
        <w:rPr>
          <w:rFonts w:ascii="Cambria" w:hAnsi="Cambria" w:cs="Arial"/>
          <w:b/>
          <w:iCs/>
        </w:rPr>
        <w:t>Fragmentation des Roches</w:t>
      </w:r>
    </w:p>
    <w:p w:rsidR="0012567C" w:rsidRPr="00AE2546" w:rsidRDefault="0012567C"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67h30 (Cours: </w:t>
      </w:r>
      <w:r w:rsidR="003D3176">
        <w:rPr>
          <w:rFonts w:ascii="Cambria" w:eastAsia="Calibri" w:hAnsi="Cambria" w:cs="Arial"/>
          <w:b/>
          <w:bCs/>
          <w:lang w:eastAsia="en-US"/>
        </w:rPr>
        <w:t>1h3</w:t>
      </w:r>
      <w:r w:rsidRPr="00AE2546">
        <w:rPr>
          <w:rFonts w:ascii="Cambria" w:eastAsia="Calibri" w:hAnsi="Cambria" w:cs="Arial"/>
          <w:b/>
          <w:bCs/>
          <w:lang w:eastAsia="en-US"/>
        </w:rPr>
        <w:t>0, TD: 1h30)</w:t>
      </w:r>
    </w:p>
    <w:p w:rsidR="0012567C" w:rsidRPr="00AE2546" w:rsidRDefault="003D3176"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12567C" w:rsidRPr="00AE2546" w:rsidRDefault="003D3176" w:rsidP="001256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FF041E" w:rsidRPr="00AE2546" w:rsidRDefault="00FF041E" w:rsidP="00FF041E">
      <w:pPr>
        <w:spacing w:before="120"/>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Objectifs de l’enseignement</w:t>
      </w:r>
    </w:p>
    <w:p w:rsidR="00FF041E" w:rsidRPr="00AE2546" w:rsidRDefault="00FF041E" w:rsidP="006C69A6">
      <w:p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 xml:space="preserve">Acquérir les connaissances des mécanismes fondamentaux de la fragmentation des roches. Se familiariser avec les méthodes et outils pour optimiser les </w:t>
      </w:r>
      <w:r w:rsidR="006C69A6">
        <w:rPr>
          <w:rFonts w:ascii="Cambria" w:hAnsi="Cambria" w:cstheme="majorBidi"/>
          <w:sz w:val="22"/>
          <w:szCs w:val="22"/>
          <w:u w:color="F79646" w:themeColor="accent6"/>
        </w:rPr>
        <w:t>techniques d’abattages des roches</w:t>
      </w:r>
      <w:r w:rsidRPr="00AE2546">
        <w:rPr>
          <w:rFonts w:ascii="Cambria" w:hAnsi="Cambria" w:cstheme="majorBidi"/>
          <w:sz w:val="22"/>
          <w:szCs w:val="22"/>
          <w:u w:color="F79646" w:themeColor="accent6"/>
        </w:rPr>
        <w:t xml:space="preserve"> en fonction des objectifs liés à la fragmentation et des caractéristiques des massifs des roches minières. </w:t>
      </w: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 xml:space="preserve">Connaissances préalables recommandées  </w:t>
      </w:r>
    </w:p>
    <w:p w:rsidR="00FF041E" w:rsidRDefault="00FF041E" w:rsidP="00FF041E">
      <w:p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Physique (acoustique) ; mathématiques ; thermodynamique ; chimie organique ; physique des roches.</w:t>
      </w:r>
    </w:p>
    <w:p w:rsidR="006C69A6" w:rsidRPr="00AE2546" w:rsidRDefault="006C69A6" w:rsidP="00FF041E">
      <w:pPr>
        <w:jc w:val="both"/>
        <w:rPr>
          <w:rFonts w:ascii="Cambria" w:hAnsi="Cambria" w:cstheme="majorBidi"/>
          <w:sz w:val="22"/>
          <w:szCs w:val="22"/>
          <w:u w:color="F79646" w:themeColor="accent6"/>
        </w:rPr>
      </w:pP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Contenu de la matière</w:t>
      </w: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Chapitre 1</w:t>
      </w:r>
      <w:r w:rsidRPr="00AE2546">
        <w:rPr>
          <w:rFonts w:ascii="Cambria" w:hAnsi="Cambria" w:cstheme="majorBidi"/>
          <w:b/>
          <w:bCs/>
          <w:sz w:val="22"/>
          <w:szCs w:val="22"/>
          <w:u w:color="F79646" w:themeColor="accent6"/>
        </w:rPr>
        <w:t> : (3 semaines)</w:t>
      </w:r>
    </w:p>
    <w:p w:rsidR="00FF041E" w:rsidRPr="00AE2546" w:rsidRDefault="00FF041E" w:rsidP="006B7975">
      <w:pPr>
        <w:numPr>
          <w:ilvl w:val="0"/>
          <w:numId w:val="38"/>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Introduction : généralités sur les massifs des roches minières : matrice, discontinuités, propriétés géomécaniques ;</w:t>
      </w:r>
    </w:p>
    <w:p w:rsidR="00FF041E" w:rsidRPr="00AE2546" w:rsidRDefault="006C69A6" w:rsidP="006B7975">
      <w:pPr>
        <w:numPr>
          <w:ilvl w:val="0"/>
          <w:numId w:val="38"/>
        </w:numPr>
        <w:jc w:val="both"/>
        <w:rPr>
          <w:rFonts w:ascii="Cambria" w:hAnsi="Cambria" w:cstheme="majorBidi"/>
          <w:sz w:val="22"/>
          <w:szCs w:val="22"/>
          <w:u w:color="F79646" w:themeColor="accent6"/>
        </w:rPr>
      </w:pPr>
      <w:r>
        <w:rPr>
          <w:rFonts w:ascii="Cambria" w:hAnsi="Cambria" w:cstheme="majorBidi"/>
          <w:sz w:val="22"/>
          <w:szCs w:val="22"/>
          <w:u w:color="F79646" w:themeColor="accent6"/>
        </w:rPr>
        <w:t>Modes d’abattage des roches minières</w:t>
      </w:r>
      <w:r w:rsidR="00FF041E" w:rsidRPr="00AE2546">
        <w:rPr>
          <w:rFonts w:ascii="Cambria" w:hAnsi="Cambria" w:cstheme="majorBidi"/>
          <w:sz w:val="22"/>
          <w:szCs w:val="22"/>
          <w:u w:color="F79646" w:themeColor="accent6"/>
        </w:rPr>
        <w:t>.</w:t>
      </w: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Chapitres 2</w:t>
      </w:r>
      <w:r w:rsidRPr="00AE2546">
        <w:rPr>
          <w:rFonts w:ascii="Cambria" w:hAnsi="Cambria" w:cstheme="majorBidi"/>
          <w:b/>
          <w:bCs/>
          <w:sz w:val="22"/>
          <w:szCs w:val="22"/>
          <w:u w:color="F79646" w:themeColor="accent6"/>
        </w:rPr>
        <w:t> : (3 semaines)</w:t>
      </w:r>
    </w:p>
    <w:p w:rsidR="00FF041E" w:rsidRPr="00AE2546" w:rsidRDefault="00FF041E" w:rsidP="006B7975">
      <w:pPr>
        <w:numPr>
          <w:ilvl w:val="0"/>
          <w:numId w:val="39"/>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Mécanismes fondamentaux de la fragmentation ;</w:t>
      </w:r>
    </w:p>
    <w:p w:rsidR="00FF041E" w:rsidRPr="00AE2546" w:rsidRDefault="00FF041E" w:rsidP="006B7975">
      <w:pPr>
        <w:numPr>
          <w:ilvl w:val="0"/>
          <w:numId w:val="39"/>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Notions de détonique ;</w:t>
      </w:r>
    </w:p>
    <w:p w:rsidR="00FF041E" w:rsidRPr="00AE2546" w:rsidRDefault="00FF041E" w:rsidP="006B7975">
      <w:pPr>
        <w:numPr>
          <w:ilvl w:val="0"/>
          <w:numId w:val="39"/>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Énergies de destruction : énergie de choc, énergie de gaz.</w:t>
      </w: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Chapitre 3</w:t>
      </w:r>
      <w:r w:rsidRPr="00AE2546">
        <w:rPr>
          <w:rFonts w:ascii="Cambria" w:hAnsi="Cambria" w:cstheme="majorBidi"/>
          <w:b/>
          <w:bCs/>
          <w:sz w:val="22"/>
          <w:szCs w:val="22"/>
          <w:u w:color="F79646" w:themeColor="accent6"/>
        </w:rPr>
        <w:t> : (3 semaines)</w:t>
      </w:r>
    </w:p>
    <w:p w:rsidR="006C69A6" w:rsidRDefault="00FF041E" w:rsidP="006B7975">
      <w:pPr>
        <w:numPr>
          <w:ilvl w:val="0"/>
          <w:numId w:val="40"/>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 xml:space="preserve">Autres modes de préparation des roches à l’extraction : </w:t>
      </w:r>
    </w:p>
    <w:p w:rsidR="006C69A6" w:rsidRDefault="00FF041E" w:rsidP="006B7975">
      <w:pPr>
        <w:numPr>
          <w:ilvl w:val="0"/>
          <w:numId w:val="40"/>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hydro mécanisation,</w:t>
      </w:r>
    </w:p>
    <w:p w:rsidR="00FF041E" w:rsidRPr="00AE2546" w:rsidRDefault="00FF041E" w:rsidP="006B7975">
      <w:pPr>
        <w:numPr>
          <w:ilvl w:val="0"/>
          <w:numId w:val="40"/>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émottage mécanique, etc …</w:t>
      </w:r>
    </w:p>
    <w:p w:rsidR="00FF041E" w:rsidRPr="00AE2546" w:rsidRDefault="00FF041E" w:rsidP="00FF041E">
      <w:pPr>
        <w:jc w:val="both"/>
        <w:rPr>
          <w:rFonts w:ascii="Cambria" w:hAnsi="Cambria" w:cstheme="majorBidi"/>
          <w:b/>
          <w:bCs/>
          <w:sz w:val="22"/>
          <w:szCs w:val="22"/>
          <w:u w:color="F79646" w:themeColor="accent6"/>
        </w:rPr>
      </w:pPr>
      <w:r w:rsidRPr="00AE2546">
        <w:rPr>
          <w:rFonts w:ascii="Cambria" w:hAnsi="Cambria" w:cstheme="majorBidi"/>
          <w:b/>
          <w:bCs/>
          <w:sz w:val="22"/>
          <w:szCs w:val="22"/>
          <w:u w:val="single" w:color="F79646" w:themeColor="accent6"/>
        </w:rPr>
        <w:t>Chapitre 4 </w:t>
      </w:r>
      <w:r w:rsidRPr="00AE2546">
        <w:rPr>
          <w:rFonts w:ascii="Cambria" w:hAnsi="Cambria" w:cstheme="majorBidi"/>
          <w:b/>
          <w:bCs/>
          <w:sz w:val="22"/>
          <w:szCs w:val="22"/>
          <w:u w:color="F79646" w:themeColor="accent6"/>
        </w:rPr>
        <w:t>: (3 semaines)</w:t>
      </w:r>
    </w:p>
    <w:p w:rsidR="00FF041E" w:rsidRDefault="00FF041E" w:rsidP="006B7975">
      <w:pPr>
        <w:numPr>
          <w:ilvl w:val="0"/>
          <w:numId w:val="41"/>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Méthodes d’abattage à l’explosif (Tir dans un milieu serré, minage des hauts gradins, tir par paire de charge rapprochées, tirs par charges supplémentaires, tir par trous doubles rapprochés) ;</w:t>
      </w:r>
    </w:p>
    <w:p w:rsidR="006C69A6" w:rsidRPr="00AE2546" w:rsidRDefault="006C69A6" w:rsidP="006C69A6">
      <w:pPr>
        <w:numPr>
          <w:ilvl w:val="0"/>
          <w:numId w:val="41"/>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Conception des schémas de tir. Influence des paramètres (géométriques, de charge, séquentiels) sur les résultats du tir. Conception Langfors, conception par ordinateur  (Logiciels).</w:t>
      </w:r>
    </w:p>
    <w:p w:rsidR="00FF041E" w:rsidRPr="00AE2546" w:rsidRDefault="00FF041E" w:rsidP="006B7975">
      <w:pPr>
        <w:numPr>
          <w:ilvl w:val="0"/>
          <w:numId w:val="41"/>
        </w:numPr>
        <w:jc w:val="both"/>
        <w:rPr>
          <w:rFonts w:ascii="Cambria" w:hAnsi="Cambria" w:cstheme="majorBidi"/>
          <w:b/>
          <w:bCs/>
          <w:sz w:val="22"/>
          <w:szCs w:val="22"/>
          <w:u w:val="single" w:color="F79646" w:themeColor="accent6"/>
        </w:rPr>
      </w:pPr>
      <w:r w:rsidRPr="00AE2546">
        <w:rPr>
          <w:rFonts w:ascii="Cambria" w:hAnsi="Cambria" w:cstheme="majorBidi"/>
          <w:sz w:val="22"/>
          <w:szCs w:val="22"/>
          <w:u w:color="F79646" w:themeColor="accent6"/>
        </w:rPr>
        <w:t>Tir de prédécoupage</w:t>
      </w:r>
      <w:r w:rsidRPr="00AE2546">
        <w:rPr>
          <w:rFonts w:ascii="Cambria" w:hAnsi="Cambria" w:cstheme="majorBidi"/>
          <w:b/>
          <w:bCs/>
          <w:sz w:val="22"/>
          <w:szCs w:val="22"/>
          <w:u w:val="single" w:color="F79646" w:themeColor="accent6"/>
        </w:rPr>
        <w:t>.</w:t>
      </w:r>
    </w:p>
    <w:p w:rsidR="00FF041E" w:rsidRPr="00AE2546" w:rsidRDefault="00FF041E" w:rsidP="00FF041E">
      <w:pPr>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Chapitre 5 </w:t>
      </w:r>
      <w:r w:rsidRPr="00AE2546">
        <w:rPr>
          <w:rFonts w:ascii="Cambria" w:hAnsi="Cambria" w:cstheme="majorBidi"/>
          <w:b/>
          <w:bCs/>
          <w:sz w:val="22"/>
          <w:szCs w:val="22"/>
          <w:u w:color="F79646" w:themeColor="accent6"/>
        </w:rPr>
        <w:t>: (3 semaines)</w:t>
      </w:r>
    </w:p>
    <w:p w:rsidR="00FF041E" w:rsidRPr="00AE2546" w:rsidRDefault="00FF041E" w:rsidP="006B7975">
      <w:pPr>
        <w:numPr>
          <w:ilvl w:val="0"/>
          <w:numId w:val="42"/>
        </w:numPr>
        <w:jc w:val="both"/>
        <w:rPr>
          <w:rFonts w:ascii="Cambria" w:hAnsi="Cambria" w:cstheme="majorBidi"/>
          <w:sz w:val="22"/>
          <w:szCs w:val="22"/>
        </w:rPr>
      </w:pPr>
      <w:r w:rsidRPr="00AE2546">
        <w:rPr>
          <w:rFonts w:ascii="Cambria" w:hAnsi="Cambria" w:cstheme="majorBidi"/>
          <w:sz w:val="22"/>
          <w:szCs w:val="22"/>
        </w:rPr>
        <w:t>Tir et environnement : vibrations et oscillations, paramètres caractéristiques, méthodes de mesure, normes. Projection et effets arrière, évaluation, influence des interactions massifs rocheux-explosifs.</w:t>
      </w:r>
    </w:p>
    <w:p w:rsidR="00FF041E" w:rsidRPr="00AE2546" w:rsidRDefault="00FF041E" w:rsidP="006B7975">
      <w:pPr>
        <w:numPr>
          <w:ilvl w:val="0"/>
          <w:numId w:val="42"/>
        </w:numPr>
        <w:jc w:val="both"/>
        <w:rPr>
          <w:rFonts w:ascii="Cambria" w:hAnsi="Cambria" w:cstheme="majorBidi"/>
          <w:sz w:val="22"/>
          <w:szCs w:val="22"/>
        </w:rPr>
      </w:pPr>
      <w:r w:rsidRPr="00AE2546">
        <w:rPr>
          <w:rFonts w:ascii="Cambria" w:hAnsi="Cambria" w:cstheme="majorBidi"/>
          <w:sz w:val="22"/>
          <w:szCs w:val="22"/>
        </w:rPr>
        <w:t>Démonstration de logiciels : démonstration in-situ de techniques d’optimisation de la géométrie des tirs et de mesure des vibrations liées à ces derniers.</w:t>
      </w:r>
    </w:p>
    <w:p w:rsidR="00FF041E" w:rsidRPr="00AE2546" w:rsidRDefault="00FF041E" w:rsidP="006333B2">
      <w:pPr>
        <w:jc w:val="both"/>
        <w:rPr>
          <w:rFonts w:ascii="Cambria" w:hAnsi="Cambria" w:cstheme="majorBidi"/>
          <w:sz w:val="22"/>
          <w:szCs w:val="22"/>
        </w:rPr>
      </w:pPr>
      <w:r w:rsidRPr="00AE2546">
        <w:rPr>
          <w:rFonts w:ascii="Cambria" w:hAnsi="Cambria" w:cstheme="majorBidi"/>
          <w:b/>
          <w:bCs/>
          <w:sz w:val="22"/>
          <w:szCs w:val="22"/>
          <w:u w:val="single"/>
        </w:rPr>
        <w:t>Recommandation </w:t>
      </w:r>
      <w:r w:rsidRPr="00AE2546">
        <w:rPr>
          <w:rFonts w:ascii="Cambria" w:hAnsi="Cambria" w:cstheme="majorBidi"/>
          <w:sz w:val="22"/>
          <w:szCs w:val="22"/>
        </w:rPr>
        <w:t>:Programmation de</w:t>
      </w:r>
      <w:r w:rsidR="006333B2" w:rsidRPr="00AE2546">
        <w:rPr>
          <w:rFonts w:ascii="Cambria" w:hAnsi="Cambria" w:cstheme="majorBidi"/>
          <w:sz w:val="22"/>
          <w:szCs w:val="22"/>
        </w:rPr>
        <w:t>s</w:t>
      </w:r>
      <w:r w:rsidRPr="00AE2546">
        <w:rPr>
          <w:rFonts w:ascii="Cambria" w:hAnsi="Cambria" w:cstheme="majorBidi"/>
          <w:sz w:val="22"/>
          <w:szCs w:val="22"/>
        </w:rPr>
        <w:t xml:space="preserve"> sortie</w:t>
      </w:r>
      <w:r w:rsidR="006333B2" w:rsidRPr="00AE2546">
        <w:rPr>
          <w:rFonts w:ascii="Cambria" w:hAnsi="Cambria" w:cstheme="majorBidi"/>
          <w:sz w:val="22"/>
          <w:szCs w:val="22"/>
        </w:rPr>
        <w:t xml:space="preserve">spédagogiques </w:t>
      </w:r>
      <w:r w:rsidRPr="00AE2546">
        <w:rPr>
          <w:rFonts w:ascii="Cambria" w:hAnsi="Cambria" w:cstheme="majorBidi"/>
          <w:sz w:val="22"/>
          <w:szCs w:val="22"/>
        </w:rPr>
        <w:t xml:space="preserve">sur terrain : conception d’un plan de tir et assister d’un tir </w:t>
      </w:r>
      <w:r w:rsidR="006333B2" w:rsidRPr="00AE2546">
        <w:rPr>
          <w:rFonts w:ascii="Cambria" w:hAnsi="Cambria" w:cstheme="majorBidi"/>
          <w:sz w:val="22"/>
          <w:szCs w:val="22"/>
        </w:rPr>
        <w:t>de mine.</w:t>
      </w:r>
    </w:p>
    <w:p w:rsidR="00FF041E" w:rsidRPr="00AE2546" w:rsidRDefault="00FF041E" w:rsidP="00FF041E">
      <w:pPr>
        <w:jc w:val="both"/>
        <w:rPr>
          <w:rFonts w:ascii="Cambria" w:hAnsi="Cambria" w:cstheme="majorBidi"/>
          <w:sz w:val="22"/>
          <w:szCs w:val="22"/>
          <w:u w:color="F79646" w:themeColor="accent6"/>
        </w:rPr>
      </w:pPr>
      <w:r w:rsidRPr="00AE2546">
        <w:rPr>
          <w:rFonts w:ascii="Cambria" w:hAnsi="Cambria" w:cstheme="majorBidi"/>
          <w:b/>
          <w:bCs/>
          <w:sz w:val="22"/>
          <w:szCs w:val="22"/>
          <w:u w:val="single" w:color="F79646" w:themeColor="accent6"/>
        </w:rPr>
        <w:t>Mode d’évaluation</w:t>
      </w:r>
      <w:r w:rsidRPr="00AE2546">
        <w:rPr>
          <w:rFonts w:ascii="Cambria" w:hAnsi="Cambria" w:cstheme="majorBidi"/>
          <w:sz w:val="22"/>
          <w:szCs w:val="22"/>
          <w:u w:color="F79646" w:themeColor="accent6"/>
        </w:rPr>
        <w:t> : Contrôle continu : 40% ; Examen final : 60%.</w:t>
      </w:r>
    </w:p>
    <w:p w:rsidR="00FF041E" w:rsidRPr="00AE2546" w:rsidRDefault="00FF041E" w:rsidP="006333B2">
      <w:pPr>
        <w:spacing w:before="120" w:after="120"/>
        <w:jc w:val="both"/>
        <w:rPr>
          <w:rFonts w:ascii="Cambria" w:hAnsi="Cambria" w:cstheme="majorBidi"/>
          <w:b/>
          <w:bCs/>
          <w:sz w:val="22"/>
          <w:szCs w:val="22"/>
          <w:u w:val="single" w:color="F79646" w:themeColor="accent6"/>
        </w:rPr>
      </w:pPr>
      <w:r w:rsidRPr="00AE2546">
        <w:rPr>
          <w:rFonts w:ascii="Cambria" w:hAnsi="Cambria" w:cstheme="majorBidi"/>
          <w:b/>
          <w:bCs/>
          <w:sz w:val="22"/>
          <w:szCs w:val="22"/>
          <w:u w:val="single" w:color="F79646" w:themeColor="accent6"/>
        </w:rPr>
        <w:t>Référence :</w:t>
      </w:r>
    </w:p>
    <w:p w:rsidR="00FF041E" w:rsidRPr="00AE2546" w:rsidRDefault="00FF041E" w:rsidP="006B7975">
      <w:pPr>
        <w:numPr>
          <w:ilvl w:val="0"/>
          <w:numId w:val="43"/>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V.Kovalenko, Exploitation des carrières, OPU, Université de Annaba, 1986.</w:t>
      </w:r>
    </w:p>
    <w:p w:rsidR="00FF041E" w:rsidRPr="00AE2546" w:rsidRDefault="00FF041E" w:rsidP="006B7975">
      <w:pPr>
        <w:numPr>
          <w:ilvl w:val="0"/>
          <w:numId w:val="43"/>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Ch.Derbal, Elaboration d’une méthodologie d’abattage à l’explosif dans les carrières de calcaire de cimenterie. Thèse de magister, Université d’Annaba. 1992 ;</w:t>
      </w:r>
    </w:p>
    <w:p w:rsidR="00FF041E" w:rsidRPr="00AE2546" w:rsidRDefault="00FF041E" w:rsidP="006B7975">
      <w:pPr>
        <w:numPr>
          <w:ilvl w:val="0"/>
          <w:numId w:val="43"/>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V.Koutouzov, V.Soukhanov, Destruction des roches minières à l’explosif. Nedra. Moscou. 1983</w:t>
      </w:r>
    </w:p>
    <w:p w:rsidR="00FF041E" w:rsidRPr="00AE2546" w:rsidRDefault="00FF041E" w:rsidP="006B7975">
      <w:pPr>
        <w:numPr>
          <w:ilvl w:val="0"/>
          <w:numId w:val="43"/>
        </w:numPr>
        <w:jc w:val="both"/>
        <w:rPr>
          <w:rFonts w:ascii="Cambria" w:hAnsi="Cambria" w:cstheme="majorBidi"/>
          <w:sz w:val="22"/>
          <w:szCs w:val="22"/>
          <w:u w:color="F79646" w:themeColor="accent6"/>
        </w:rPr>
      </w:pPr>
      <w:r w:rsidRPr="00AE2546">
        <w:rPr>
          <w:rFonts w:ascii="Cambria" w:hAnsi="Cambria" w:cstheme="majorBidi"/>
          <w:sz w:val="22"/>
          <w:szCs w:val="22"/>
          <w:u w:color="F79646" w:themeColor="accent6"/>
        </w:rPr>
        <w:t>Revue Mines et carrières. Numéros spéciaux tir. France</w:t>
      </w:r>
    </w:p>
    <w:p w:rsidR="00FF041E" w:rsidRPr="00AE2546" w:rsidRDefault="00FF041E" w:rsidP="006B7975">
      <w:pPr>
        <w:numPr>
          <w:ilvl w:val="0"/>
          <w:numId w:val="43"/>
        </w:numPr>
        <w:jc w:val="both"/>
        <w:rPr>
          <w:rFonts w:ascii="Cambria" w:hAnsi="Cambria" w:cstheme="majorBidi"/>
          <w:sz w:val="22"/>
          <w:szCs w:val="22"/>
          <w:u w:color="F79646" w:themeColor="accent6"/>
          <w:lang w:val="en-US"/>
        </w:rPr>
      </w:pPr>
      <w:r w:rsidRPr="00AE2546">
        <w:rPr>
          <w:rFonts w:ascii="Cambria" w:hAnsi="Cambria" w:cstheme="majorBidi"/>
          <w:sz w:val="22"/>
          <w:szCs w:val="22"/>
          <w:u w:color="F79646" w:themeColor="accent6"/>
          <w:lang w:val="en-US"/>
        </w:rPr>
        <w:t>Bruce A Kennedy .Surface mining -2nd edition, Society for Mining, Metallurgy, and Exploration (U.S.) 2016</w:t>
      </w:r>
    </w:p>
    <w:p w:rsidR="0012567C" w:rsidRPr="00AE2546" w:rsidRDefault="00FF041E" w:rsidP="006B7975">
      <w:pPr>
        <w:numPr>
          <w:ilvl w:val="0"/>
          <w:numId w:val="43"/>
        </w:numPr>
        <w:jc w:val="both"/>
        <w:rPr>
          <w:rFonts w:ascii="Cambria" w:hAnsi="Cambria" w:cstheme="majorBidi"/>
          <w:sz w:val="22"/>
          <w:szCs w:val="22"/>
          <w:u w:color="F79646" w:themeColor="accent6"/>
          <w:lang w:val="en-US"/>
        </w:rPr>
      </w:pPr>
      <w:r w:rsidRPr="00AE2546">
        <w:rPr>
          <w:rFonts w:ascii="Cambria" w:hAnsi="Cambria" w:cstheme="majorBidi"/>
          <w:sz w:val="22"/>
          <w:szCs w:val="22"/>
          <w:u w:color="F79646" w:themeColor="accent6"/>
          <w:lang w:val="en-US"/>
        </w:rPr>
        <w:t>Ajoy K. Ghose and Akhilesh Joshi -Blasting in Mines – New Trends - THE 10th International Symposium On Rock Fragmentation By Blasting, New Delhi, India, 24</w:t>
      </w:r>
      <w:r w:rsidRPr="00AE2546">
        <w:rPr>
          <w:rFonts w:ascii="Cambria" w:hAnsi="Cambria" w:cstheme="majorBidi" w:hint="eastAsia"/>
          <w:sz w:val="22"/>
          <w:szCs w:val="22"/>
          <w:u w:color="F79646" w:themeColor="accent6"/>
          <w:lang w:val="en-US"/>
        </w:rPr>
        <w:t>–</w:t>
      </w:r>
      <w:r w:rsidRPr="00AE2546">
        <w:rPr>
          <w:rFonts w:ascii="Cambria" w:hAnsi="Cambria" w:cstheme="majorBidi"/>
          <w:sz w:val="22"/>
          <w:szCs w:val="22"/>
          <w:u w:color="F79646" w:themeColor="accent6"/>
          <w:lang w:val="en-US"/>
        </w:rPr>
        <w:t>25 November 2012</w:t>
      </w:r>
    </w:p>
    <w:p w:rsidR="000162A2" w:rsidRPr="00AE2546" w:rsidRDefault="000162A2" w:rsidP="000162A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2</w:t>
      </w:r>
    </w:p>
    <w:p w:rsidR="000162A2" w:rsidRPr="00AE2546" w:rsidRDefault="000162A2" w:rsidP="002C0F2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w:t>
      </w:r>
      <w:r w:rsidR="0009656E">
        <w:rPr>
          <w:rFonts w:ascii="Cambria" w:hAnsi="Cambria" w:cs="Calibri"/>
          <w:b/>
          <w:bCs/>
          <w:iCs/>
        </w:rPr>
        <w:t xml:space="preserve"> </w:t>
      </w:r>
      <w:r w:rsidR="009D09E5" w:rsidRPr="00AE2546">
        <w:rPr>
          <w:rFonts w:ascii="Cambria" w:hAnsi="Cambria" w:cs="Calibri"/>
          <w:b/>
          <w:bCs/>
          <w:iCs/>
        </w:rPr>
        <w:t>d’enseignement:</w:t>
      </w:r>
      <w:r w:rsidR="0009656E">
        <w:rPr>
          <w:rFonts w:ascii="Cambria" w:hAnsi="Cambria" w:cs="Calibri"/>
          <w:b/>
          <w:bCs/>
          <w:iCs/>
        </w:rPr>
        <w:t xml:space="preserve"> UEF</w:t>
      </w:r>
      <w:r w:rsidR="002C0F24" w:rsidRPr="00AE2546">
        <w:rPr>
          <w:rFonts w:ascii="Cambria" w:hAnsi="Cambria" w:cs="Calibri"/>
          <w:b/>
          <w:bCs/>
          <w:iCs/>
        </w:rPr>
        <w:t xml:space="preserve"> 1.</w:t>
      </w:r>
      <w:r w:rsidRPr="00AE2546">
        <w:rPr>
          <w:rFonts w:ascii="Cambria" w:hAnsi="Cambria" w:cs="Calibri"/>
          <w:b/>
          <w:bCs/>
          <w:iCs/>
        </w:rPr>
        <w:t>2</w:t>
      </w:r>
      <w:r w:rsidR="0009656E">
        <w:rPr>
          <w:rFonts w:ascii="Cambria" w:hAnsi="Cambria" w:cs="Calibri"/>
          <w:b/>
          <w:bCs/>
          <w:iCs/>
        </w:rPr>
        <w:t>.2</w:t>
      </w:r>
    </w:p>
    <w:p w:rsidR="000162A2" w:rsidRPr="00AE2546" w:rsidRDefault="000162A2" w:rsidP="0009656E">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9D09E5" w:rsidRPr="00AE2546">
        <w:rPr>
          <w:rFonts w:ascii="Cambria" w:hAnsi="Cambria" w:cs="Calibri"/>
          <w:b/>
          <w:bCs/>
          <w:iCs/>
        </w:rPr>
        <w:t xml:space="preserve"> </w:t>
      </w:r>
      <w:r w:rsidR="0009656E">
        <w:rPr>
          <w:rFonts w:ascii="Cambria" w:hAnsi="Cambria" w:cs="Calibri"/>
          <w:b/>
          <w:bCs/>
          <w:iCs/>
        </w:rPr>
        <w:t>2</w:t>
      </w:r>
      <w:r w:rsidR="009D09E5" w:rsidRPr="00AE2546">
        <w:rPr>
          <w:rFonts w:ascii="Cambria" w:hAnsi="Cambria" w:cs="Calibri"/>
          <w:b/>
          <w:bCs/>
          <w:iCs/>
        </w:rPr>
        <w:t xml:space="preserve"> :</w:t>
      </w:r>
      <w:r w:rsidR="003D3176">
        <w:rPr>
          <w:rFonts w:ascii="Cambria" w:hAnsi="Cambria" w:cs="Calibri"/>
          <w:b/>
          <w:bCs/>
          <w:iCs/>
        </w:rPr>
        <w:t xml:space="preserve"> </w:t>
      </w:r>
      <w:r w:rsidR="006333B2" w:rsidRPr="00AE2546">
        <w:rPr>
          <w:rFonts w:ascii="Cambria" w:hAnsi="Cambria" w:cs="Calibri"/>
          <w:b/>
          <w:bCs/>
          <w:iCs/>
        </w:rPr>
        <w:t>Équipements</w:t>
      </w:r>
      <w:r w:rsidRPr="00AE2546">
        <w:rPr>
          <w:rFonts w:ascii="Cambria" w:hAnsi="Cambria" w:cs="Calibri"/>
          <w:b/>
          <w:bCs/>
          <w:iCs/>
        </w:rPr>
        <w:t xml:space="preserve"> minier</w:t>
      </w:r>
      <w:r w:rsidR="0029568C" w:rsidRPr="00AE2546">
        <w:rPr>
          <w:rFonts w:ascii="Cambria" w:hAnsi="Cambria" w:cs="Calibri"/>
          <w:b/>
          <w:bCs/>
          <w:iCs/>
        </w:rPr>
        <w:t>s</w:t>
      </w:r>
    </w:p>
    <w:p w:rsidR="000162A2" w:rsidRPr="00AE2546" w:rsidRDefault="000162A2" w:rsidP="00DB19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w:t>
      </w:r>
      <w:r w:rsidR="00DB191E" w:rsidRPr="00AE2546">
        <w:rPr>
          <w:rFonts w:ascii="Cambria" w:eastAsia="Calibri" w:hAnsi="Cambria" w:cs="Arial"/>
          <w:b/>
          <w:bCs/>
          <w:lang w:eastAsia="en-US"/>
        </w:rPr>
        <w:t>45h00</w:t>
      </w:r>
      <w:r w:rsidRPr="00AE2546">
        <w:rPr>
          <w:rFonts w:ascii="Cambria" w:eastAsia="Calibri" w:hAnsi="Cambria" w:cs="Arial"/>
          <w:b/>
          <w:bCs/>
          <w:lang w:eastAsia="en-US"/>
        </w:rPr>
        <w:t xml:space="preserve"> (C</w:t>
      </w:r>
      <w:r w:rsidR="00664B14" w:rsidRPr="00AE2546">
        <w:rPr>
          <w:rFonts w:ascii="Cambria" w:eastAsia="Calibri" w:hAnsi="Cambria" w:cs="Arial"/>
          <w:b/>
          <w:bCs/>
          <w:lang w:eastAsia="en-US"/>
        </w:rPr>
        <w:t>ours</w:t>
      </w:r>
      <w:r w:rsidRPr="00AE2546">
        <w:rPr>
          <w:rFonts w:ascii="Cambria" w:eastAsia="Calibri" w:hAnsi="Cambria" w:cs="Arial"/>
          <w:b/>
          <w:bCs/>
          <w:lang w:eastAsia="en-US"/>
        </w:rPr>
        <w:t>: 1h30 TD: 1h</w:t>
      </w:r>
      <w:r w:rsidR="00DB191E" w:rsidRPr="00AE2546">
        <w:rPr>
          <w:rFonts w:ascii="Cambria" w:eastAsia="Calibri" w:hAnsi="Cambria" w:cs="Arial"/>
          <w:b/>
          <w:bCs/>
          <w:lang w:eastAsia="en-US"/>
        </w:rPr>
        <w:t>3</w:t>
      </w:r>
      <w:r w:rsidRPr="00AE2546">
        <w:rPr>
          <w:rFonts w:ascii="Cambria" w:eastAsia="Calibri" w:hAnsi="Cambria" w:cs="Arial"/>
          <w:b/>
          <w:bCs/>
          <w:lang w:eastAsia="en-US"/>
        </w:rPr>
        <w:t>0)</w:t>
      </w:r>
    </w:p>
    <w:p w:rsidR="000162A2" w:rsidRPr="00AE2546" w:rsidRDefault="000162A2" w:rsidP="00DB191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w:t>
      </w:r>
      <w:r w:rsidR="00DB191E" w:rsidRPr="00AE2546">
        <w:rPr>
          <w:rFonts w:ascii="Cambria" w:hAnsi="Cambria" w:cs="Calibri"/>
          <w:b/>
          <w:bCs/>
          <w:iCs/>
        </w:rPr>
        <w:t>4</w:t>
      </w:r>
    </w:p>
    <w:p w:rsidR="000162A2" w:rsidRPr="00AE2546" w:rsidRDefault="000162A2" w:rsidP="000162A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2</w:t>
      </w:r>
    </w:p>
    <w:p w:rsidR="000162A2" w:rsidRPr="00AE2546" w:rsidRDefault="000162A2" w:rsidP="000162A2">
      <w:pPr>
        <w:spacing w:line="276" w:lineRule="auto"/>
        <w:jc w:val="both"/>
        <w:rPr>
          <w:rFonts w:ascii="Arial" w:hAnsi="Arial" w:cs="Arial"/>
          <w:b/>
        </w:rPr>
      </w:pPr>
    </w:p>
    <w:p w:rsidR="001E4E0D" w:rsidRPr="00AE2546" w:rsidRDefault="001E4E0D" w:rsidP="001E4E0D">
      <w:pPr>
        <w:spacing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Objectifs de l’enseignement:</w:t>
      </w:r>
    </w:p>
    <w:p w:rsidR="001E4E0D" w:rsidRPr="00AE2546" w:rsidRDefault="001E4E0D" w:rsidP="001E4E0D">
      <w:pPr>
        <w:spacing w:after="160" w:line="259" w:lineRule="auto"/>
        <w:rPr>
          <w:rFonts w:ascii="Cambria" w:eastAsia="Calibri" w:hAnsi="Cambria" w:cs="Arial"/>
          <w:sz w:val="22"/>
          <w:szCs w:val="22"/>
          <w:lang w:eastAsia="en-US"/>
        </w:rPr>
      </w:pPr>
      <w:r w:rsidRPr="00AE2546">
        <w:rPr>
          <w:rFonts w:ascii="Cambria" w:eastAsia="Calibri" w:hAnsi="Cambria" w:cs="Arial"/>
          <w:sz w:val="22"/>
          <w:szCs w:val="22"/>
          <w:lang w:eastAsia="en-US"/>
        </w:rPr>
        <w:t>Apprendre à l’étudiant le choix optimal des machines et leur adaptation dans les conditions réelles d’exploitation.</w:t>
      </w:r>
    </w:p>
    <w:p w:rsidR="001E4E0D" w:rsidRPr="00AE2546" w:rsidRDefault="001E4E0D" w:rsidP="001E4E0D">
      <w:pPr>
        <w:spacing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Connaissances préalables recommandées:</w:t>
      </w:r>
    </w:p>
    <w:p w:rsidR="001E4E0D" w:rsidRPr="00AE2546" w:rsidRDefault="001E4E0D" w:rsidP="001E4E0D">
      <w:pPr>
        <w:widowControl w:val="0"/>
        <w:autoSpaceDE w:val="0"/>
        <w:autoSpaceDN w:val="0"/>
        <w:spacing w:after="160" w:line="259" w:lineRule="auto"/>
        <w:rPr>
          <w:rFonts w:ascii="Cambria" w:eastAsia="Calibri" w:hAnsi="Cambria" w:cs="Arial"/>
          <w:spacing w:val="1"/>
          <w:sz w:val="22"/>
          <w:szCs w:val="22"/>
          <w:lang w:eastAsia="en-US"/>
        </w:rPr>
      </w:pPr>
      <w:r w:rsidRPr="00AE2546">
        <w:rPr>
          <w:rFonts w:ascii="Cambria" w:eastAsia="Calibri" w:hAnsi="Cambria" w:cs="Arial"/>
          <w:spacing w:val="1"/>
          <w:sz w:val="22"/>
          <w:szCs w:val="22"/>
          <w:lang w:eastAsia="en-US"/>
        </w:rPr>
        <w:t>Exploitation minière.</w:t>
      </w:r>
    </w:p>
    <w:p w:rsidR="001E4E0D" w:rsidRPr="00AE2546" w:rsidRDefault="001E4E0D" w:rsidP="001E4E0D">
      <w:pPr>
        <w:spacing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Contenu de la matière:</w:t>
      </w:r>
    </w:p>
    <w:p w:rsidR="001E4E0D" w:rsidRPr="00AE2546" w:rsidRDefault="001E4E0D" w:rsidP="001E4E0D">
      <w:pPr>
        <w:jc w:val="both"/>
        <w:rPr>
          <w:rFonts w:ascii="Cambria" w:hAnsi="Cambria" w:cs="Arial"/>
          <w:b/>
          <w:bCs/>
          <w:sz w:val="22"/>
          <w:szCs w:val="22"/>
          <w:lang w:eastAsia="fr-FR"/>
        </w:rPr>
      </w:pPr>
      <w:r w:rsidRPr="00AE2546">
        <w:rPr>
          <w:rFonts w:ascii="Cambria" w:hAnsi="Cambria" w:cs="Arial"/>
          <w:b/>
          <w:bCs/>
          <w:sz w:val="22"/>
          <w:szCs w:val="22"/>
          <w:lang w:eastAsia="fr-FR"/>
        </w:rPr>
        <w:t>Partie I : Équipement de production à ciel ouvert</w:t>
      </w:r>
      <w:r w:rsidRPr="00AE2546">
        <w:rPr>
          <w:rFonts w:ascii="Cambria" w:hAnsi="Cambria" w:cs="Arial"/>
          <w:b/>
          <w:bCs/>
          <w:sz w:val="22"/>
          <w:szCs w:val="22"/>
          <w:lang w:eastAsia="fr-FR"/>
        </w:rPr>
        <w:tab/>
      </w:r>
      <w:r w:rsidRPr="00AE2546">
        <w:rPr>
          <w:rFonts w:ascii="Cambria" w:hAnsi="Cambria" w:cs="Arial"/>
          <w:b/>
          <w:bCs/>
          <w:sz w:val="22"/>
          <w:szCs w:val="22"/>
          <w:lang w:eastAsia="fr-FR"/>
        </w:rPr>
        <w:tab/>
      </w:r>
      <w:r w:rsidRPr="00AE2546">
        <w:rPr>
          <w:rFonts w:ascii="Cambria" w:hAnsi="Cambria" w:cs="Arial"/>
          <w:b/>
          <w:bCs/>
          <w:sz w:val="22"/>
          <w:szCs w:val="22"/>
          <w:lang w:eastAsia="fr-FR"/>
        </w:rPr>
        <w:tab/>
      </w:r>
      <w:r w:rsidRPr="00AE2546">
        <w:rPr>
          <w:rFonts w:ascii="Cambria" w:hAnsi="Cambria" w:cs="Arial"/>
          <w:b/>
          <w:bCs/>
          <w:sz w:val="22"/>
          <w:szCs w:val="22"/>
          <w:lang w:eastAsia="fr-FR"/>
        </w:rPr>
        <w:tab/>
        <w:t>(7 Semaines)</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1. Machines de forage (sondeuses)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2. Machines de chargement à l’action cyclique et continue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3. Machine de terrassement (Bull, scraper…)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4. Transport par camions Transport par voie ferrée Transport par convoyeurs à bande</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5. Équipements de manutention</w:t>
      </w:r>
    </w:p>
    <w:p w:rsidR="001E4E0D" w:rsidRPr="00AE2546" w:rsidRDefault="001E4E0D" w:rsidP="001E4E0D">
      <w:pPr>
        <w:jc w:val="both"/>
        <w:rPr>
          <w:rFonts w:ascii="Cambria" w:hAnsi="Cambria"/>
          <w:sz w:val="22"/>
          <w:szCs w:val="22"/>
          <w:lang w:eastAsia="fr-FR"/>
        </w:rPr>
      </w:pPr>
    </w:p>
    <w:p w:rsidR="001E4E0D" w:rsidRPr="00AE2546" w:rsidRDefault="001E4E0D" w:rsidP="001E4E0D">
      <w:pPr>
        <w:jc w:val="both"/>
        <w:rPr>
          <w:rFonts w:ascii="Cambria" w:hAnsi="Cambria" w:cs="Arial"/>
          <w:b/>
          <w:bCs/>
          <w:sz w:val="22"/>
          <w:szCs w:val="22"/>
          <w:lang w:eastAsia="fr-FR"/>
        </w:rPr>
      </w:pPr>
      <w:r w:rsidRPr="00AE2546">
        <w:rPr>
          <w:rFonts w:ascii="Cambria" w:hAnsi="Cambria" w:cs="Arial"/>
          <w:b/>
          <w:bCs/>
          <w:sz w:val="22"/>
          <w:szCs w:val="22"/>
          <w:lang w:eastAsia="fr-FR"/>
        </w:rPr>
        <w:t>Partie II : Équipement de production souterraine</w:t>
      </w:r>
      <w:r w:rsidRPr="00AE2546">
        <w:rPr>
          <w:rFonts w:ascii="Cambria" w:hAnsi="Cambria" w:cs="Arial"/>
          <w:b/>
          <w:bCs/>
          <w:sz w:val="22"/>
          <w:szCs w:val="22"/>
          <w:lang w:eastAsia="fr-FR"/>
        </w:rPr>
        <w:tab/>
      </w:r>
      <w:r w:rsidRPr="00AE2546">
        <w:rPr>
          <w:rFonts w:ascii="Cambria" w:hAnsi="Cambria" w:cs="Arial"/>
          <w:b/>
          <w:bCs/>
          <w:sz w:val="22"/>
          <w:szCs w:val="22"/>
          <w:lang w:eastAsia="fr-FR"/>
        </w:rPr>
        <w:tab/>
      </w:r>
      <w:r w:rsidRPr="00AE2546">
        <w:rPr>
          <w:rFonts w:ascii="Cambria" w:hAnsi="Cambria" w:cs="Arial"/>
          <w:b/>
          <w:bCs/>
          <w:sz w:val="22"/>
          <w:szCs w:val="22"/>
          <w:lang w:eastAsia="fr-FR"/>
        </w:rPr>
        <w:tab/>
      </w:r>
      <w:r w:rsidRPr="00AE2546">
        <w:rPr>
          <w:rFonts w:ascii="Cambria" w:hAnsi="Cambria" w:cs="Arial"/>
          <w:b/>
          <w:bCs/>
          <w:sz w:val="22"/>
          <w:szCs w:val="22"/>
          <w:lang w:eastAsia="fr-FR"/>
        </w:rPr>
        <w:tab/>
        <w:t>(8 Semaines)</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1. Marteaux perforateurs, supports et avanceurs, chariots de forage (portiques et Jumbo).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2. Chargeuses proprement dits, chargeuses transporteuses.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3. Combinés de forage et d’abattage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4. Transport par camion, navette.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5. Transport ferroviaire </w:t>
      </w:r>
    </w:p>
    <w:p w:rsidR="001E4E0D" w:rsidRPr="00AE2546" w:rsidRDefault="001E4E0D" w:rsidP="001E4E0D">
      <w:pPr>
        <w:jc w:val="both"/>
        <w:rPr>
          <w:rFonts w:ascii="Cambria" w:hAnsi="Cambria"/>
          <w:sz w:val="22"/>
          <w:szCs w:val="22"/>
          <w:lang w:eastAsia="fr-FR"/>
        </w:rPr>
      </w:pPr>
      <w:r w:rsidRPr="00AE2546">
        <w:rPr>
          <w:rFonts w:ascii="Cambria" w:hAnsi="Cambria"/>
          <w:sz w:val="22"/>
          <w:szCs w:val="22"/>
          <w:lang w:eastAsia="fr-FR"/>
        </w:rPr>
        <w:t xml:space="preserve">6. Installations de raclage </w:t>
      </w:r>
    </w:p>
    <w:p w:rsidR="001E4E0D" w:rsidRPr="00AE2546" w:rsidRDefault="001E4E0D" w:rsidP="001E4E0D">
      <w:pPr>
        <w:jc w:val="both"/>
        <w:rPr>
          <w:rFonts w:ascii="Cambria" w:hAnsi="Cambria" w:cs="Arial"/>
          <w:i/>
          <w:iCs/>
          <w:sz w:val="22"/>
          <w:szCs w:val="22"/>
          <w:lang w:eastAsia="fr-FR"/>
        </w:rPr>
      </w:pPr>
      <w:r w:rsidRPr="00AE2546">
        <w:rPr>
          <w:rFonts w:ascii="Cambria" w:hAnsi="Cambria"/>
          <w:sz w:val="22"/>
          <w:szCs w:val="22"/>
          <w:lang w:eastAsia="fr-FR"/>
        </w:rPr>
        <w:t>7. Installations d’extraction (cage, skip...)</w:t>
      </w:r>
    </w:p>
    <w:p w:rsidR="001E4E0D" w:rsidRPr="00AE2546" w:rsidRDefault="001E4E0D" w:rsidP="001E4E0D">
      <w:pPr>
        <w:spacing w:before="240"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Mode d’évaluation:</w:t>
      </w:r>
    </w:p>
    <w:p w:rsidR="001E4E0D" w:rsidRPr="00AE2546" w:rsidRDefault="001E4E0D" w:rsidP="001E4E0D">
      <w:pPr>
        <w:autoSpaceDE w:val="0"/>
        <w:autoSpaceDN w:val="0"/>
        <w:adjustRightInd w:val="0"/>
        <w:rPr>
          <w:rFonts w:ascii="Cambria" w:hAnsi="Cambria" w:cs="Cambria"/>
          <w:sz w:val="22"/>
          <w:szCs w:val="22"/>
        </w:rPr>
      </w:pPr>
      <w:r w:rsidRPr="00AE2546">
        <w:rPr>
          <w:rFonts w:ascii="Cambria" w:hAnsi="Cambria" w:cs="Cambria"/>
          <w:sz w:val="22"/>
          <w:szCs w:val="22"/>
        </w:rPr>
        <w:t>Contrôle continu: 40%; Examen: 60%</w:t>
      </w:r>
    </w:p>
    <w:p w:rsidR="001E4E0D" w:rsidRPr="00AE2546" w:rsidRDefault="001E4E0D" w:rsidP="001E4E0D">
      <w:pPr>
        <w:spacing w:before="120"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Références bibliographiques:</w:t>
      </w:r>
    </w:p>
    <w:p w:rsidR="001E4E0D"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Notes de cours; Equipement de mécanisation des processus technologiques dans les carrières, V.S. Vinogradova</w:t>
      </w:r>
    </w:p>
    <w:p w:rsidR="001E4E0D"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 xml:space="preserve">Transport dans les entrprises minières Prof.Konztsov B.A NEDRA, Moscou, 1976 </w:t>
      </w:r>
    </w:p>
    <w:p w:rsidR="001E4E0D"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 xml:space="preserve">Machines de transport et complexes automatisées des exploitations à ciel ouvert Andreev A.V chechko EE et Al. NEDRA, Moscou 1975. </w:t>
      </w:r>
    </w:p>
    <w:p w:rsidR="001E4E0D"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Convoyeur de longue distance dans les mines, à ciel ouvert Vassiliev, MV et Al, NEDRA, Moscou 1975</w:t>
      </w:r>
    </w:p>
    <w:p w:rsidR="001E4E0D"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 xml:space="preserve">Tunnels et Métropolitaines Volkou V P et al, edition (transport) 1975. </w:t>
      </w:r>
    </w:p>
    <w:p w:rsidR="000162A2" w:rsidRPr="00AE2546" w:rsidRDefault="001E4E0D" w:rsidP="006B7975">
      <w:pPr>
        <w:numPr>
          <w:ilvl w:val="0"/>
          <w:numId w:val="44"/>
        </w:numPr>
        <w:spacing w:after="160" w:line="259" w:lineRule="auto"/>
        <w:contextualSpacing/>
        <w:jc w:val="both"/>
        <w:rPr>
          <w:rFonts w:ascii="Cambria" w:eastAsia="Calibri" w:hAnsi="Cambria" w:cs="Arial"/>
          <w:sz w:val="22"/>
          <w:szCs w:val="22"/>
          <w:lang w:eastAsia="en-US"/>
        </w:rPr>
      </w:pPr>
      <w:r w:rsidRPr="00AE2546">
        <w:rPr>
          <w:rFonts w:ascii="Cambria" w:eastAsia="Calibri" w:hAnsi="Cambria" w:cs="Arial"/>
          <w:sz w:val="22"/>
          <w:szCs w:val="22"/>
          <w:lang w:eastAsia="en-US"/>
        </w:rPr>
        <w:t>Notes de cours; Equipement de mécanisation des processus technologiques dans les mines, V.S. Vinogradova .</w:t>
      </w:r>
    </w:p>
    <w:p w:rsidR="000162A2" w:rsidRPr="00AE2546" w:rsidRDefault="000162A2" w:rsidP="000162A2">
      <w:pPr>
        <w:spacing w:line="276" w:lineRule="auto"/>
        <w:jc w:val="both"/>
        <w:rPr>
          <w:rFonts w:asciiTheme="majorBidi" w:hAnsiTheme="majorBidi" w:cstheme="majorBidi"/>
          <w:i/>
        </w:rPr>
      </w:pPr>
    </w:p>
    <w:p w:rsidR="000162A2" w:rsidRPr="00AE2546" w:rsidRDefault="000162A2" w:rsidP="000162A2">
      <w:pPr>
        <w:spacing w:line="276" w:lineRule="auto"/>
        <w:jc w:val="both"/>
        <w:rPr>
          <w:rFonts w:asciiTheme="majorBidi" w:hAnsiTheme="majorBidi" w:cstheme="majorBidi"/>
          <w:i/>
        </w:rPr>
      </w:pPr>
    </w:p>
    <w:p w:rsidR="000162A2" w:rsidRPr="00AE2546" w:rsidRDefault="000162A2" w:rsidP="000162A2">
      <w:pPr>
        <w:spacing w:line="276" w:lineRule="auto"/>
        <w:jc w:val="both"/>
        <w:rPr>
          <w:rFonts w:asciiTheme="majorBidi" w:hAnsiTheme="majorBidi" w:cstheme="majorBidi"/>
          <w:b/>
        </w:rPr>
      </w:pPr>
    </w:p>
    <w:p w:rsidR="000162A2" w:rsidRPr="00AE2546" w:rsidRDefault="000162A2" w:rsidP="000162A2">
      <w:pPr>
        <w:spacing w:line="276" w:lineRule="auto"/>
        <w:jc w:val="both"/>
        <w:rPr>
          <w:rFonts w:asciiTheme="majorBidi" w:hAnsiTheme="majorBidi" w:cstheme="majorBidi"/>
          <w:b/>
        </w:rPr>
      </w:pPr>
    </w:p>
    <w:p w:rsidR="000162A2" w:rsidRDefault="000162A2" w:rsidP="000162A2">
      <w:pPr>
        <w:spacing w:line="276" w:lineRule="auto"/>
        <w:jc w:val="both"/>
        <w:rPr>
          <w:rFonts w:asciiTheme="majorBidi" w:hAnsiTheme="majorBidi" w:cstheme="majorBidi"/>
          <w:b/>
        </w:rPr>
      </w:pPr>
    </w:p>
    <w:p w:rsidR="003D3176" w:rsidRPr="00AE2546" w:rsidRDefault="00080F79" w:rsidP="003D3176">
      <w:pPr>
        <w:spacing w:line="0" w:lineRule="atLeast"/>
        <w:jc w:val="both"/>
        <w:rPr>
          <w:rFonts w:ascii="Cambria" w:eastAsia="Cambria" w:hAnsi="Cambria" w:cs="Arial"/>
          <w:b/>
        </w:rPr>
      </w:pPr>
      <w:r>
        <w:rPr>
          <w:rFonts w:ascii="Cambria" w:eastAsia="Cambria" w:hAnsi="Cambria" w:cs="Arial"/>
          <w:b/>
          <w:noProof/>
          <w:lang w:eastAsia="fr-FR"/>
        </w:rPr>
        <w:lastRenderedPageBreak/>
        <w:pict>
          <v:rect id="_x0000_s1038" style="position:absolute;left:0;text-align:left;margin-left:-1.35pt;margin-top:-.6pt;width:481.9pt;height:86.6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" fillcolor="#daeef3" strokecolor="black [3213]" strokeweight="1pt"/>
        </w:pict>
      </w:r>
      <w:r w:rsidR="003D3176" w:rsidRPr="00AE2546">
        <w:rPr>
          <w:rFonts w:ascii="Cambria" w:eastAsia="Cambria" w:hAnsi="Cambria" w:cs="Arial"/>
          <w:b/>
        </w:rPr>
        <w:t>Semestre : 2</w:t>
      </w:r>
    </w:p>
    <w:p w:rsidR="003D3176" w:rsidRPr="00AE2546" w:rsidRDefault="003D3176" w:rsidP="003D3176">
      <w:pPr>
        <w:spacing w:line="20" w:lineRule="exact"/>
        <w:jc w:val="both"/>
        <w:rPr>
          <w:rFonts w:ascii="Cambria" w:eastAsia="Times New Roman" w:hAnsi="Cambria" w:cs="Arial"/>
        </w:rPr>
      </w:pPr>
    </w:p>
    <w:p w:rsidR="003D3176" w:rsidRPr="00AE2546" w:rsidRDefault="0009656E" w:rsidP="003D3176">
      <w:pPr>
        <w:spacing w:line="0" w:lineRule="atLeast"/>
        <w:jc w:val="both"/>
        <w:rPr>
          <w:rFonts w:ascii="Cambria" w:eastAsia="Cambria" w:hAnsi="Cambria" w:cs="Arial"/>
          <w:b/>
        </w:rPr>
      </w:pPr>
      <w:r>
        <w:rPr>
          <w:rFonts w:ascii="Cambria" w:eastAsia="Cambria" w:hAnsi="Cambria" w:cs="Arial"/>
          <w:b/>
        </w:rPr>
        <w:t>Unité d’enseignement : UEM 1.2</w:t>
      </w:r>
    </w:p>
    <w:p w:rsidR="003D3176" w:rsidRPr="00AE2546" w:rsidRDefault="003D3176" w:rsidP="003D3176">
      <w:pPr>
        <w:spacing w:line="0" w:lineRule="atLeast"/>
        <w:jc w:val="both"/>
        <w:rPr>
          <w:rFonts w:ascii="Cambria" w:eastAsia="Cambria" w:hAnsi="Cambria" w:cs="Arial"/>
          <w:b/>
        </w:rPr>
      </w:pPr>
      <w:r w:rsidRPr="00AE2546">
        <w:rPr>
          <w:rFonts w:ascii="Cambria" w:eastAsia="Cambria" w:hAnsi="Cambria" w:cs="Arial"/>
          <w:b/>
        </w:rPr>
        <w:t xml:space="preserve">Matière : </w:t>
      </w:r>
      <w:r>
        <w:rPr>
          <w:rFonts w:ascii="Cambria" w:eastAsia="Cambria" w:hAnsi="Cambria" w:cs="Arial"/>
          <w:b/>
        </w:rPr>
        <w:t xml:space="preserve">cartographie </w:t>
      </w:r>
      <w:r w:rsidR="00AC44C2">
        <w:rPr>
          <w:rFonts w:ascii="Cambria" w:eastAsia="Cambria" w:hAnsi="Cambria" w:cs="Arial"/>
          <w:b/>
        </w:rPr>
        <w:t>géologique</w:t>
      </w:r>
      <w:r>
        <w:rPr>
          <w:rFonts w:ascii="Cambria" w:eastAsia="Cambria" w:hAnsi="Cambria" w:cs="Arial"/>
          <w:b/>
        </w:rPr>
        <w:t xml:space="preserve"> </w:t>
      </w:r>
    </w:p>
    <w:p w:rsidR="003D3176" w:rsidRPr="00AE2546" w:rsidRDefault="003D3176" w:rsidP="003D3176">
      <w:pPr>
        <w:spacing w:line="0" w:lineRule="atLeast"/>
        <w:jc w:val="both"/>
        <w:rPr>
          <w:rFonts w:ascii="Cambria" w:eastAsia="Cambria" w:hAnsi="Cambria" w:cs="Arial"/>
          <w:b/>
        </w:rPr>
      </w:pPr>
      <w:r>
        <w:rPr>
          <w:rFonts w:ascii="Cambria" w:eastAsia="Cambria" w:hAnsi="Cambria" w:cs="Arial"/>
          <w:b/>
        </w:rPr>
        <w:t>VHS : 45h00 (TP : 1h0</w:t>
      </w:r>
      <w:r w:rsidRPr="00AE2546">
        <w:rPr>
          <w:rFonts w:ascii="Cambria" w:eastAsia="Cambria" w:hAnsi="Cambria" w:cs="Arial"/>
          <w:b/>
        </w:rPr>
        <w:t>0)</w:t>
      </w:r>
    </w:p>
    <w:p w:rsidR="003D3176" w:rsidRPr="00AE2546" w:rsidRDefault="003D3176" w:rsidP="003D3176">
      <w:pPr>
        <w:spacing w:line="0" w:lineRule="atLeast"/>
        <w:jc w:val="both"/>
        <w:rPr>
          <w:rFonts w:ascii="Cambria" w:eastAsia="Cambria" w:hAnsi="Cambria" w:cs="Arial"/>
          <w:b/>
        </w:rPr>
      </w:pPr>
      <w:r>
        <w:rPr>
          <w:rFonts w:ascii="Cambria" w:eastAsia="Cambria" w:hAnsi="Cambria" w:cs="Arial"/>
          <w:b/>
        </w:rPr>
        <w:t>Crédits : 1</w:t>
      </w:r>
    </w:p>
    <w:p w:rsidR="003D3176" w:rsidRPr="00AE2546" w:rsidRDefault="003D3176" w:rsidP="003D3176">
      <w:pPr>
        <w:spacing w:line="4" w:lineRule="exact"/>
        <w:jc w:val="both"/>
        <w:rPr>
          <w:rFonts w:ascii="Cambria" w:eastAsia="Times New Roman" w:hAnsi="Cambria" w:cs="Arial"/>
        </w:rPr>
      </w:pPr>
    </w:p>
    <w:p w:rsidR="003D3176" w:rsidRPr="00AE2546" w:rsidRDefault="003D3176" w:rsidP="003D3176">
      <w:pPr>
        <w:spacing w:line="0" w:lineRule="atLeast"/>
        <w:jc w:val="both"/>
        <w:rPr>
          <w:rFonts w:ascii="Cambria" w:eastAsia="Cambria" w:hAnsi="Cambria" w:cs="Arial"/>
          <w:b/>
        </w:rPr>
      </w:pPr>
      <w:r>
        <w:rPr>
          <w:rFonts w:ascii="Cambria" w:eastAsia="Cambria" w:hAnsi="Cambria" w:cs="Arial"/>
          <w:b/>
        </w:rPr>
        <w:t>Coefficient : 1</w:t>
      </w: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Default="003D3176" w:rsidP="000162A2">
      <w:pPr>
        <w:spacing w:line="276" w:lineRule="auto"/>
        <w:jc w:val="both"/>
        <w:rPr>
          <w:rFonts w:asciiTheme="majorBidi" w:hAnsiTheme="majorBidi" w:cstheme="majorBidi"/>
          <w:b/>
        </w:rPr>
      </w:pPr>
    </w:p>
    <w:p w:rsidR="003D3176" w:rsidRPr="00AE2546" w:rsidRDefault="003D3176" w:rsidP="000162A2">
      <w:pPr>
        <w:spacing w:line="276" w:lineRule="auto"/>
        <w:jc w:val="both"/>
        <w:rPr>
          <w:rFonts w:asciiTheme="majorBidi" w:hAnsiTheme="majorBidi" w:cstheme="majorBidi"/>
          <w:b/>
        </w:rPr>
      </w:pPr>
    </w:p>
    <w:p w:rsidR="00BD4517" w:rsidRPr="00AE2546" w:rsidRDefault="00080F79" w:rsidP="00BD4517">
      <w:pPr>
        <w:spacing w:line="0" w:lineRule="atLeast"/>
        <w:jc w:val="both"/>
        <w:rPr>
          <w:rFonts w:ascii="Cambria" w:eastAsia="Cambria" w:hAnsi="Cambria" w:cs="Arial"/>
          <w:b/>
        </w:rPr>
      </w:pPr>
      <w:r>
        <w:rPr>
          <w:rFonts w:ascii="Cambria" w:eastAsia="Cambria" w:hAnsi="Cambria" w:cs="Arial"/>
          <w:b/>
          <w:noProof/>
          <w:lang w:eastAsia="fr-FR"/>
        </w:rPr>
        <w:lastRenderedPageBreak/>
        <w:pict>
          <v:rect id="Rectangle 23" o:spid="_x0000_s1034" style="position:absolute;left:0;text-align:left;margin-left:-1.35pt;margin-top:-.6pt;width:481.9pt;height:86.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" fillcolor="#daeef3" strokecolor="black [3213]" strokeweight="1pt"/>
        </w:pict>
      </w:r>
      <w:r w:rsidR="00BD4517" w:rsidRPr="00AE2546">
        <w:rPr>
          <w:rFonts w:ascii="Cambria" w:eastAsia="Cambria" w:hAnsi="Cambria" w:cs="Arial"/>
          <w:b/>
        </w:rPr>
        <w:t>Semestre : 2</w:t>
      </w:r>
    </w:p>
    <w:p w:rsidR="00BD4517" w:rsidRPr="00AE2546" w:rsidRDefault="00BD4517" w:rsidP="00BD4517">
      <w:pPr>
        <w:spacing w:line="20" w:lineRule="exact"/>
        <w:jc w:val="both"/>
        <w:rPr>
          <w:rFonts w:ascii="Cambria" w:eastAsia="Times New Roman" w:hAnsi="Cambria" w:cs="Arial"/>
        </w:rPr>
      </w:pPr>
    </w:p>
    <w:p w:rsidR="00BD4517" w:rsidRPr="00AE2546" w:rsidRDefault="0009656E" w:rsidP="00BD4517">
      <w:pPr>
        <w:spacing w:line="0" w:lineRule="atLeast"/>
        <w:jc w:val="both"/>
        <w:rPr>
          <w:rFonts w:ascii="Cambria" w:eastAsia="Cambria" w:hAnsi="Cambria" w:cs="Arial"/>
          <w:b/>
        </w:rPr>
      </w:pPr>
      <w:r>
        <w:rPr>
          <w:rFonts w:ascii="Cambria" w:eastAsia="Cambria" w:hAnsi="Cambria" w:cs="Arial"/>
          <w:b/>
        </w:rPr>
        <w:t>Unité d’enseignement : UEM 1.2</w:t>
      </w:r>
    </w:p>
    <w:p w:rsidR="00BD4517" w:rsidRPr="00AE2546" w:rsidRDefault="00BD4517" w:rsidP="00BD4517">
      <w:pPr>
        <w:spacing w:line="0" w:lineRule="atLeast"/>
        <w:jc w:val="both"/>
        <w:rPr>
          <w:rFonts w:ascii="Cambria" w:eastAsia="Cambria" w:hAnsi="Cambria" w:cs="Arial"/>
          <w:b/>
        </w:rPr>
      </w:pPr>
      <w:r w:rsidRPr="00AE2546">
        <w:rPr>
          <w:rFonts w:ascii="Cambria" w:eastAsia="Cambria" w:hAnsi="Cambria" w:cs="Arial"/>
          <w:b/>
        </w:rPr>
        <w:t>Matière : Géostatistique</w:t>
      </w:r>
    </w:p>
    <w:p w:rsidR="00BD4517" w:rsidRPr="00AE2546" w:rsidRDefault="00BD4517" w:rsidP="00BD4517">
      <w:pPr>
        <w:spacing w:line="0" w:lineRule="atLeast"/>
        <w:jc w:val="both"/>
        <w:rPr>
          <w:rFonts w:ascii="Cambria" w:eastAsia="Cambria" w:hAnsi="Cambria" w:cs="Arial"/>
          <w:b/>
        </w:rPr>
      </w:pPr>
      <w:r w:rsidRPr="00AE2546">
        <w:rPr>
          <w:rFonts w:ascii="Cambria" w:eastAsia="Cambria" w:hAnsi="Cambria" w:cs="Arial"/>
          <w:b/>
        </w:rPr>
        <w:t>VHS : 45h00 (Cours : 1h30, TD : 1h30)</w:t>
      </w:r>
    </w:p>
    <w:p w:rsidR="00BD4517" w:rsidRPr="00AE2546" w:rsidRDefault="0009656E" w:rsidP="00BD4517">
      <w:pPr>
        <w:spacing w:line="0" w:lineRule="atLeast"/>
        <w:jc w:val="both"/>
        <w:rPr>
          <w:rFonts w:ascii="Cambria" w:eastAsia="Cambria" w:hAnsi="Cambria" w:cs="Arial"/>
          <w:b/>
        </w:rPr>
      </w:pPr>
      <w:r>
        <w:rPr>
          <w:rFonts w:ascii="Cambria" w:eastAsia="Cambria" w:hAnsi="Cambria" w:cs="Arial"/>
          <w:b/>
        </w:rPr>
        <w:t>Crédits : 4</w:t>
      </w:r>
    </w:p>
    <w:p w:rsidR="00BD4517" w:rsidRPr="00AE2546" w:rsidRDefault="00BD4517" w:rsidP="00BD4517">
      <w:pPr>
        <w:spacing w:line="4" w:lineRule="exact"/>
        <w:jc w:val="both"/>
        <w:rPr>
          <w:rFonts w:ascii="Cambria" w:eastAsia="Times New Roman" w:hAnsi="Cambria" w:cs="Arial"/>
        </w:rPr>
      </w:pPr>
    </w:p>
    <w:p w:rsidR="00BD4517" w:rsidRPr="00AE2546" w:rsidRDefault="00BD4517" w:rsidP="00BD4517">
      <w:pPr>
        <w:spacing w:line="0" w:lineRule="atLeast"/>
        <w:jc w:val="both"/>
        <w:rPr>
          <w:rFonts w:ascii="Cambria" w:eastAsia="Cambria" w:hAnsi="Cambria" w:cs="Arial"/>
          <w:b/>
        </w:rPr>
      </w:pPr>
      <w:r w:rsidRPr="00AE2546">
        <w:rPr>
          <w:rFonts w:ascii="Cambria" w:eastAsia="Cambria" w:hAnsi="Cambria" w:cs="Arial"/>
          <w:b/>
        </w:rPr>
        <w:t>Coefficient : 2</w:t>
      </w:r>
    </w:p>
    <w:p w:rsidR="00BD4517" w:rsidRPr="00AE2546" w:rsidRDefault="00BD4517" w:rsidP="00BD4517">
      <w:pPr>
        <w:autoSpaceDE w:val="0"/>
        <w:autoSpaceDN w:val="0"/>
        <w:adjustRightInd w:val="0"/>
        <w:rPr>
          <w:rFonts w:asciiTheme="majorBidi" w:hAnsiTheme="majorBidi" w:cstheme="majorBidi"/>
        </w:rPr>
      </w:pPr>
    </w:p>
    <w:p w:rsidR="00BD4517" w:rsidRPr="00AE2546" w:rsidRDefault="00BD4517" w:rsidP="00BD4517">
      <w:pPr>
        <w:spacing w:line="276" w:lineRule="auto"/>
        <w:jc w:val="both"/>
        <w:rPr>
          <w:rFonts w:ascii="Arial" w:hAnsi="Arial" w:cs="Arial"/>
          <w:bCs/>
          <w:i/>
        </w:rPr>
      </w:pPr>
      <w:r w:rsidRPr="00AE2546">
        <w:rPr>
          <w:rFonts w:ascii="Cambria" w:eastAsia="Calibri" w:hAnsi="Cambria" w:cs="Calibri"/>
          <w:b/>
          <w:u w:val="thick" w:color="F79646"/>
          <w:lang w:eastAsia="en-US"/>
        </w:rPr>
        <w:t>Objectifs de l’enseignement</w:t>
      </w:r>
      <w:r w:rsidRPr="00AE2546">
        <w:rPr>
          <w:rFonts w:ascii="Arial" w:hAnsi="Arial" w:cs="Arial"/>
          <w:b/>
          <w:sz w:val="28"/>
          <w:szCs w:val="28"/>
        </w:rPr>
        <w:t> </w:t>
      </w:r>
      <w:r w:rsidRPr="00AE2546">
        <w:rPr>
          <w:rFonts w:ascii="Arial" w:hAnsi="Arial" w:cs="Arial"/>
          <w:b/>
        </w:rPr>
        <w:t xml:space="preserve">: </w:t>
      </w:r>
      <w:r w:rsidR="003C0DF8" w:rsidRPr="00AE2546">
        <w:rPr>
          <w:rFonts w:asciiTheme="majorBidi" w:hAnsiTheme="majorBidi" w:cstheme="majorBidi"/>
          <w:bCs/>
          <w:sz w:val="22"/>
          <w:szCs w:val="22"/>
        </w:rPr>
        <w:t>À</w:t>
      </w:r>
      <w:r w:rsidRPr="00AE2546">
        <w:rPr>
          <w:rFonts w:asciiTheme="majorBidi" w:hAnsiTheme="majorBidi" w:cstheme="majorBidi"/>
          <w:bCs/>
          <w:sz w:val="22"/>
          <w:szCs w:val="22"/>
        </w:rPr>
        <w:t xml:space="preserve"> la fin de ce cours, l’étudiant doit savoir comment étudier, interpréter, et estimé la distribution spatiale des teneurs, l’estimation des réserves minières et la gestion des chantiers minier grâce aux cartes résultante des études géostatistiques.</w:t>
      </w:r>
    </w:p>
    <w:p w:rsidR="00BD4517" w:rsidRPr="00AE2546" w:rsidRDefault="00BD4517" w:rsidP="000A227A">
      <w:pPr>
        <w:spacing w:before="120" w:line="276" w:lineRule="auto"/>
        <w:jc w:val="both"/>
        <w:rPr>
          <w:rFonts w:ascii="Arial" w:hAnsi="Arial" w:cs="Arial"/>
          <w:bCs/>
          <w:i/>
        </w:rPr>
      </w:pPr>
      <w:r w:rsidRPr="00AE2546">
        <w:rPr>
          <w:rFonts w:ascii="Cambria" w:eastAsia="Calibri" w:hAnsi="Cambria" w:cs="Calibri"/>
          <w:b/>
          <w:u w:val="thick" w:color="F79646"/>
          <w:lang w:eastAsia="en-US"/>
        </w:rPr>
        <w:t>Connaissances préalables recommandées :</w:t>
      </w:r>
      <w:r w:rsidRPr="00AE2546">
        <w:rPr>
          <w:rFonts w:asciiTheme="majorBidi" w:hAnsiTheme="majorBidi" w:cstheme="majorBidi"/>
          <w:bCs/>
        </w:rPr>
        <w:t xml:space="preserve"> Connaissances préalables en maths, statistique, géométrie, cartographie.</w:t>
      </w:r>
    </w:p>
    <w:p w:rsidR="00BD4517" w:rsidRPr="00AE2546" w:rsidRDefault="00BD4517" w:rsidP="000A227A">
      <w:pPr>
        <w:spacing w:before="120" w:line="276" w:lineRule="auto"/>
        <w:jc w:val="both"/>
        <w:rPr>
          <w:rFonts w:ascii="Cambria" w:eastAsia="Calibri" w:hAnsi="Cambria" w:cs="Calibri"/>
          <w:b/>
          <w:u w:val="thick" w:color="F79646"/>
          <w:lang w:eastAsia="en-US"/>
        </w:rPr>
      </w:pPr>
      <w:r w:rsidRPr="00AE2546">
        <w:rPr>
          <w:rFonts w:ascii="Cambria" w:eastAsia="Calibri" w:hAnsi="Cambria" w:cs="Calibri"/>
          <w:b/>
          <w:u w:val="thick" w:color="F79646"/>
          <w:lang w:eastAsia="en-US"/>
        </w:rPr>
        <w:t>Contenu de la matière : </w:t>
      </w:r>
    </w:p>
    <w:p w:rsidR="00BD4517" w:rsidRPr="00AE2546" w:rsidRDefault="00BD4517" w:rsidP="00BD4517">
      <w:pPr>
        <w:spacing w:line="276" w:lineRule="auto"/>
        <w:rPr>
          <w:rFonts w:asciiTheme="majorBidi" w:hAnsiTheme="majorBidi" w:cstheme="majorBidi"/>
          <w:b/>
        </w:rPr>
      </w:pPr>
      <w:r w:rsidRPr="00AE2546">
        <w:rPr>
          <w:rFonts w:asciiTheme="majorBidi" w:hAnsiTheme="majorBidi" w:cstheme="majorBidi"/>
          <w:b/>
        </w:rPr>
        <w:t xml:space="preserve">Chapitre </w:t>
      </w:r>
      <w:r w:rsidR="003C0DF8" w:rsidRPr="00AE2546">
        <w:rPr>
          <w:rFonts w:asciiTheme="majorBidi" w:hAnsiTheme="majorBidi" w:cstheme="majorBidi"/>
          <w:b/>
        </w:rPr>
        <w:t>I</w:t>
      </w:r>
      <w:r w:rsidRPr="00AE2546">
        <w:rPr>
          <w:rFonts w:asciiTheme="majorBidi" w:hAnsiTheme="majorBidi" w:cstheme="majorBidi"/>
          <w:b/>
        </w:rPr>
        <w:t> : Rappelle statistique</w:t>
      </w:r>
    </w:p>
    <w:p w:rsidR="00BD4517" w:rsidRPr="00AE2546" w:rsidRDefault="00BD4517" w:rsidP="006B7975">
      <w:pPr>
        <w:pStyle w:val="Paragraphedeliste"/>
        <w:numPr>
          <w:ilvl w:val="0"/>
          <w:numId w:val="47"/>
        </w:numPr>
        <w:spacing w:line="276" w:lineRule="auto"/>
        <w:rPr>
          <w:rFonts w:asciiTheme="majorBidi" w:hAnsiTheme="majorBidi" w:cstheme="majorBidi"/>
          <w:bCs/>
          <w:sz w:val="22"/>
          <w:szCs w:val="22"/>
        </w:rPr>
      </w:pPr>
      <w:r w:rsidRPr="00AE2546">
        <w:rPr>
          <w:rFonts w:asciiTheme="majorBidi" w:hAnsiTheme="majorBidi" w:cstheme="majorBidi"/>
          <w:bCs/>
          <w:sz w:val="22"/>
          <w:szCs w:val="22"/>
        </w:rPr>
        <w:t>Statistique classique</w:t>
      </w:r>
    </w:p>
    <w:p w:rsidR="00BD4517" w:rsidRPr="00AE2546" w:rsidRDefault="00BD4517" w:rsidP="006B7975">
      <w:pPr>
        <w:pStyle w:val="Paragraphedeliste"/>
        <w:numPr>
          <w:ilvl w:val="0"/>
          <w:numId w:val="47"/>
        </w:numPr>
        <w:spacing w:line="276" w:lineRule="auto"/>
        <w:rPr>
          <w:rFonts w:asciiTheme="majorBidi" w:hAnsiTheme="majorBidi" w:cstheme="majorBidi"/>
          <w:bCs/>
          <w:sz w:val="22"/>
          <w:szCs w:val="22"/>
        </w:rPr>
      </w:pPr>
      <w:r w:rsidRPr="00AE2546">
        <w:rPr>
          <w:rFonts w:asciiTheme="majorBidi" w:hAnsiTheme="majorBidi" w:cstheme="majorBidi"/>
          <w:bCs/>
          <w:sz w:val="22"/>
          <w:szCs w:val="22"/>
        </w:rPr>
        <w:t>Variable aléatoire / Fonction aléatoire</w:t>
      </w:r>
    </w:p>
    <w:p w:rsidR="00BD4517" w:rsidRPr="00AE2546" w:rsidRDefault="00BD4517" w:rsidP="006B7975">
      <w:pPr>
        <w:pStyle w:val="Paragraphedeliste"/>
        <w:numPr>
          <w:ilvl w:val="0"/>
          <w:numId w:val="47"/>
        </w:numPr>
        <w:spacing w:line="276" w:lineRule="auto"/>
        <w:rPr>
          <w:rFonts w:asciiTheme="majorBidi" w:hAnsiTheme="majorBidi" w:cstheme="majorBidi"/>
          <w:bCs/>
          <w:sz w:val="22"/>
          <w:szCs w:val="22"/>
        </w:rPr>
      </w:pPr>
      <w:r w:rsidRPr="00AE2546">
        <w:rPr>
          <w:rFonts w:asciiTheme="majorBidi" w:hAnsiTheme="majorBidi" w:cstheme="majorBidi"/>
          <w:bCs/>
          <w:sz w:val="22"/>
          <w:szCs w:val="22"/>
        </w:rPr>
        <w:t>Distributions Normale /Distributions Log-normale</w:t>
      </w:r>
    </w:p>
    <w:p w:rsidR="00BD4517" w:rsidRPr="00AE2546" w:rsidRDefault="00BD4517" w:rsidP="00BD4517">
      <w:pPr>
        <w:spacing w:before="240" w:line="276" w:lineRule="auto"/>
        <w:rPr>
          <w:rFonts w:asciiTheme="majorBidi" w:hAnsiTheme="majorBidi" w:cstheme="majorBidi"/>
          <w:b/>
        </w:rPr>
      </w:pPr>
      <w:r w:rsidRPr="00AE2546">
        <w:rPr>
          <w:rFonts w:asciiTheme="majorBidi" w:hAnsiTheme="majorBidi" w:cstheme="majorBidi"/>
          <w:b/>
        </w:rPr>
        <w:t xml:space="preserve">Chapitre </w:t>
      </w:r>
      <w:r w:rsidR="003C0DF8" w:rsidRPr="00AE2546">
        <w:rPr>
          <w:rFonts w:asciiTheme="majorBidi" w:hAnsiTheme="majorBidi" w:cstheme="majorBidi"/>
          <w:b/>
        </w:rPr>
        <w:t>II</w:t>
      </w:r>
      <w:r w:rsidRPr="00AE2546">
        <w:rPr>
          <w:rFonts w:asciiTheme="majorBidi" w:hAnsiTheme="majorBidi" w:cstheme="majorBidi"/>
          <w:b/>
        </w:rPr>
        <w:t> : Théorie de la variable régionalisée</w:t>
      </w:r>
    </w:p>
    <w:p w:rsidR="00BD4517" w:rsidRPr="00AE2546" w:rsidRDefault="00BD4517" w:rsidP="006B7975">
      <w:pPr>
        <w:pStyle w:val="Paragraphedeliste"/>
        <w:numPr>
          <w:ilvl w:val="0"/>
          <w:numId w:val="48"/>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Moment d’ordre 1</w:t>
      </w:r>
    </w:p>
    <w:p w:rsidR="00BD4517" w:rsidRPr="00AE2546" w:rsidRDefault="00BD4517" w:rsidP="006B7975">
      <w:pPr>
        <w:pStyle w:val="Paragraphedeliste"/>
        <w:numPr>
          <w:ilvl w:val="0"/>
          <w:numId w:val="48"/>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Moment d’ordre 2</w:t>
      </w:r>
    </w:p>
    <w:p w:rsidR="00BD4517" w:rsidRPr="00AE2546" w:rsidRDefault="00BD4517" w:rsidP="006B7975">
      <w:pPr>
        <w:pStyle w:val="Paragraphedeliste"/>
        <w:numPr>
          <w:ilvl w:val="0"/>
          <w:numId w:val="48"/>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 xml:space="preserve">Stationnarité </w:t>
      </w:r>
    </w:p>
    <w:p w:rsidR="00BD4517" w:rsidRPr="00AE2546" w:rsidRDefault="00BD4517" w:rsidP="00BD4517">
      <w:pPr>
        <w:spacing w:line="276" w:lineRule="auto"/>
        <w:rPr>
          <w:rFonts w:asciiTheme="majorBidi" w:hAnsiTheme="majorBidi" w:cstheme="majorBidi"/>
          <w:b/>
        </w:rPr>
      </w:pPr>
      <w:r w:rsidRPr="00AE2546">
        <w:rPr>
          <w:rFonts w:asciiTheme="majorBidi" w:hAnsiTheme="majorBidi" w:cstheme="majorBidi"/>
          <w:b/>
        </w:rPr>
        <w:t xml:space="preserve">Chapitre </w:t>
      </w:r>
      <w:r w:rsidR="003C0DF8" w:rsidRPr="00AE2546">
        <w:rPr>
          <w:rFonts w:asciiTheme="majorBidi" w:hAnsiTheme="majorBidi" w:cstheme="majorBidi"/>
          <w:b/>
        </w:rPr>
        <w:t>III</w:t>
      </w:r>
      <w:r w:rsidRPr="00AE2546">
        <w:rPr>
          <w:rFonts w:asciiTheme="majorBidi" w:hAnsiTheme="majorBidi" w:cstheme="majorBidi"/>
          <w:b/>
        </w:rPr>
        <w:t xml:space="preserve"> : Outil de la modélisation de la structure spatiale </w:t>
      </w:r>
    </w:p>
    <w:p w:rsidR="00BD4517" w:rsidRPr="00AE2546" w:rsidRDefault="00BD4517" w:rsidP="006B7975">
      <w:pPr>
        <w:pStyle w:val="Paragraphedeliste"/>
        <w:numPr>
          <w:ilvl w:val="0"/>
          <w:numId w:val="50"/>
        </w:numPr>
        <w:spacing w:after="160" w:line="276" w:lineRule="auto"/>
        <w:rPr>
          <w:rFonts w:asciiTheme="majorBidi" w:hAnsiTheme="majorBidi" w:cstheme="majorBidi"/>
          <w:bCs/>
          <w:sz w:val="22"/>
          <w:szCs w:val="18"/>
        </w:rPr>
      </w:pPr>
      <w:r w:rsidRPr="00AE2546">
        <w:rPr>
          <w:rFonts w:asciiTheme="majorBidi" w:hAnsiTheme="majorBidi" w:cstheme="majorBidi"/>
          <w:bCs/>
          <w:sz w:val="22"/>
          <w:szCs w:val="18"/>
        </w:rPr>
        <w:t>Le semi-variogramme théorique</w:t>
      </w:r>
    </w:p>
    <w:p w:rsidR="00BD4517" w:rsidRPr="00AE2546" w:rsidRDefault="00BD4517" w:rsidP="006B7975">
      <w:pPr>
        <w:pStyle w:val="Paragraphedeliste"/>
        <w:numPr>
          <w:ilvl w:val="0"/>
          <w:numId w:val="49"/>
        </w:numPr>
        <w:spacing w:after="160" w:line="276" w:lineRule="auto"/>
        <w:rPr>
          <w:rFonts w:asciiTheme="majorBidi" w:hAnsiTheme="majorBidi" w:cstheme="majorBidi"/>
          <w:bCs/>
          <w:sz w:val="22"/>
          <w:szCs w:val="18"/>
        </w:rPr>
      </w:pPr>
      <w:r w:rsidRPr="00AE2546">
        <w:rPr>
          <w:rFonts w:asciiTheme="majorBidi" w:hAnsiTheme="majorBidi" w:cstheme="majorBidi"/>
          <w:bCs/>
          <w:sz w:val="22"/>
          <w:szCs w:val="18"/>
        </w:rPr>
        <w:t>Estimation du Semi-variogramme Expérimental</w:t>
      </w:r>
    </w:p>
    <w:p w:rsidR="00BD4517" w:rsidRPr="00AE2546" w:rsidRDefault="00BD4517" w:rsidP="006B7975">
      <w:pPr>
        <w:pStyle w:val="Paragraphedeliste"/>
        <w:numPr>
          <w:ilvl w:val="0"/>
          <w:numId w:val="49"/>
        </w:numPr>
        <w:spacing w:after="160" w:line="276" w:lineRule="auto"/>
        <w:rPr>
          <w:rFonts w:asciiTheme="majorBidi" w:hAnsiTheme="majorBidi" w:cstheme="majorBidi"/>
          <w:bCs/>
          <w:sz w:val="22"/>
          <w:szCs w:val="18"/>
        </w:rPr>
      </w:pPr>
      <w:r w:rsidRPr="00AE2546">
        <w:rPr>
          <w:rFonts w:asciiTheme="majorBidi" w:hAnsiTheme="majorBidi" w:cstheme="majorBidi"/>
          <w:bCs/>
          <w:sz w:val="22"/>
          <w:szCs w:val="18"/>
        </w:rPr>
        <w:t xml:space="preserve">Ajustement des modèles vario-graphiques </w:t>
      </w:r>
    </w:p>
    <w:p w:rsidR="00BD4517" w:rsidRPr="00AE2546" w:rsidRDefault="00BD4517" w:rsidP="00BD4517">
      <w:pPr>
        <w:spacing w:line="276" w:lineRule="auto"/>
        <w:rPr>
          <w:rFonts w:asciiTheme="majorBidi" w:hAnsiTheme="majorBidi" w:cstheme="majorBidi"/>
          <w:b/>
        </w:rPr>
      </w:pPr>
      <w:r w:rsidRPr="00AE2546">
        <w:rPr>
          <w:rFonts w:asciiTheme="majorBidi" w:hAnsiTheme="majorBidi" w:cstheme="majorBidi"/>
          <w:b/>
        </w:rPr>
        <w:t xml:space="preserve">Chapitre </w:t>
      </w:r>
      <w:r w:rsidR="003C0DF8" w:rsidRPr="00AE2546">
        <w:rPr>
          <w:rFonts w:asciiTheme="majorBidi" w:hAnsiTheme="majorBidi" w:cstheme="majorBidi"/>
          <w:b/>
        </w:rPr>
        <w:t>IV</w:t>
      </w:r>
      <w:r w:rsidRPr="00AE2546">
        <w:rPr>
          <w:rFonts w:asciiTheme="majorBidi" w:hAnsiTheme="majorBidi" w:cstheme="majorBidi"/>
          <w:b/>
        </w:rPr>
        <w:t> : Krigeage, et variance d’estimation</w:t>
      </w:r>
    </w:p>
    <w:p w:rsidR="00BD4517" w:rsidRPr="00AE2546" w:rsidRDefault="00BD4517" w:rsidP="006B7975">
      <w:pPr>
        <w:pStyle w:val="Paragraphedeliste"/>
        <w:numPr>
          <w:ilvl w:val="0"/>
          <w:numId w:val="51"/>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Krigeage ordinaire</w:t>
      </w:r>
    </w:p>
    <w:p w:rsidR="00BD4517" w:rsidRPr="00AE2546" w:rsidRDefault="00BD4517" w:rsidP="006B7975">
      <w:pPr>
        <w:pStyle w:val="Paragraphedeliste"/>
        <w:numPr>
          <w:ilvl w:val="0"/>
          <w:numId w:val="51"/>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Krigeage simple</w:t>
      </w:r>
    </w:p>
    <w:p w:rsidR="00BD4517" w:rsidRPr="00AE2546" w:rsidRDefault="00BD4517" w:rsidP="006B7975">
      <w:pPr>
        <w:pStyle w:val="Paragraphedeliste"/>
        <w:numPr>
          <w:ilvl w:val="0"/>
          <w:numId w:val="51"/>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Krigeage d’indicatrices</w:t>
      </w:r>
    </w:p>
    <w:p w:rsidR="00BD4517" w:rsidRPr="00AE2546" w:rsidRDefault="00BD4517" w:rsidP="006B7975">
      <w:pPr>
        <w:pStyle w:val="Paragraphedeliste"/>
        <w:numPr>
          <w:ilvl w:val="0"/>
          <w:numId w:val="51"/>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Variance d’estimation</w:t>
      </w:r>
    </w:p>
    <w:p w:rsidR="00BD4517" w:rsidRPr="00AE2546" w:rsidRDefault="00BD4517" w:rsidP="00BD4517">
      <w:pPr>
        <w:spacing w:line="276" w:lineRule="auto"/>
        <w:rPr>
          <w:rFonts w:asciiTheme="majorBidi" w:hAnsiTheme="majorBidi" w:cstheme="majorBidi"/>
          <w:b/>
        </w:rPr>
      </w:pPr>
      <w:r w:rsidRPr="00AE2546">
        <w:rPr>
          <w:rFonts w:asciiTheme="majorBidi" w:hAnsiTheme="majorBidi" w:cstheme="majorBidi"/>
          <w:b/>
        </w:rPr>
        <w:t xml:space="preserve">Chapitre </w:t>
      </w:r>
      <w:r w:rsidR="003C0DF8" w:rsidRPr="00AE2546">
        <w:rPr>
          <w:rFonts w:asciiTheme="majorBidi" w:hAnsiTheme="majorBidi" w:cstheme="majorBidi"/>
          <w:b/>
        </w:rPr>
        <w:t>V</w:t>
      </w:r>
      <w:r w:rsidRPr="00AE2546">
        <w:rPr>
          <w:rFonts w:asciiTheme="majorBidi" w:hAnsiTheme="majorBidi" w:cstheme="majorBidi"/>
          <w:b/>
        </w:rPr>
        <w:t> : Géostatistique appliqué au domaine minier</w:t>
      </w:r>
    </w:p>
    <w:p w:rsidR="00BD4517" w:rsidRPr="00AE2546" w:rsidRDefault="00BD4517" w:rsidP="006B7975">
      <w:pPr>
        <w:pStyle w:val="Paragraphedeliste"/>
        <w:numPr>
          <w:ilvl w:val="0"/>
          <w:numId w:val="52"/>
        </w:numPr>
        <w:spacing w:line="276" w:lineRule="auto"/>
        <w:rPr>
          <w:rFonts w:asciiTheme="majorBidi" w:hAnsiTheme="majorBidi" w:cstheme="majorBidi"/>
          <w:bCs/>
          <w:sz w:val="22"/>
          <w:szCs w:val="18"/>
        </w:rPr>
      </w:pPr>
      <w:r w:rsidRPr="00AE2546">
        <w:rPr>
          <w:rFonts w:asciiTheme="majorBidi" w:hAnsiTheme="majorBidi" w:cstheme="majorBidi"/>
          <w:bCs/>
          <w:sz w:val="22"/>
          <w:szCs w:val="18"/>
        </w:rPr>
        <w:t>Exemple d’application</w:t>
      </w:r>
    </w:p>
    <w:p w:rsidR="00BD4517" w:rsidRPr="00AE2546" w:rsidRDefault="003C0DF8" w:rsidP="000A227A">
      <w:pPr>
        <w:spacing w:before="240" w:after="160" w:line="259" w:lineRule="auto"/>
        <w:jc w:val="both"/>
        <w:rPr>
          <w:rFonts w:ascii="Cambria" w:eastAsia="Calibri" w:hAnsi="Cambria" w:cs="Calibri"/>
          <w:b/>
          <w:sz w:val="22"/>
          <w:szCs w:val="22"/>
          <w:u w:val="thick" w:color="F79646"/>
          <w:lang w:eastAsia="en-US"/>
        </w:rPr>
      </w:pPr>
      <w:r w:rsidRPr="00AE2546">
        <w:rPr>
          <w:rFonts w:ascii="Cambria" w:eastAsia="Calibri" w:hAnsi="Cambria" w:cs="Calibri"/>
          <w:b/>
          <w:u w:val="thick" w:color="F79646"/>
          <w:lang w:eastAsia="en-US"/>
        </w:rPr>
        <w:t>Mode d’évaluation</w:t>
      </w:r>
      <w:r w:rsidRPr="00AE2546">
        <w:rPr>
          <w:rFonts w:ascii="Cambria" w:eastAsia="Calibri" w:hAnsi="Cambria" w:cs="Calibri"/>
          <w:b/>
          <w:sz w:val="22"/>
          <w:szCs w:val="22"/>
          <w:lang w:eastAsia="en-US"/>
        </w:rPr>
        <w:t xml:space="preserve">: </w:t>
      </w:r>
      <w:r w:rsidR="00BD4517" w:rsidRPr="00AE2546">
        <w:rPr>
          <w:rFonts w:asciiTheme="majorBidi" w:hAnsiTheme="majorBidi" w:cstheme="majorBidi"/>
        </w:rPr>
        <w:t>Contrôle continu</w:t>
      </w:r>
      <w:r w:rsidR="00BD4517" w:rsidRPr="00AE2546">
        <w:rPr>
          <w:rFonts w:ascii="Cambria" w:hAnsi="Cambria"/>
        </w:rPr>
        <w:t>: 40%; Examen: 60%</w:t>
      </w:r>
    </w:p>
    <w:p w:rsidR="00BD4517" w:rsidRPr="00AE2546" w:rsidRDefault="00BD4517" w:rsidP="003C0DF8">
      <w:pPr>
        <w:spacing w:line="276" w:lineRule="auto"/>
        <w:jc w:val="both"/>
        <w:rPr>
          <w:rFonts w:ascii="Cambria" w:eastAsia="Calibri" w:hAnsi="Cambria" w:cs="Calibri"/>
          <w:b/>
          <w:u w:val="thick" w:color="F79646"/>
          <w:lang w:eastAsia="en-US"/>
        </w:rPr>
      </w:pPr>
      <w:r w:rsidRPr="00AE2546">
        <w:rPr>
          <w:rFonts w:ascii="Cambria" w:eastAsia="Calibri" w:hAnsi="Cambria" w:cs="Calibri"/>
          <w:b/>
          <w:u w:val="thick" w:color="F79646"/>
          <w:lang w:eastAsia="en-US"/>
        </w:rPr>
        <w:t>Références bibliographiques:</w:t>
      </w:r>
    </w:p>
    <w:p w:rsidR="003C0DF8"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lang w:val="en-US"/>
        </w:rPr>
      </w:pPr>
      <w:r w:rsidRPr="00AE2546">
        <w:rPr>
          <w:rFonts w:asciiTheme="majorBidi" w:hAnsiTheme="majorBidi" w:cstheme="majorBidi"/>
          <w:sz w:val="22"/>
          <w:szCs w:val="22"/>
          <w:lang w:val="en-US"/>
        </w:rPr>
        <w:t>Armstrong, Margaret (1998). Basic Linear Geostatistics. Springer Science &amp; Business Media.</w:t>
      </w:r>
    </w:p>
    <w:p w:rsidR="003C0DF8"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rPr>
      </w:pPr>
      <w:r w:rsidRPr="00AE2546">
        <w:rPr>
          <w:rFonts w:asciiTheme="majorBidi" w:hAnsiTheme="majorBidi" w:cstheme="majorBidi"/>
          <w:sz w:val="22"/>
          <w:szCs w:val="22"/>
        </w:rPr>
        <w:t>Chauvet, Pierre (2008). Aide-Mémoire De Géostatistique Linéaire. Presses Des Mines.</w:t>
      </w:r>
    </w:p>
    <w:p w:rsidR="003C0DF8"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lang w:val="en-US"/>
        </w:rPr>
      </w:pPr>
      <w:r w:rsidRPr="00AE2546">
        <w:rPr>
          <w:rFonts w:asciiTheme="majorBidi" w:hAnsiTheme="majorBidi" w:cstheme="majorBidi"/>
          <w:sz w:val="22"/>
          <w:szCs w:val="22"/>
        </w:rPr>
        <w:t xml:space="preserve">Chiles, Jean-Paul Et Pierre Delfiner (2009). </w:t>
      </w:r>
      <w:r w:rsidRPr="00AE2546">
        <w:rPr>
          <w:rFonts w:asciiTheme="majorBidi" w:hAnsiTheme="majorBidi" w:cstheme="majorBidi"/>
          <w:sz w:val="22"/>
          <w:szCs w:val="22"/>
          <w:lang w:val="en-US"/>
        </w:rPr>
        <w:t>Geostatistics : Modeling Spatial Uncertainty. T. 497. John Wiley &amp; Sons.</w:t>
      </w:r>
    </w:p>
    <w:p w:rsidR="003C0DF8"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lang w:val="en-US"/>
        </w:rPr>
      </w:pPr>
      <w:r w:rsidRPr="00AE2546">
        <w:rPr>
          <w:rFonts w:asciiTheme="majorBidi" w:hAnsiTheme="majorBidi" w:cstheme="majorBidi"/>
          <w:sz w:val="22"/>
          <w:szCs w:val="22"/>
          <w:lang w:val="en-US"/>
        </w:rPr>
        <w:t>Diggle, Peter J, Paulo J RibeiroJr Et Ole F Christensen (2003). « An Introduction To Model-Based Geostatistics ». Spatial Statistics And Computational Methods. Springer, P. 43–86.</w:t>
      </w:r>
    </w:p>
    <w:p w:rsidR="003C0DF8"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rPr>
      </w:pPr>
      <w:r w:rsidRPr="00AE2546">
        <w:rPr>
          <w:rFonts w:asciiTheme="majorBidi" w:hAnsiTheme="majorBidi" w:cstheme="majorBidi"/>
          <w:sz w:val="22"/>
          <w:szCs w:val="22"/>
        </w:rPr>
        <w:t xml:space="preserve">Emery X., (2001). Géostatistique Linéaire. Ecole Des Mines De Paris, Centre De Géostatistique. </w:t>
      </w:r>
    </w:p>
    <w:p w:rsidR="003C0DF8" w:rsidRPr="003D317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rPr>
      </w:pPr>
      <w:r w:rsidRPr="00AE2546">
        <w:rPr>
          <w:rFonts w:asciiTheme="majorBidi" w:hAnsiTheme="majorBidi" w:cstheme="majorBidi"/>
          <w:sz w:val="22"/>
          <w:szCs w:val="22"/>
        </w:rPr>
        <w:t>Joly, Daniel Et Al. (2009). « Interpolation Par Régressions Locales : Application Aux Précipitations En France ». L’espace Géographique 38.2, P. 157–170.</w:t>
      </w:r>
    </w:p>
    <w:p w:rsidR="00BD4517" w:rsidRPr="00AE2546" w:rsidRDefault="003C0DF8" w:rsidP="006B7975">
      <w:pPr>
        <w:pStyle w:val="Paragraphedeliste"/>
        <w:numPr>
          <w:ilvl w:val="0"/>
          <w:numId w:val="53"/>
        </w:numPr>
        <w:autoSpaceDE w:val="0"/>
        <w:autoSpaceDN w:val="0"/>
        <w:adjustRightInd w:val="0"/>
        <w:ind w:left="426"/>
        <w:jc w:val="both"/>
        <w:rPr>
          <w:rFonts w:asciiTheme="majorBidi" w:hAnsiTheme="majorBidi" w:cstheme="majorBidi"/>
          <w:sz w:val="22"/>
          <w:szCs w:val="22"/>
          <w:lang w:val="en-US"/>
        </w:rPr>
      </w:pPr>
      <w:r w:rsidRPr="00AE2546">
        <w:rPr>
          <w:rFonts w:asciiTheme="majorBidi" w:hAnsiTheme="majorBidi" w:cstheme="majorBidi"/>
          <w:sz w:val="22"/>
          <w:szCs w:val="22"/>
          <w:lang w:val="en-US"/>
        </w:rPr>
        <w:t>Isobel Clark, 1979. Practical Geostatistics, Applied Science Publishers, P 127</w:t>
      </w:r>
    </w:p>
    <w:p w:rsidR="00BD4517" w:rsidRPr="00AE2546" w:rsidRDefault="00BD4517" w:rsidP="000162A2">
      <w:pPr>
        <w:spacing w:line="276" w:lineRule="auto"/>
        <w:jc w:val="both"/>
        <w:rPr>
          <w:rFonts w:asciiTheme="majorBidi" w:hAnsiTheme="majorBidi" w:cstheme="majorBidi"/>
          <w:b/>
          <w:lang w:val="en-US"/>
        </w:rPr>
      </w:pPr>
    </w:p>
    <w:p w:rsidR="00971F04" w:rsidRPr="00AE2546" w:rsidRDefault="00971F04"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2</w:t>
      </w:r>
    </w:p>
    <w:p w:rsidR="00971F04" w:rsidRPr="00AE2546" w:rsidRDefault="00971F04"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UEM 1.2</w:t>
      </w:r>
    </w:p>
    <w:p w:rsidR="00971F04" w:rsidRPr="00AE2546" w:rsidRDefault="00971F04"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 xml:space="preserve">Matière1 : Hydrogéologie </w:t>
      </w:r>
    </w:p>
    <w:p w:rsidR="00971F04" w:rsidRPr="00AE2546" w:rsidRDefault="00971F04"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w:t>
      </w:r>
      <w:r w:rsidR="005839BC" w:rsidRPr="00AE2546">
        <w:rPr>
          <w:rFonts w:ascii="Cambria" w:eastAsia="Calibri" w:hAnsi="Cambria" w:cs="Arial"/>
          <w:b/>
          <w:bCs/>
          <w:lang w:eastAsia="en-US"/>
        </w:rPr>
        <w:t>45</w:t>
      </w:r>
      <w:r w:rsidRPr="00AE2546">
        <w:rPr>
          <w:rFonts w:ascii="Cambria" w:eastAsia="Calibri" w:hAnsi="Cambria" w:cs="Arial"/>
          <w:b/>
          <w:bCs/>
          <w:lang w:eastAsia="en-US"/>
        </w:rPr>
        <w:t>h</w:t>
      </w:r>
      <w:r w:rsidR="005839BC" w:rsidRPr="00AE2546">
        <w:rPr>
          <w:rFonts w:ascii="Cambria" w:eastAsia="Calibri" w:hAnsi="Cambria" w:cs="Arial"/>
          <w:b/>
          <w:bCs/>
          <w:lang w:eastAsia="en-US"/>
        </w:rPr>
        <w:t>0</w:t>
      </w:r>
      <w:r w:rsidRPr="00AE2546">
        <w:rPr>
          <w:rFonts w:ascii="Cambria" w:eastAsia="Calibri" w:hAnsi="Cambria" w:cs="Arial"/>
          <w:b/>
          <w:bCs/>
          <w:lang w:eastAsia="en-US"/>
        </w:rPr>
        <w:t>0 (Cours: 1h30, TD :1h30)</w:t>
      </w:r>
    </w:p>
    <w:p w:rsidR="00971F04" w:rsidRPr="00AE2546" w:rsidRDefault="0009656E"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971F04" w:rsidRPr="00AE2546" w:rsidRDefault="00971F04" w:rsidP="00971F0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2</w:t>
      </w:r>
    </w:p>
    <w:p w:rsidR="00971F04" w:rsidRPr="00AE2546" w:rsidRDefault="00971F04" w:rsidP="00971F04">
      <w:pPr>
        <w:jc w:val="center"/>
        <w:rPr>
          <w:rFonts w:asciiTheme="majorHAnsi" w:hAnsiTheme="majorHAnsi" w:cs="Calibri"/>
          <w:bCs/>
        </w:rPr>
      </w:pPr>
    </w:p>
    <w:p w:rsidR="00971F04" w:rsidRPr="00AE2546" w:rsidRDefault="00971F04" w:rsidP="00971F04">
      <w:pPr>
        <w:spacing w:line="276" w:lineRule="auto"/>
        <w:jc w:val="both"/>
        <w:rPr>
          <w:rFonts w:asciiTheme="majorHAnsi" w:hAnsiTheme="majorHAnsi" w:cstheme="majorBidi"/>
          <w:sz w:val="22"/>
          <w:szCs w:val="22"/>
        </w:rPr>
      </w:pPr>
      <w:r w:rsidRPr="00AE2546">
        <w:rPr>
          <w:rFonts w:asciiTheme="majorHAnsi" w:eastAsia="Calibri" w:hAnsiTheme="majorHAnsi" w:cs="Calibri"/>
          <w:b/>
          <w:sz w:val="22"/>
          <w:szCs w:val="22"/>
          <w:u w:val="thick" w:color="F79646"/>
          <w:lang w:eastAsia="en-US"/>
        </w:rPr>
        <w:t>Objectifs de l’enseignement</w:t>
      </w:r>
      <w:r w:rsidRPr="00AE2546">
        <w:rPr>
          <w:rFonts w:asciiTheme="majorHAnsi" w:hAnsiTheme="majorHAnsi" w:cstheme="majorBidi"/>
          <w:sz w:val="22"/>
          <w:szCs w:val="22"/>
        </w:rPr>
        <w:t> : Cette matière a pour but d’initier les étudiants aux phénomènes physiques régissant les transferts d’eau dans les aquifères. Les objets géologiques qui sont le siège de ces écoulements sont caractérisés.</w:t>
      </w:r>
    </w:p>
    <w:p w:rsidR="00971F04" w:rsidRPr="00AE2546" w:rsidRDefault="00971F04" w:rsidP="005839BC">
      <w:pPr>
        <w:spacing w:before="120" w:line="276" w:lineRule="auto"/>
        <w:jc w:val="both"/>
        <w:rPr>
          <w:rFonts w:asciiTheme="majorHAnsi" w:hAnsiTheme="majorHAnsi" w:cstheme="majorBidi"/>
          <w:sz w:val="22"/>
          <w:szCs w:val="22"/>
        </w:rPr>
      </w:pPr>
      <w:r w:rsidRPr="00AE2546">
        <w:rPr>
          <w:rFonts w:asciiTheme="majorHAnsi" w:eastAsia="Calibri" w:hAnsiTheme="majorHAnsi" w:cs="Calibri"/>
          <w:b/>
          <w:sz w:val="22"/>
          <w:szCs w:val="22"/>
          <w:u w:val="thick" w:color="F79646"/>
          <w:lang w:eastAsia="en-US"/>
        </w:rPr>
        <w:t>Connaissances préalables recommandées</w:t>
      </w:r>
      <w:r w:rsidRPr="00AE2546">
        <w:rPr>
          <w:rFonts w:asciiTheme="majorHAnsi" w:hAnsiTheme="majorHAnsi" w:cstheme="majorBidi"/>
          <w:b/>
          <w:sz w:val="22"/>
          <w:szCs w:val="22"/>
        </w:rPr>
        <w:t xml:space="preserve"> : </w:t>
      </w:r>
      <w:r w:rsidRPr="00AE2546">
        <w:rPr>
          <w:rFonts w:asciiTheme="majorHAnsi" w:hAnsiTheme="majorHAnsi" w:cstheme="majorBidi"/>
          <w:sz w:val="22"/>
          <w:szCs w:val="22"/>
        </w:rPr>
        <w:t>Bases de la géologie (pétrologie, structural, cartographie).</w:t>
      </w:r>
    </w:p>
    <w:p w:rsidR="00971F04" w:rsidRPr="00AE2546" w:rsidRDefault="00971F04" w:rsidP="00971F04">
      <w:pPr>
        <w:spacing w:line="276" w:lineRule="auto"/>
        <w:jc w:val="both"/>
        <w:rPr>
          <w:rFonts w:asciiTheme="majorHAnsi" w:hAnsiTheme="majorHAnsi" w:cstheme="majorBidi"/>
          <w:sz w:val="22"/>
          <w:szCs w:val="22"/>
        </w:rPr>
      </w:pPr>
    </w:p>
    <w:p w:rsidR="00971F04" w:rsidRPr="00AE2546" w:rsidRDefault="00971F04" w:rsidP="005839BC">
      <w:pPr>
        <w:spacing w:after="120" w:line="276" w:lineRule="auto"/>
        <w:jc w:val="both"/>
        <w:rPr>
          <w:rFonts w:asciiTheme="majorHAnsi" w:hAnsiTheme="majorHAnsi" w:cstheme="majorBidi"/>
          <w:b/>
          <w:sz w:val="22"/>
          <w:szCs w:val="22"/>
        </w:rPr>
      </w:pPr>
      <w:r w:rsidRPr="00AE2546">
        <w:rPr>
          <w:rFonts w:asciiTheme="majorHAnsi" w:eastAsia="Calibri" w:hAnsiTheme="majorHAnsi" w:cs="Calibri"/>
          <w:b/>
          <w:sz w:val="22"/>
          <w:szCs w:val="22"/>
          <w:u w:val="thick" w:color="F79646"/>
          <w:lang w:eastAsia="en-US"/>
        </w:rPr>
        <w:t>Contenu de la matière</w:t>
      </w:r>
      <w:r w:rsidRPr="00AE2546">
        <w:rPr>
          <w:rFonts w:asciiTheme="majorHAnsi" w:hAnsiTheme="majorHAnsi" w:cstheme="majorBidi"/>
          <w:b/>
          <w:sz w:val="22"/>
          <w:szCs w:val="22"/>
        </w:rPr>
        <w:t> : </w:t>
      </w:r>
    </w:p>
    <w:p w:rsidR="00971F04" w:rsidRPr="00AE2546" w:rsidRDefault="00971F04" w:rsidP="00971F04">
      <w:pPr>
        <w:jc w:val="both"/>
        <w:rPr>
          <w:rFonts w:asciiTheme="majorHAnsi" w:eastAsiaTheme="minorHAnsi" w:hAnsiTheme="majorHAnsi" w:cstheme="majorBidi"/>
          <w:b/>
          <w:bCs/>
          <w:lang w:eastAsia="en-US"/>
        </w:rPr>
      </w:pPr>
      <w:r w:rsidRPr="00AE2546">
        <w:rPr>
          <w:rFonts w:asciiTheme="majorHAnsi" w:eastAsiaTheme="minorHAnsi" w:hAnsiTheme="majorHAnsi" w:cstheme="majorBidi"/>
          <w:b/>
          <w:bCs/>
          <w:lang w:eastAsia="en-US"/>
        </w:rPr>
        <w:t>Chapitre I</w:t>
      </w:r>
      <w:r w:rsidRPr="00AE2546">
        <w:rPr>
          <w:rFonts w:asciiTheme="majorHAnsi" w:eastAsiaTheme="minorHAnsi" w:hAnsiTheme="majorHAnsi" w:cstheme="majorBidi"/>
          <w:lang w:eastAsia="en-US"/>
        </w:rPr>
        <w:t xml:space="preserve"> : </w:t>
      </w:r>
      <w:r w:rsidRPr="00AE2546">
        <w:rPr>
          <w:rFonts w:asciiTheme="majorHAnsi" w:eastAsia="Times New Roman" w:hAnsiTheme="majorHAnsi" w:cstheme="majorBidi"/>
          <w:b/>
          <w:bCs/>
          <w:lang w:eastAsia="fr-FR"/>
        </w:rPr>
        <w:t xml:space="preserve">Rappels sur les notions de base en hydrogéologie et hydrodynamique </w:t>
      </w:r>
    </w:p>
    <w:p w:rsidR="00971F04" w:rsidRPr="00AE2546" w:rsidRDefault="00971F04" w:rsidP="00971F04">
      <w:pPr>
        <w:spacing w:line="276" w:lineRule="auto"/>
        <w:jc w:val="both"/>
        <w:rPr>
          <w:rFonts w:asciiTheme="majorHAnsi" w:eastAsiaTheme="minorHAnsi" w:hAnsiTheme="majorHAnsi" w:cstheme="majorBidi"/>
          <w:lang w:eastAsia="en-US"/>
        </w:rPr>
      </w:pPr>
      <w:r w:rsidRPr="00AE2546">
        <w:rPr>
          <w:rFonts w:asciiTheme="majorHAnsi" w:eastAsiaTheme="minorHAnsi" w:hAnsiTheme="majorHAnsi" w:cstheme="majorBidi"/>
          <w:b/>
          <w:bCs/>
          <w:lang w:eastAsia="en-US"/>
        </w:rPr>
        <w:t>Chapitre II</w:t>
      </w:r>
      <w:r w:rsidRPr="00AE2546">
        <w:rPr>
          <w:rFonts w:asciiTheme="majorHAnsi" w:eastAsiaTheme="minorHAnsi" w:hAnsiTheme="majorHAnsi" w:cstheme="majorBidi"/>
          <w:lang w:eastAsia="en-US"/>
        </w:rPr>
        <w:t xml:space="preserve"> : </w:t>
      </w:r>
      <w:r w:rsidRPr="00AE2546">
        <w:rPr>
          <w:rFonts w:asciiTheme="majorHAnsi" w:eastAsiaTheme="minorHAnsi" w:hAnsiTheme="majorHAnsi" w:cstheme="majorBidi"/>
          <w:b/>
          <w:bCs/>
          <w:lang w:eastAsia="en-US"/>
        </w:rPr>
        <w:t>Comportement des systèmes aquifères en Réservoirs</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Types des nappes</w:t>
      </w:r>
    </w:p>
    <w:p w:rsidR="00971F04"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Caractéristiques hydrodynamiques</w:t>
      </w:r>
    </w:p>
    <w:p w:rsidR="00971F04" w:rsidRPr="00AE2546" w:rsidRDefault="00971F04" w:rsidP="005839BC">
      <w:pPr>
        <w:spacing w:before="120" w:line="276" w:lineRule="auto"/>
        <w:jc w:val="both"/>
        <w:rPr>
          <w:rFonts w:asciiTheme="majorHAnsi" w:eastAsiaTheme="minorHAnsi" w:hAnsiTheme="majorHAnsi" w:cstheme="majorBidi"/>
          <w:lang w:eastAsia="en-US"/>
        </w:rPr>
      </w:pPr>
      <w:r w:rsidRPr="00AE2546">
        <w:rPr>
          <w:rFonts w:asciiTheme="majorHAnsi" w:eastAsiaTheme="minorHAnsi" w:hAnsiTheme="majorHAnsi" w:cstheme="majorBidi"/>
          <w:b/>
          <w:bCs/>
          <w:lang w:eastAsia="en-US"/>
        </w:rPr>
        <w:t>Chapitre III</w:t>
      </w:r>
      <w:r w:rsidRPr="00AE2546">
        <w:rPr>
          <w:rFonts w:asciiTheme="majorHAnsi" w:eastAsiaTheme="minorHAnsi" w:hAnsiTheme="majorHAnsi" w:cstheme="majorBidi"/>
          <w:lang w:eastAsia="en-US"/>
        </w:rPr>
        <w:t xml:space="preserve"> : </w:t>
      </w:r>
      <w:r w:rsidRPr="00AE2546">
        <w:rPr>
          <w:rFonts w:asciiTheme="majorHAnsi" w:eastAsiaTheme="minorHAnsi" w:hAnsiTheme="majorHAnsi" w:cstheme="majorBidi"/>
          <w:b/>
          <w:bCs/>
          <w:lang w:eastAsia="en-US"/>
        </w:rPr>
        <w:t>Comportement des systèmes aquifères en conduite</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Loi de Darcy</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Perméabilité</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Transmissivité</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Diffusivité</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Débit d’une nappe</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vitesse d’écoulement</w:t>
      </w:r>
    </w:p>
    <w:p w:rsidR="00971F04"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les écoulements permanents et transitoires.</w:t>
      </w:r>
    </w:p>
    <w:p w:rsidR="00971F04" w:rsidRPr="00AE2546" w:rsidRDefault="00971F04" w:rsidP="005839BC">
      <w:pPr>
        <w:spacing w:before="120" w:line="276" w:lineRule="auto"/>
        <w:jc w:val="both"/>
        <w:rPr>
          <w:rFonts w:asciiTheme="majorHAnsi" w:eastAsiaTheme="minorHAnsi" w:hAnsiTheme="majorHAnsi" w:cstheme="majorBidi"/>
          <w:lang w:eastAsia="en-US"/>
        </w:rPr>
      </w:pPr>
      <w:r w:rsidRPr="00AE2546">
        <w:rPr>
          <w:rFonts w:asciiTheme="majorHAnsi" w:eastAsiaTheme="minorHAnsi" w:hAnsiTheme="majorHAnsi" w:cstheme="majorBidi"/>
          <w:b/>
          <w:bCs/>
          <w:lang w:eastAsia="en-US"/>
        </w:rPr>
        <w:t>Chapitre IV : Techniques de forage</w:t>
      </w:r>
    </w:p>
    <w:p w:rsidR="00F37363"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 xml:space="preserve">Essais de pompage </w:t>
      </w:r>
    </w:p>
    <w:p w:rsidR="00971F04" w:rsidRPr="00AE2546" w:rsidRDefault="00971F04" w:rsidP="00AB17B3">
      <w:pPr>
        <w:pStyle w:val="Paragraphedeliste"/>
        <w:numPr>
          <w:ilvl w:val="0"/>
          <w:numId w:val="15"/>
        </w:numPr>
        <w:spacing w:line="276" w:lineRule="auto"/>
        <w:jc w:val="both"/>
        <w:rPr>
          <w:rFonts w:asciiTheme="majorHAnsi" w:eastAsiaTheme="minorHAnsi" w:hAnsiTheme="majorHAnsi" w:cstheme="majorBidi"/>
          <w:sz w:val="22"/>
          <w:szCs w:val="22"/>
          <w:lang w:eastAsia="en-US"/>
        </w:rPr>
      </w:pPr>
      <w:r w:rsidRPr="00AE2546">
        <w:rPr>
          <w:rFonts w:asciiTheme="majorHAnsi" w:eastAsiaTheme="minorHAnsi" w:hAnsiTheme="majorHAnsi" w:cstheme="majorBidi"/>
          <w:sz w:val="22"/>
          <w:szCs w:val="22"/>
          <w:lang w:eastAsia="en-US"/>
        </w:rPr>
        <w:t>Les Technique de forage</w:t>
      </w:r>
    </w:p>
    <w:p w:rsidR="00971F04" w:rsidRPr="00AE2546" w:rsidRDefault="00971F04" w:rsidP="005839BC">
      <w:pPr>
        <w:spacing w:before="120" w:line="276" w:lineRule="auto"/>
        <w:jc w:val="both"/>
        <w:rPr>
          <w:rFonts w:asciiTheme="majorHAnsi" w:eastAsiaTheme="minorHAnsi" w:hAnsiTheme="majorHAnsi" w:cstheme="majorBidi"/>
          <w:lang w:eastAsia="en-US"/>
        </w:rPr>
      </w:pPr>
      <w:r w:rsidRPr="00AE2546">
        <w:rPr>
          <w:rFonts w:asciiTheme="majorHAnsi" w:eastAsiaTheme="minorHAnsi" w:hAnsiTheme="majorHAnsi" w:cstheme="majorBidi"/>
          <w:b/>
          <w:bCs/>
          <w:lang w:eastAsia="en-US"/>
        </w:rPr>
        <w:t>Chapitre V </w:t>
      </w:r>
      <w:r w:rsidRPr="00AE2546">
        <w:rPr>
          <w:rFonts w:asciiTheme="majorHAnsi" w:eastAsiaTheme="minorHAnsi" w:hAnsiTheme="majorHAnsi" w:cstheme="majorBidi"/>
          <w:lang w:eastAsia="en-US"/>
        </w:rPr>
        <w:t xml:space="preserve">: </w:t>
      </w:r>
      <w:r w:rsidRPr="00AE2546">
        <w:rPr>
          <w:rFonts w:asciiTheme="majorHAnsi" w:eastAsiaTheme="minorHAnsi" w:hAnsiTheme="majorHAnsi" w:cstheme="majorBidi"/>
          <w:b/>
          <w:bCs/>
          <w:lang w:eastAsia="en-US"/>
        </w:rPr>
        <w:t>Fluides de forage</w:t>
      </w:r>
    </w:p>
    <w:p w:rsidR="00971F04" w:rsidRPr="00AE2546" w:rsidRDefault="00971F04" w:rsidP="00971F04">
      <w:pPr>
        <w:spacing w:line="276" w:lineRule="auto"/>
        <w:jc w:val="both"/>
        <w:rPr>
          <w:rFonts w:asciiTheme="majorHAnsi" w:eastAsiaTheme="minorHAnsi" w:hAnsiTheme="majorHAnsi" w:cstheme="majorBidi"/>
          <w:b/>
          <w:bCs/>
          <w:lang w:eastAsia="en-US"/>
        </w:rPr>
      </w:pPr>
      <w:r w:rsidRPr="00AE2546">
        <w:rPr>
          <w:rFonts w:asciiTheme="majorHAnsi" w:eastAsiaTheme="minorHAnsi" w:hAnsiTheme="majorHAnsi" w:cstheme="majorBidi"/>
          <w:b/>
          <w:bCs/>
          <w:lang w:eastAsia="en-US"/>
        </w:rPr>
        <w:t xml:space="preserve">Chapitre VI : Équipement de forage </w:t>
      </w:r>
    </w:p>
    <w:p w:rsidR="00F37363" w:rsidRPr="00AE2546" w:rsidRDefault="00971F04" w:rsidP="00F37363">
      <w:pPr>
        <w:spacing w:before="240" w:after="160" w:line="259" w:lineRule="auto"/>
        <w:jc w:val="both"/>
        <w:rPr>
          <w:rFonts w:asciiTheme="majorHAnsi" w:eastAsia="Calibri" w:hAnsiTheme="majorHAnsi" w:cs="Calibri"/>
          <w:b/>
          <w:sz w:val="22"/>
          <w:szCs w:val="22"/>
          <w:u w:val="thick" w:color="F79646"/>
          <w:lang w:eastAsia="en-US"/>
        </w:rPr>
      </w:pPr>
      <w:r w:rsidRPr="00AE2546">
        <w:rPr>
          <w:rFonts w:asciiTheme="majorHAnsi" w:eastAsia="Calibri" w:hAnsiTheme="majorHAnsi" w:cs="Calibri"/>
          <w:b/>
          <w:u w:val="thick" w:color="F79646"/>
          <w:lang w:eastAsia="en-US"/>
        </w:rPr>
        <w:t>Mode d’évaluation</w:t>
      </w:r>
      <w:r w:rsidRPr="00AE2546">
        <w:rPr>
          <w:rFonts w:asciiTheme="majorHAnsi" w:hAnsiTheme="majorHAnsi" w:cstheme="majorBidi"/>
          <w:b/>
        </w:rPr>
        <w:t> </w:t>
      </w:r>
      <w:r w:rsidRPr="00AE2546">
        <w:rPr>
          <w:rFonts w:asciiTheme="majorHAnsi" w:hAnsiTheme="majorHAnsi" w:cstheme="majorBidi"/>
          <w:b/>
          <w:sz w:val="22"/>
          <w:szCs w:val="22"/>
        </w:rPr>
        <w:t>: </w:t>
      </w:r>
      <w:r w:rsidR="00F37363" w:rsidRPr="00AE2546">
        <w:rPr>
          <w:rFonts w:asciiTheme="majorHAnsi" w:hAnsiTheme="majorHAnsi" w:cstheme="majorBidi"/>
          <w:sz w:val="22"/>
          <w:szCs w:val="22"/>
        </w:rPr>
        <w:t>Contrôle continu</w:t>
      </w:r>
      <w:r w:rsidR="00F37363" w:rsidRPr="00AE2546">
        <w:rPr>
          <w:rFonts w:asciiTheme="majorHAnsi" w:hAnsiTheme="majorHAnsi"/>
          <w:sz w:val="22"/>
          <w:szCs w:val="22"/>
        </w:rPr>
        <w:t>: 40%; Examen: 60%</w:t>
      </w:r>
    </w:p>
    <w:p w:rsidR="00F37363" w:rsidRPr="00AE2546" w:rsidRDefault="00971F04" w:rsidP="00F37363">
      <w:pPr>
        <w:spacing w:line="276" w:lineRule="auto"/>
        <w:jc w:val="both"/>
        <w:rPr>
          <w:rFonts w:asciiTheme="majorHAnsi" w:eastAsia="Calibri" w:hAnsiTheme="majorHAnsi" w:cs="Calibri"/>
          <w:b/>
          <w:u w:val="thick" w:color="F79646"/>
          <w:lang w:eastAsia="en-US"/>
        </w:rPr>
      </w:pPr>
      <w:r w:rsidRPr="00AE2546">
        <w:rPr>
          <w:rFonts w:asciiTheme="majorHAnsi" w:eastAsia="Calibri" w:hAnsiTheme="majorHAnsi" w:cs="Calibri"/>
          <w:b/>
          <w:u w:val="thick" w:color="F79646"/>
          <w:lang w:eastAsia="en-US"/>
        </w:rPr>
        <w:t>Références:</w:t>
      </w:r>
    </w:p>
    <w:p w:rsidR="00F37363" w:rsidRPr="00AE2546" w:rsidRDefault="00F37363"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 xml:space="preserve">Castany G. (1967) (Second Edition) :   </w:t>
      </w:r>
      <w:r w:rsidRPr="00AE2546">
        <w:rPr>
          <w:rStyle w:val="Accentuation"/>
          <w:rFonts w:asciiTheme="majorHAnsi" w:hAnsiTheme="majorHAnsi" w:cstheme="majorBidi"/>
          <w:sz w:val="22"/>
          <w:szCs w:val="22"/>
        </w:rPr>
        <w:t>Traité Pratique Des Eaux Souterraines</w:t>
      </w:r>
      <w:r w:rsidRPr="00AE2546">
        <w:rPr>
          <w:rFonts w:asciiTheme="majorHAnsi" w:hAnsiTheme="majorHAnsi" w:cstheme="majorBidi"/>
          <w:sz w:val="22"/>
          <w:szCs w:val="22"/>
        </w:rPr>
        <w:t>, 661 pages.</w:t>
      </w:r>
    </w:p>
    <w:p w:rsidR="00F37363" w:rsidRPr="00AE2546" w:rsidRDefault="00F37363"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G. Castany, J. Margat, (1977) :Dictionnaire français d’hydrogéologie.</w:t>
      </w:r>
    </w:p>
    <w:p w:rsidR="00F37363" w:rsidRPr="00AE2546" w:rsidRDefault="00F37363"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G. Castany (1982) : Principes et méthodes de l’hydrogéologie.  Editeur / Publisher : Paris.</w:t>
      </w:r>
    </w:p>
    <w:p w:rsidR="00F37363" w:rsidRPr="00AE2546" w:rsidRDefault="00F37363"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Eric Gilli, Christian Mangan, Jacques Mudry : Hydrogéologie, objets, méthodes, applications Cours et exercices corrigés , Dunod.</w:t>
      </w:r>
    </w:p>
    <w:p w:rsidR="00F37363" w:rsidRPr="00AE2546" w:rsidRDefault="00971F04"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G. de Marsily, septembre 2004, cours d’hydrogéologie, université Paris VI.</w:t>
      </w:r>
    </w:p>
    <w:p w:rsidR="00971F04" w:rsidRPr="00AE2546" w:rsidRDefault="00971F04" w:rsidP="006B7975">
      <w:pPr>
        <w:pStyle w:val="Paragraphedeliste"/>
        <w:numPr>
          <w:ilvl w:val="0"/>
          <w:numId w:val="54"/>
        </w:numPr>
        <w:spacing w:line="276" w:lineRule="auto"/>
        <w:jc w:val="both"/>
        <w:rPr>
          <w:rFonts w:asciiTheme="majorHAnsi" w:hAnsiTheme="majorHAnsi" w:cstheme="majorBidi"/>
          <w:sz w:val="22"/>
          <w:szCs w:val="22"/>
        </w:rPr>
      </w:pPr>
      <w:r w:rsidRPr="00AE2546">
        <w:rPr>
          <w:rFonts w:asciiTheme="majorHAnsi" w:hAnsiTheme="majorHAnsi" w:cstheme="majorBidi"/>
          <w:sz w:val="22"/>
          <w:szCs w:val="22"/>
        </w:rPr>
        <w:t xml:space="preserve">V. Merrien-Soukatchoff, 2008, Hydrologie et Hydrogéologie, l’Ecole Nationale Supérieure des Mines de Nancy </w:t>
      </w:r>
    </w:p>
    <w:p w:rsidR="00965BE1" w:rsidRPr="00AE2546" w:rsidRDefault="00965BE1" w:rsidP="00E768C7">
      <w:pPr>
        <w:jc w:val="both"/>
        <w:rPr>
          <w:rFonts w:ascii="Cambria" w:hAnsi="Cambria" w:cstheme="majorBidi"/>
          <w:sz w:val="22"/>
          <w:szCs w:val="22"/>
          <w:u w:val="single"/>
        </w:rPr>
      </w:pPr>
    </w:p>
    <w:p w:rsidR="00971F04" w:rsidRPr="00AE2546" w:rsidRDefault="00971F04" w:rsidP="00E768C7">
      <w:pPr>
        <w:jc w:val="both"/>
        <w:rPr>
          <w:rFonts w:ascii="Cambria" w:hAnsi="Cambria" w:cstheme="majorBidi"/>
          <w:sz w:val="22"/>
          <w:szCs w:val="22"/>
          <w:u w:val="single"/>
        </w:rPr>
      </w:pPr>
    </w:p>
    <w:p w:rsidR="000A227A" w:rsidRPr="00AE2546" w:rsidRDefault="000A227A" w:rsidP="00E768C7">
      <w:pPr>
        <w:jc w:val="both"/>
        <w:rPr>
          <w:rFonts w:ascii="Cambria" w:hAnsi="Cambria" w:cstheme="majorBidi"/>
          <w:sz w:val="22"/>
          <w:szCs w:val="22"/>
          <w:u w:val="single"/>
        </w:rPr>
      </w:pPr>
    </w:p>
    <w:p w:rsidR="00971F04" w:rsidRPr="00AE2546" w:rsidRDefault="00971F04" w:rsidP="00E768C7">
      <w:pPr>
        <w:jc w:val="both"/>
        <w:rPr>
          <w:rFonts w:ascii="Cambria" w:hAnsi="Cambria" w:cstheme="majorBidi"/>
          <w:sz w:val="22"/>
          <w:szCs w:val="22"/>
          <w:u w:val="single"/>
        </w:rPr>
      </w:pPr>
    </w:p>
    <w:p w:rsidR="005F1F44" w:rsidRPr="00AE2546" w:rsidRDefault="005F1F44" w:rsidP="005F1F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w:t>
      </w:r>
      <w:r w:rsidR="00416C36">
        <w:rPr>
          <w:rFonts w:ascii="Cambria" w:hAnsi="Cambria" w:cs="Calibri"/>
          <w:b/>
        </w:rPr>
        <w:t xml:space="preserve"> </w:t>
      </w:r>
      <w:r w:rsidR="00BD4517" w:rsidRPr="00AE2546">
        <w:rPr>
          <w:rFonts w:ascii="Cambria" w:hAnsi="Cambria" w:cs="Calibri"/>
          <w:b/>
        </w:rPr>
        <w:t>2</w:t>
      </w:r>
    </w:p>
    <w:p w:rsidR="005F1F44" w:rsidRPr="00AE2546" w:rsidRDefault="003D3176" w:rsidP="005F1F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Unité d’enseignement : UED 1.2</w:t>
      </w:r>
    </w:p>
    <w:p w:rsidR="005F1F44" w:rsidRPr="00AE2546" w:rsidRDefault="005F1F44"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w:t>
      </w:r>
      <w:r w:rsidR="00416C36">
        <w:rPr>
          <w:rFonts w:ascii="Cambria" w:hAnsi="Cambria" w:cs="Calibri"/>
          <w:b/>
          <w:bCs/>
          <w:iCs/>
        </w:rPr>
        <w:t>3</w:t>
      </w:r>
      <w:r w:rsidRPr="00AE2546">
        <w:rPr>
          <w:rFonts w:ascii="Cambria" w:hAnsi="Cambria" w:cs="Calibri"/>
          <w:b/>
          <w:bCs/>
          <w:iCs/>
        </w:rPr>
        <w:t>:</w:t>
      </w:r>
      <w:r w:rsidR="003D3176">
        <w:rPr>
          <w:rFonts w:ascii="Cambria" w:hAnsi="Cambria" w:cs="Calibri"/>
          <w:b/>
          <w:bCs/>
          <w:iCs/>
        </w:rPr>
        <w:t xml:space="preserve"> </w:t>
      </w:r>
      <w:r w:rsidR="00416C36">
        <w:rPr>
          <w:rFonts w:ascii="Cambria" w:hAnsi="Cambria" w:cs="Arial"/>
          <w:b/>
          <w:iCs/>
        </w:rPr>
        <w:t xml:space="preserve">Panier au choix </w:t>
      </w:r>
      <w:r w:rsidRPr="00AE2546">
        <w:rPr>
          <w:rFonts w:ascii="Cambria" w:hAnsi="Cambria" w:cs="Arial"/>
          <w:b/>
          <w:iCs/>
        </w:rPr>
        <w:t xml:space="preserve">   </w:t>
      </w:r>
    </w:p>
    <w:p w:rsidR="005F1F44" w:rsidRPr="00AE2546" w:rsidRDefault="005F1F44" w:rsidP="005F1F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w:t>
      </w:r>
      <w:r w:rsidR="00416C36">
        <w:rPr>
          <w:rFonts w:ascii="Cambria" w:eastAsia="Calibri" w:hAnsi="Cambria" w:cs="Arial"/>
          <w:b/>
          <w:bCs/>
          <w:lang w:eastAsia="en-US"/>
        </w:rPr>
        <w:t xml:space="preserve"> </w:t>
      </w:r>
      <w:r w:rsidRPr="00AE2546">
        <w:rPr>
          <w:rFonts w:ascii="Cambria" w:eastAsia="Calibri" w:hAnsi="Cambria" w:cs="Arial"/>
          <w:b/>
          <w:bCs/>
          <w:lang w:eastAsia="en-US"/>
        </w:rPr>
        <w:t>22h30 (Cours : 1h30)</w:t>
      </w:r>
    </w:p>
    <w:p w:rsidR="005F1F44" w:rsidRPr="00AE2546" w:rsidRDefault="005F1F44" w:rsidP="005F1F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w:t>
      </w:r>
      <w:r w:rsidR="00416C36">
        <w:rPr>
          <w:rFonts w:ascii="Cambria" w:hAnsi="Cambria" w:cs="Calibri"/>
          <w:b/>
          <w:bCs/>
          <w:iCs/>
        </w:rPr>
        <w:t xml:space="preserve"> </w:t>
      </w:r>
      <w:r w:rsidR="003D3176">
        <w:rPr>
          <w:rFonts w:ascii="Cambria" w:hAnsi="Cambria" w:cs="Calibri"/>
          <w:b/>
          <w:bCs/>
          <w:iCs/>
        </w:rPr>
        <w:t>1</w:t>
      </w:r>
    </w:p>
    <w:p w:rsidR="005F1F44" w:rsidRPr="00AE2546" w:rsidRDefault="005F1F44" w:rsidP="005F1F44">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w:t>
      </w:r>
      <w:r w:rsidR="00416C36">
        <w:rPr>
          <w:rFonts w:ascii="Cambria" w:hAnsi="Cambria" w:cs="Calibri"/>
          <w:b/>
          <w:bCs/>
          <w:iCs/>
        </w:rPr>
        <w:t xml:space="preserve"> </w:t>
      </w:r>
      <w:r w:rsidRPr="00AE2546">
        <w:rPr>
          <w:rFonts w:ascii="Cambria" w:hAnsi="Cambria" w:cs="Calibri"/>
          <w:b/>
          <w:bCs/>
          <w:iCs/>
        </w:rPr>
        <w:t>1</w:t>
      </w:r>
    </w:p>
    <w:p w:rsidR="005F1F44" w:rsidRPr="00AE2546" w:rsidRDefault="005F1F44" w:rsidP="005F1F44">
      <w:pPr>
        <w:tabs>
          <w:tab w:val="left" w:pos="1050"/>
        </w:tabs>
        <w:rPr>
          <w:rFonts w:ascii="Cambria" w:hAnsi="Cambria" w:cstheme="majorBidi"/>
          <w:sz w:val="22"/>
          <w:szCs w:val="22"/>
        </w:rPr>
      </w:pPr>
    </w:p>
    <w:p w:rsidR="009604C7" w:rsidRDefault="009604C7" w:rsidP="000162A2">
      <w:pPr>
        <w:spacing w:line="276" w:lineRule="auto"/>
        <w:jc w:val="both"/>
        <w:rPr>
          <w:rFonts w:asciiTheme="majorBidi" w:hAnsiTheme="majorBidi" w:cstheme="majorBidi"/>
        </w:rPr>
      </w:pPr>
    </w:p>
    <w:p w:rsidR="00AC44C2" w:rsidRPr="00323B92" w:rsidRDefault="00AC44C2" w:rsidP="00AC44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t>Semestre :</w:t>
      </w:r>
      <w:r>
        <w:rPr>
          <w:rFonts w:ascii="Cambria" w:hAnsi="Cambria" w:cs="Calibri"/>
          <w:b/>
        </w:rPr>
        <w:t xml:space="preserve"> 2</w:t>
      </w:r>
    </w:p>
    <w:p w:rsidR="00AC44C2" w:rsidRPr="00323B92" w:rsidRDefault="00AC44C2" w:rsidP="00AC44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 UE</w:t>
      </w:r>
      <w:r>
        <w:rPr>
          <w:rFonts w:ascii="Cambria" w:hAnsi="Cambria" w:cs="Calibri"/>
          <w:b/>
          <w:bCs/>
          <w:iCs/>
        </w:rPr>
        <w:t>D 1.2</w:t>
      </w:r>
    </w:p>
    <w:p w:rsidR="00AC44C2" w:rsidRPr="00323B92" w:rsidRDefault="00AC44C2"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 </w:t>
      </w:r>
      <w:r w:rsidR="00416C36">
        <w:rPr>
          <w:rFonts w:ascii="Cambria" w:hAnsi="Cambria" w:cs="Calibri"/>
          <w:b/>
          <w:bCs/>
          <w:iCs/>
        </w:rPr>
        <w:t>4</w:t>
      </w:r>
      <w:r w:rsidRPr="00323B92">
        <w:rPr>
          <w:rFonts w:ascii="Cambria" w:hAnsi="Cambria" w:cs="Calibri"/>
          <w:b/>
          <w:bCs/>
          <w:iCs/>
        </w:rPr>
        <w:t>:</w:t>
      </w:r>
      <w:r>
        <w:rPr>
          <w:rFonts w:ascii="Cambria" w:hAnsi="Cambria" w:cs="Calibri"/>
          <w:b/>
          <w:bCs/>
          <w:iCs/>
        </w:rPr>
        <w:t xml:space="preserve"> </w:t>
      </w:r>
      <w:r w:rsidR="00416C36">
        <w:rPr>
          <w:rFonts w:ascii="Cambria" w:hAnsi="Cambria" w:cs="Arial"/>
          <w:b/>
          <w:iCs/>
        </w:rPr>
        <w:t xml:space="preserve">panier au choix </w:t>
      </w:r>
      <w:r>
        <w:rPr>
          <w:rFonts w:ascii="Cambria" w:hAnsi="Cambria" w:cs="Arial"/>
          <w:b/>
          <w:iCs/>
        </w:rPr>
        <w:t xml:space="preserve">  </w:t>
      </w:r>
    </w:p>
    <w:p w:rsidR="00AC44C2" w:rsidRPr="00323B92" w:rsidRDefault="00AC44C2" w:rsidP="00AC44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eastAsia="Calibri" w:hAnsi="Cambria" w:cs="Arial"/>
          <w:b/>
          <w:bCs/>
          <w:color w:val="000000"/>
          <w:lang w:eastAsia="en-US"/>
        </w:rPr>
        <w:t>VHS :</w:t>
      </w:r>
      <w:r>
        <w:rPr>
          <w:rFonts w:ascii="Cambria" w:eastAsia="Calibri" w:hAnsi="Cambria" w:cs="Arial"/>
          <w:b/>
          <w:bCs/>
          <w:color w:val="000000"/>
          <w:lang w:eastAsia="en-US"/>
        </w:rPr>
        <w:t xml:space="preserve"> 22</w:t>
      </w:r>
      <w:r w:rsidRPr="00323B92">
        <w:rPr>
          <w:rFonts w:ascii="Cambria" w:eastAsia="Calibri" w:hAnsi="Cambria" w:cs="Arial"/>
          <w:b/>
          <w:bCs/>
          <w:color w:val="000000"/>
          <w:lang w:eastAsia="en-US"/>
        </w:rPr>
        <w:t>h</w:t>
      </w:r>
      <w:r>
        <w:rPr>
          <w:rFonts w:ascii="Cambria" w:eastAsia="Calibri" w:hAnsi="Cambria" w:cs="Arial"/>
          <w:b/>
          <w:bCs/>
          <w:color w:val="000000"/>
          <w:lang w:eastAsia="en-US"/>
        </w:rPr>
        <w:t>3</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w:t>
      </w:r>
      <w:r w:rsidRPr="00323B92">
        <w:rPr>
          <w:rFonts w:ascii="Cambria" w:eastAsia="Calibri" w:hAnsi="Cambria" w:cs="Arial"/>
          <w:b/>
          <w:bCs/>
          <w:color w:val="000000"/>
          <w:lang w:eastAsia="en-US"/>
        </w:rPr>
        <w:t> : 1h</w:t>
      </w:r>
      <w:r>
        <w:rPr>
          <w:rFonts w:ascii="Cambria" w:eastAsia="Calibri" w:hAnsi="Cambria" w:cs="Arial"/>
          <w:b/>
          <w:bCs/>
          <w:color w:val="000000"/>
          <w:lang w:eastAsia="en-US"/>
        </w:rPr>
        <w:t>30</w:t>
      </w:r>
      <w:r w:rsidRPr="00323B92">
        <w:rPr>
          <w:rFonts w:ascii="Cambria" w:eastAsia="Calibri" w:hAnsi="Cambria" w:cs="Arial"/>
          <w:b/>
          <w:bCs/>
          <w:color w:val="000000"/>
          <w:lang w:eastAsia="en-US"/>
        </w:rPr>
        <w:t>)</w:t>
      </w:r>
    </w:p>
    <w:p w:rsidR="00AC44C2" w:rsidRPr="00323B92" w:rsidRDefault="00AC44C2" w:rsidP="00AC44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Crédits :</w:t>
      </w:r>
      <w:r>
        <w:rPr>
          <w:rFonts w:ascii="Cambria" w:hAnsi="Cambria" w:cs="Calibri"/>
          <w:b/>
          <w:bCs/>
          <w:iCs/>
        </w:rPr>
        <w:t xml:space="preserve"> 1</w:t>
      </w:r>
    </w:p>
    <w:p w:rsidR="00AC44C2" w:rsidRPr="00323B92" w:rsidRDefault="00AC44C2" w:rsidP="00AC44C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Coefficient :</w:t>
      </w:r>
      <w:r>
        <w:rPr>
          <w:rFonts w:ascii="Cambria" w:hAnsi="Cambria" w:cs="Calibri"/>
          <w:b/>
          <w:bCs/>
          <w:iCs/>
        </w:rPr>
        <w:t xml:space="preserve"> 1</w:t>
      </w:r>
    </w:p>
    <w:p w:rsidR="00AC44C2" w:rsidRPr="00701F7C" w:rsidRDefault="00AC44C2" w:rsidP="00AC44C2">
      <w:pPr>
        <w:rPr>
          <w:rFonts w:ascii="Cambria" w:hAnsi="Cambria" w:cstheme="majorBidi"/>
          <w:sz w:val="22"/>
          <w:szCs w:val="22"/>
        </w:rPr>
      </w:pPr>
    </w:p>
    <w:p w:rsidR="00AC44C2" w:rsidRPr="00701F7C" w:rsidRDefault="00AC44C2" w:rsidP="00AC44C2">
      <w:pPr>
        <w:rPr>
          <w:rFonts w:ascii="Cambria" w:hAnsi="Cambria" w:cstheme="majorBidi"/>
          <w:sz w:val="22"/>
          <w:szCs w:val="22"/>
        </w:rPr>
      </w:pPr>
    </w:p>
    <w:p w:rsidR="003D3176" w:rsidRDefault="003D317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416C36" w:rsidRDefault="00416C3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Default="003D3176" w:rsidP="000162A2">
      <w:pPr>
        <w:spacing w:line="276" w:lineRule="auto"/>
        <w:jc w:val="both"/>
        <w:rPr>
          <w:rFonts w:asciiTheme="majorBidi" w:hAnsiTheme="majorBidi" w:cstheme="majorBidi"/>
        </w:rPr>
      </w:pPr>
    </w:p>
    <w:p w:rsidR="003D3176" w:rsidRPr="00AE2546" w:rsidRDefault="003D3176" w:rsidP="000162A2">
      <w:pPr>
        <w:spacing w:line="276" w:lineRule="auto"/>
        <w:jc w:val="both"/>
        <w:rPr>
          <w:rFonts w:asciiTheme="majorBidi" w:hAnsiTheme="majorBidi" w:cstheme="majorBidi"/>
        </w:rPr>
      </w:pP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lastRenderedPageBreak/>
        <w:t>Semestre : 2</w:t>
      </w: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t>Unité d’enseignement : UET 1.2</w:t>
      </w: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t>Matière : Respect des normes et des règles d’éthique et d’intégrité.</w:t>
      </w: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t>VHS : 22h30 (Cours : 1h30)</w:t>
      </w: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t>Crédit : 1</w:t>
      </w:r>
    </w:p>
    <w:p w:rsidR="009604C7" w:rsidRPr="00AE2546" w:rsidRDefault="009604C7" w:rsidP="009604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rPr>
      </w:pPr>
      <w:r w:rsidRPr="00AE2546">
        <w:rPr>
          <w:rFonts w:ascii="Cambria" w:hAnsi="Cambria" w:cs="Calibri"/>
          <w:b/>
        </w:rPr>
        <w:t>Coefficient : 1</w:t>
      </w:r>
    </w:p>
    <w:p w:rsidR="009604C7" w:rsidRPr="00AE2546" w:rsidRDefault="009604C7" w:rsidP="009604C7">
      <w:pPr>
        <w:jc w:val="both"/>
        <w:rPr>
          <w:rFonts w:asciiTheme="majorHAnsi" w:hAnsiTheme="majorHAnsi" w:cs="Calibri"/>
          <w:b/>
          <w:u w:val="thick" w:color="F79646"/>
        </w:rPr>
      </w:pPr>
    </w:p>
    <w:p w:rsidR="009604C7" w:rsidRPr="00AE2546" w:rsidRDefault="009604C7" w:rsidP="009604C7">
      <w:pPr>
        <w:jc w:val="both"/>
        <w:rPr>
          <w:rFonts w:asciiTheme="majorBidi" w:hAnsiTheme="majorBidi" w:cstheme="majorBidi"/>
          <w:i/>
          <w:u w:val="thick" w:color="F79646"/>
        </w:rPr>
      </w:pPr>
      <w:r w:rsidRPr="00AE2546">
        <w:rPr>
          <w:rFonts w:ascii="Cambria" w:eastAsia="Calibri" w:hAnsi="Cambria" w:cs="Calibri"/>
          <w:b/>
          <w:sz w:val="22"/>
          <w:szCs w:val="22"/>
          <w:u w:val="thick" w:color="F79646"/>
          <w:lang w:eastAsia="en-US"/>
        </w:rPr>
        <w:t>Objectifs de l’enseignement:</w:t>
      </w:r>
      <w:r w:rsidRPr="00AE2546">
        <w:rPr>
          <w:rFonts w:asciiTheme="majorBidi" w:hAnsiTheme="majorBidi" w:cstheme="majorBidi"/>
        </w:rPr>
        <w:t>Développer la sensibilisation des étudiants au respect des principes éthiques</w:t>
      </w:r>
      <w:r w:rsidRPr="00AE2546">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AE2546">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9604C7" w:rsidRPr="00AE2546" w:rsidRDefault="009604C7" w:rsidP="009604C7">
      <w:pPr>
        <w:jc w:val="both"/>
        <w:rPr>
          <w:rFonts w:asciiTheme="majorBidi" w:hAnsiTheme="majorBidi" w:cstheme="majorBidi"/>
          <w:b/>
          <w:u w:val="thick" w:color="F79646"/>
        </w:rPr>
      </w:pPr>
    </w:p>
    <w:p w:rsidR="009604C7" w:rsidRPr="00AE2546" w:rsidRDefault="009604C7" w:rsidP="00EC7113">
      <w:pPr>
        <w:spacing w:after="120"/>
        <w:jc w:val="both"/>
        <w:rPr>
          <w:rFonts w:asciiTheme="majorBidi" w:hAnsiTheme="majorBidi" w:cstheme="majorBidi"/>
          <w:i/>
          <w:u w:val="thick" w:color="F79646"/>
        </w:rPr>
      </w:pPr>
      <w:r w:rsidRPr="00AE2546">
        <w:rPr>
          <w:rFonts w:ascii="Cambria" w:eastAsia="Calibri" w:hAnsi="Cambria" w:cs="Calibri"/>
          <w:b/>
          <w:sz w:val="22"/>
          <w:szCs w:val="22"/>
          <w:u w:val="thick" w:color="F79646"/>
          <w:lang w:eastAsia="en-US"/>
        </w:rPr>
        <w:t>Connaissances préalables recommandées</w:t>
      </w:r>
      <w:r w:rsidRPr="00AE2546">
        <w:rPr>
          <w:rFonts w:asciiTheme="majorBidi" w:hAnsiTheme="majorBidi" w:cstheme="majorBidi"/>
          <w:b/>
        </w:rPr>
        <w:t xml:space="preserve"> : </w:t>
      </w:r>
      <w:r w:rsidRPr="00AE2546">
        <w:rPr>
          <w:rFonts w:asciiTheme="majorBidi" w:hAnsiTheme="majorBidi" w:cstheme="majorBidi"/>
          <w:bCs/>
        </w:rPr>
        <w:t>Éthique et déontologie  (les fondements)</w:t>
      </w:r>
    </w:p>
    <w:p w:rsidR="009604C7" w:rsidRPr="00AE2546" w:rsidRDefault="009604C7" w:rsidP="00EC7113">
      <w:pPr>
        <w:spacing w:after="120"/>
        <w:jc w:val="both"/>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Contenu de la matière :</w:t>
      </w:r>
    </w:p>
    <w:p w:rsidR="009604C7" w:rsidRPr="00AE2546" w:rsidRDefault="00EC7113" w:rsidP="00D94ABD">
      <w:pPr>
        <w:jc w:val="both"/>
        <w:rPr>
          <w:rFonts w:asciiTheme="majorBidi" w:hAnsiTheme="majorBidi" w:cstheme="majorBidi"/>
          <w:b/>
          <w:u w:val="thick" w:color="F79646"/>
        </w:rPr>
      </w:pPr>
      <w:r w:rsidRPr="00AE2546">
        <w:rPr>
          <w:rFonts w:asciiTheme="majorBidi" w:hAnsiTheme="majorBidi" w:cstheme="majorBidi"/>
          <w:b/>
        </w:rPr>
        <w:t xml:space="preserve">CHAPITRE I : RESPECT DES RÈGLES </w:t>
      </w:r>
      <w:r w:rsidRPr="00AE2546">
        <w:rPr>
          <w:rFonts w:asciiTheme="majorBidi" w:eastAsia="Times New Roman" w:hAnsiTheme="majorBidi" w:cstheme="majorBidi"/>
          <w:b/>
          <w:bCs/>
        </w:rPr>
        <w:t xml:space="preserve">D’ÉTHIQUE ET D’INTÉGRITÉ  </w:t>
      </w:r>
    </w:p>
    <w:p w:rsidR="00D94ABD" w:rsidRPr="00AE2546" w:rsidRDefault="009604C7" w:rsidP="006B7975">
      <w:pPr>
        <w:pStyle w:val="Paragraphedeliste"/>
        <w:numPr>
          <w:ilvl w:val="0"/>
          <w:numId w:val="57"/>
        </w:numPr>
        <w:ind w:left="567"/>
        <w:jc w:val="both"/>
        <w:rPr>
          <w:rFonts w:asciiTheme="majorBidi" w:hAnsiTheme="majorBidi" w:cstheme="majorBidi"/>
        </w:rPr>
      </w:pPr>
      <w:r w:rsidRPr="00AE2546">
        <w:rPr>
          <w:rFonts w:asciiTheme="majorBidi" w:hAnsiTheme="majorBidi" w:cstheme="majorBidi"/>
          <w:b/>
          <w:bCs/>
        </w:rPr>
        <w:t>Rappel sur la Charte de l’éthique et de la déontologie du MESRS :</w:t>
      </w:r>
      <w:r w:rsidRPr="00AE2546">
        <w:rPr>
          <w:rFonts w:asciiTheme="majorBidi" w:hAnsiTheme="majorBidi" w:cstheme="majorBidi"/>
        </w:rPr>
        <w:t xml:space="preserve"> Intégrité et honnêteté. Liberté académique. Respect mutuel. Exigence de vérité scientifique, Objectivité et esprit critique. </w:t>
      </w:r>
      <w:r w:rsidR="00D94ABD" w:rsidRPr="00AE2546">
        <w:rPr>
          <w:rFonts w:asciiTheme="majorBidi" w:hAnsiTheme="majorBidi" w:cstheme="majorBidi"/>
        </w:rPr>
        <w:t>Équité</w:t>
      </w:r>
      <w:r w:rsidRPr="00AE2546">
        <w:rPr>
          <w:rFonts w:asciiTheme="majorBidi" w:hAnsiTheme="majorBidi" w:cstheme="majorBidi"/>
        </w:rPr>
        <w:t xml:space="preserve">. </w:t>
      </w:r>
      <w:r w:rsidRPr="00AE2546">
        <w:rPr>
          <w:rFonts w:asciiTheme="majorBidi" w:eastAsia="Times New Roman" w:hAnsiTheme="majorBidi" w:cstheme="majorBidi"/>
          <w:bCs/>
        </w:rPr>
        <w:t xml:space="preserve">Droits et </w:t>
      </w:r>
      <w:r w:rsidRPr="00AE2546">
        <w:rPr>
          <w:rFonts w:asciiTheme="majorBidi" w:hAnsiTheme="majorBidi" w:cstheme="majorBidi"/>
          <w:bCs/>
        </w:rPr>
        <w:t xml:space="preserve">obligations </w:t>
      </w:r>
      <w:r w:rsidRPr="00AE2546">
        <w:rPr>
          <w:rFonts w:asciiTheme="majorBidi" w:eastAsia="Times New Roman" w:hAnsiTheme="majorBidi" w:cstheme="majorBidi"/>
          <w:bCs/>
        </w:rPr>
        <w:t xml:space="preserve">de l’étudiant, </w:t>
      </w:r>
      <w:r w:rsidRPr="00AE2546">
        <w:rPr>
          <w:rFonts w:asciiTheme="majorBidi" w:hAnsiTheme="majorBidi" w:cstheme="majorBidi"/>
          <w:bCs/>
        </w:rPr>
        <w:t xml:space="preserve">de l’enseignant, du personnel administratif et technique, </w:t>
      </w:r>
    </w:p>
    <w:p w:rsidR="009604C7" w:rsidRPr="00AE2546" w:rsidRDefault="009604C7" w:rsidP="006B7975">
      <w:pPr>
        <w:pStyle w:val="Paragraphedeliste"/>
        <w:numPr>
          <w:ilvl w:val="0"/>
          <w:numId w:val="57"/>
        </w:numPr>
        <w:ind w:left="567"/>
        <w:jc w:val="both"/>
        <w:rPr>
          <w:rFonts w:asciiTheme="majorBidi" w:hAnsiTheme="majorBidi" w:cstheme="majorBidi"/>
        </w:rPr>
      </w:pPr>
      <w:r w:rsidRPr="00AE2546">
        <w:rPr>
          <w:rFonts w:asciiTheme="majorBidi" w:hAnsiTheme="majorBidi" w:cstheme="majorBidi"/>
          <w:b/>
          <w:bCs/>
        </w:rPr>
        <w:t>Recherche intègre et responsable</w:t>
      </w:r>
    </w:p>
    <w:p w:rsidR="009604C7" w:rsidRPr="00AE2546" w:rsidRDefault="009604C7" w:rsidP="006B7975">
      <w:pPr>
        <w:pStyle w:val="Paragraphedeliste"/>
        <w:numPr>
          <w:ilvl w:val="0"/>
          <w:numId w:val="56"/>
        </w:numPr>
        <w:ind w:left="993"/>
        <w:jc w:val="both"/>
        <w:rPr>
          <w:rFonts w:asciiTheme="majorBidi" w:hAnsiTheme="majorBidi" w:cstheme="majorBidi"/>
        </w:rPr>
      </w:pPr>
      <w:r w:rsidRPr="00AE2546">
        <w:rPr>
          <w:rFonts w:asciiTheme="majorBidi" w:hAnsiTheme="majorBidi" w:cstheme="majorBidi"/>
        </w:rPr>
        <w:t>Respect des principes de l’éthique dans l’enseignement et la recherche</w:t>
      </w:r>
    </w:p>
    <w:p w:rsidR="009604C7" w:rsidRPr="00AE2546" w:rsidRDefault="009604C7" w:rsidP="006B7975">
      <w:pPr>
        <w:numPr>
          <w:ilvl w:val="0"/>
          <w:numId w:val="56"/>
        </w:numPr>
        <w:ind w:left="993"/>
        <w:contextualSpacing/>
        <w:jc w:val="both"/>
        <w:rPr>
          <w:rFonts w:asciiTheme="majorBidi" w:hAnsiTheme="majorBidi" w:cstheme="majorBidi"/>
        </w:rPr>
      </w:pPr>
      <w:r w:rsidRPr="00AE2546">
        <w:rPr>
          <w:rFonts w:asciiTheme="majorBidi" w:hAnsiTheme="majorBidi" w:cstheme="majorBidi"/>
        </w:rPr>
        <w:t xml:space="preserve">Responsabilités dans le travail d’équipe : </w:t>
      </w:r>
      <w:r w:rsidR="00D94ABD" w:rsidRPr="00AE2546">
        <w:rPr>
          <w:rFonts w:asciiTheme="majorBidi" w:hAnsiTheme="majorBidi" w:cstheme="majorBidi"/>
        </w:rPr>
        <w:t>Égalité</w:t>
      </w:r>
      <w:r w:rsidRPr="00AE2546">
        <w:rPr>
          <w:rFonts w:asciiTheme="majorBidi" w:hAnsiTheme="majorBidi" w:cstheme="majorBidi"/>
        </w:rPr>
        <w:t xml:space="preserve"> professionnelle de traitement. Conduite contre les discriminations. La recherche de l'intérêt général. Conduites inappropriées dans le cadre du travail collectif </w:t>
      </w:r>
    </w:p>
    <w:p w:rsidR="009604C7" w:rsidRPr="00AE2546" w:rsidRDefault="009604C7" w:rsidP="006B7975">
      <w:pPr>
        <w:numPr>
          <w:ilvl w:val="0"/>
          <w:numId w:val="56"/>
        </w:numPr>
        <w:ind w:left="993"/>
        <w:contextualSpacing/>
        <w:jc w:val="both"/>
        <w:rPr>
          <w:rFonts w:asciiTheme="majorBidi" w:hAnsiTheme="majorBidi" w:cstheme="majorBidi"/>
        </w:rPr>
      </w:pPr>
      <w:r w:rsidRPr="00AE2546">
        <w:rPr>
          <w:rFonts w:asciiTheme="majorBidi" w:hAnsiTheme="majorBidi" w:cstheme="majorBidi"/>
        </w:rPr>
        <w:t>Adopter une conduite responsable et combattre les dérives : Adopter une conduite responsable dans la recherche. Fraude scientifique. Conduite contre la fraude. Le plagiat (définition du plagiat, différentes formes de plagiat, procédures pour éviter le plagiat involontaire, détection du plagiat, sanctions contre les plagiaires, …). Falsification et fabrication de données.</w:t>
      </w:r>
    </w:p>
    <w:p w:rsidR="009604C7" w:rsidRPr="00AE2546" w:rsidRDefault="00D94ABD" w:rsidP="006B7975">
      <w:pPr>
        <w:pStyle w:val="Paragraphedeliste"/>
        <w:numPr>
          <w:ilvl w:val="0"/>
          <w:numId w:val="57"/>
        </w:numPr>
        <w:ind w:left="567"/>
        <w:jc w:val="both"/>
        <w:rPr>
          <w:rFonts w:asciiTheme="majorBidi" w:hAnsiTheme="majorBidi" w:cstheme="majorBidi"/>
          <w:b/>
        </w:rPr>
      </w:pPr>
      <w:r w:rsidRPr="00AE2546">
        <w:rPr>
          <w:rFonts w:asciiTheme="majorBidi" w:eastAsia="Times New Roman" w:hAnsiTheme="majorBidi" w:cstheme="majorBidi"/>
          <w:b/>
        </w:rPr>
        <w:t>Éthique</w:t>
      </w:r>
      <w:r w:rsidR="009604C7" w:rsidRPr="00AE2546">
        <w:rPr>
          <w:rFonts w:asciiTheme="majorBidi" w:eastAsia="Times New Roman" w:hAnsiTheme="majorBidi" w:cstheme="majorBidi"/>
          <w:b/>
        </w:rPr>
        <w:t xml:space="preserve"> et déontologie dans le monde du travail :</w:t>
      </w:r>
    </w:p>
    <w:p w:rsidR="009604C7" w:rsidRPr="00AE2546" w:rsidRDefault="009604C7" w:rsidP="00D94ABD">
      <w:pPr>
        <w:ind w:left="709"/>
        <w:contextualSpacing/>
        <w:jc w:val="both"/>
        <w:rPr>
          <w:rFonts w:asciiTheme="majorBidi" w:hAnsiTheme="majorBidi" w:cstheme="majorBidi"/>
          <w:bCs/>
        </w:rPr>
      </w:pPr>
      <w:r w:rsidRPr="00AE2546">
        <w:rPr>
          <w:rFonts w:asciiTheme="majorBidi" w:hAnsiTheme="majorBidi" w:cstheme="majorBidi"/>
          <w:bCs/>
        </w:rPr>
        <w:t>Confidentialité juridique en entreprise. Fidélité à l’entreprise. Responsabilité au sein de l’entreprise, Conflits d'intérêt. Intégrité (</w:t>
      </w:r>
      <w:r w:rsidRPr="00AE2546">
        <w:rPr>
          <w:rFonts w:asciiTheme="majorBidi" w:eastAsia="Times New Roman" w:hAnsiTheme="majorBidi" w:cstheme="majorBidi"/>
          <w:bCs/>
        </w:rPr>
        <w:t>corruption dans le travail, ses formes, ses conséquences, modes de lutte et sanctions contre la corruption)</w:t>
      </w:r>
    </w:p>
    <w:p w:rsidR="009604C7" w:rsidRPr="00AE2546" w:rsidRDefault="00EC7113" w:rsidP="00EC7113">
      <w:pPr>
        <w:spacing w:before="120"/>
        <w:jc w:val="both"/>
        <w:rPr>
          <w:rFonts w:asciiTheme="majorBidi" w:eastAsia="Times New Roman" w:hAnsiTheme="majorBidi" w:cstheme="majorBidi"/>
          <w:b/>
          <w:bCs/>
        </w:rPr>
      </w:pPr>
      <w:r w:rsidRPr="00AE2546">
        <w:rPr>
          <w:rFonts w:asciiTheme="majorBidi" w:eastAsia="Times New Roman" w:hAnsiTheme="majorBidi" w:cstheme="majorBidi"/>
          <w:b/>
          <w:bCs/>
        </w:rPr>
        <w:t>CHAPITRE II : PROPRIÉTÉ INTELLECTUELLE</w:t>
      </w:r>
    </w:p>
    <w:p w:rsidR="009604C7" w:rsidRPr="00AE2546" w:rsidRDefault="009604C7" w:rsidP="006B7975">
      <w:pPr>
        <w:pStyle w:val="Paragraphedeliste"/>
        <w:numPr>
          <w:ilvl w:val="0"/>
          <w:numId w:val="58"/>
        </w:numPr>
        <w:jc w:val="both"/>
        <w:rPr>
          <w:rFonts w:asciiTheme="majorBidi" w:eastAsia="Times New Roman" w:hAnsiTheme="majorBidi" w:cstheme="majorBidi"/>
          <w:b/>
          <w:bCs/>
        </w:rPr>
      </w:pPr>
      <w:r w:rsidRPr="00AE2546">
        <w:rPr>
          <w:rFonts w:asciiTheme="majorBidi" w:eastAsia="Times New Roman" w:hAnsiTheme="majorBidi" w:cstheme="majorBidi"/>
          <w:b/>
          <w:bCs/>
        </w:rPr>
        <w:t xml:space="preserve">Fondamentaux de la propriété intellectuelle   </w:t>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p>
    <w:p w:rsidR="00D94ABD" w:rsidRPr="00AE2546" w:rsidRDefault="009604C7" w:rsidP="006B7975">
      <w:pPr>
        <w:pStyle w:val="Paragraphedeliste"/>
        <w:numPr>
          <w:ilvl w:val="0"/>
          <w:numId w:val="56"/>
        </w:numPr>
        <w:ind w:left="1134"/>
        <w:jc w:val="both"/>
        <w:rPr>
          <w:rFonts w:asciiTheme="majorBidi" w:hAnsiTheme="majorBidi" w:cstheme="majorBidi"/>
        </w:rPr>
      </w:pPr>
      <w:r w:rsidRPr="00AE2546">
        <w:rPr>
          <w:rFonts w:asciiTheme="majorBidi" w:hAnsiTheme="majorBidi" w:cstheme="majorBidi"/>
        </w:rPr>
        <w:t xml:space="preserve">Propriété industrielle. Propriété littéraire et artistique. </w:t>
      </w:r>
    </w:p>
    <w:p w:rsidR="009604C7" w:rsidRPr="00AE2546" w:rsidRDefault="009604C7" w:rsidP="006B7975">
      <w:pPr>
        <w:pStyle w:val="Paragraphedeliste"/>
        <w:numPr>
          <w:ilvl w:val="0"/>
          <w:numId w:val="56"/>
        </w:numPr>
        <w:ind w:left="1134"/>
        <w:jc w:val="both"/>
        <w:rPr>
          <w:rFonts w:asciiTheme="majorBidi" w:hAnsiTheme="majorBidi" w:cstheme="majorBidi"/>
        </w:rPr>
      </w:pPr>
      <w:r w:rsidRPr="00AE2546">
        <w:rPr>
          <w:rFonts w:asciiTheme="majorBidi" w:hAnsiTheme="majorBidi" w:cstheme="majorBidi"/>
        </w:rPr>
        <w:t xml:space="preserve">Règles de citation des références (ouvrages, articles scientifiques, </w:t>
      </w:r>
      <w:r w:rsidR="00EC7113" w:rsidRPr="00AE2546">
        <w:rPr>
          <w:rFonts w:asciiTheme="majorBidi" w:hAnsiTheme="majorBidi" w:cstheme="majorBidi"/>
        </w:rPr>
        <w:t>communications dans</w:t>
      </w:r>
      <w:r w:rsidRPr="00AE2546">
        <w:rPr>
          <w:rFonts w:asciiTheme="majorBidi" w:hAnsiTheme="majorBidi" w:cstheme="majorBidi"/>
        </w:rPr>
        <w:t xml:space="preserve"> un congrès, thèses, mémoires, …)</w:t>
      </w:r>
    </w:p>
    <w:p w:rsidR="009604C7" w:rsidRPr="00AE2546" w:rsidRDefault="009604C7" w:rsidP="006B7975">
      <w:pPr>
        <w:pStyle w:val="Paragraphedeliste"/>
        <w:numPr>
          <w:ilvl w:val="0"/>
          <w:numId w:val="58"/>
        </w:numPr>
        <w:jc w:val="both"/>
        <w:rPr>
          <w:rFonts w:asciiTheme="majorBidi" w:eastAsia="Times New Roman" w:hAnsiTheme="majorBidi" w:cstheme="majorBidi"/>
          <w:b/>
          <w:bCs/>
        </w:rPr>
      </w:pPr>
      <w:r w:rsidRPr="00AE2546">
        <w:rPr>
          <w:rFonts w:asciiTheme="majorBidi" w:eastAsia="Times New Roman" w:hAnsiTheme="majorBidi" w:cstheme="majorBidi"/>
          <w:b/>
          <w:bCs/>
        </w:rPr>
        <w:t>Droit d'auteur</w:t>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p>
    <w:p w:rsidR="009604C7" w:rsidRPr="00AE2546" w:rsidRDefault="009604C7" w:rsidP="006B7975">
      <w:pPr>
        <w:pStyle w:val="Paragraphedeliste"/>
        <w:numPr>
          <w:ilvl w:val="0"/>
          <w:numId w:val="56"/>
        </w:numPr>
        <w:ind w:left="993" w:hanging="284"/>
        <w:jc w:val="both"/>
        <w:rPr>
          <w:rFonts w:asciiTheme="majorBidi" w:eastAsia="Times New Roman" w:hAnsiTheme="majorBidi" w:cstheme="majorBidi"/>
          <w:b/>
          <w:bCs/>
        </w:rPr>
      </w:pPr>
      <w:r w:rsidRPr="00AE2546">
        <w:rPr>
          <w:rFonts w:asciiTheme="majorBidi" w:eastAsia="Times New Roman" w:hAnsiTheme="majorBidi" w:cstheme="majorBidi"/>
          <w:b/>
          <w:bCs/>
        </w:rPr>
        <w:t>Droit d’auteur dans l’environnement numérique</w:t>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p>
    <w:p w:rsidR="009604C7" w:rsidRPr="00AE2546" w:rsidRDefault="009604C7" w:rsidP="009604C7">
      <w:pPr>
        <w:ind w:left="709"/>
        <w:jc w:val="both"/>
        <w:rPr>
          <w:rFonts w:asciiTheme="majorBidi" w:hAnsiTheme="majorBidi" w:cstheme="majorBidi"/>
        </w:rPr>
      </w:pPr>
      <w:r w:rsidRPr="00AE2546">
        <w:rPr>
          <w:rFonts w:asciiTheme="majorBidi" w:hAnsiTheme="majorBidi" w:cstheme="majorBidi"/>
        </w:rPr>
        <w:t xml:space="preserve">Introduction. Droit d’auteur </w:t>
      </w:r>
      <w:r w:rsidRPr="00AE2546">
        <w:rPr>
          <w:rFonts w:asciiTheme="majorBidi" w:eastAsia="Times New Roman" w:hAnsiTheme="majorBidi" w:cstheme="majorBidi"/>
        </w:rPr>
        <w:t>des bases de données, droit d’auteur des logiciels</w:t>
      </w:r>
      <w:r w:rsidRPr="00AE2546">
        <w:rPr>
          <w:rFonts w:asciiTheme="majorBidi" w:hAnsiTheme="majorBidi" w:cstheme="majorBidi"/>
        </w:rPr>
        <w:t>. Cas spécifique des logiciels libres.</w:t>
      </w:r>
    </w:p>
    <w:p w:rsidR="009604C7" w:rsidRPr="00AE2546" w:rsidRDefault="009604C7" w:rsidP="006B7975">
      <w:pPr>
        <w:pStyle w:val="Paragraphedeliste"/>
        <w:numPr>
          <w:ilvl w:val="0"/>
          <w:numId w:val="55"/>
        </w:numPr>
        <w:ind w:left="993" w:hanging="284"/>
        <w:jc w:val="both"/>
        <w:rPr>
          <w:rFonts w:asciiTheme="majorBidi" w:eastAsia="Times New Roman" w:hAnsiTheme="majorBidi" w:cstheme="majorBidi"/>
          <w:b/>
          <w:bCs/>
        </w:rPr>
      </w:pPr>
      <w:r w:rsidRPr="00AE2546">
        <w:rPr>
          <w:rFonts w:asciiTheme="majorBidi" w:eastAsia="Times New Roman" w:hAnsiTheme="majorBidi" w:cstheme="majorBidi"/>
          <w:b/>
          <w:bCs/>
        </w:rPr>
        <w:t xml:space="preserve">Droit d’auteur dans l’internet et le commerce électronique </w:t>
      </w:r>
    </w:p>
    <w:p w:rsidR="009604C7" w:rsidRPr="00AE2546" w:rsidRDefault="009604C7" w:rsidP="009604C7">
      <w:pPr>
        <w:ind w:left="709"/>
        <w:jc w:val="both"/>
        <w:rPr>
          <w:rFonts w:asciiTheme="majorBidi" w:eastAsia="Times New Roman" w:hAnsiTheme="majorBidi" w:cstheme="majorBidi"/>
        </w:rPr>
      </w:pPr>
      <w:r w:rsidRPr="00AE2546">
        <w:rPr>
          <w:rFonts w:asciiTheme="majorBidi" w:eastAsia="Times New Roman" w:hAnsiTheme="majorBidi" w:cstheme="majorBidi"/>
        </w:rPr>
        <w:t>Droit des noms de domaine. Propriété intellectuelle sur internet. Droit du site de commerce électronique. Propriété intellectuelle et réseaux sociaux.</w:t>
      </w:r>
    </w:p>
    <w:p w:rsidR="009604C7" w:rsidRPr="00AE2546" w:rsidRDefault="009604C7" w:rsidP="006B7975">
      <w:pPr>
        <w:pStyle w:val="Paragraphedeliste"/>
        <w:numPr>
          <w:ilvl w:val="0"/>
          <w:numId w:val="55"/>
        </w:numPr>
        <w:ind w:left="993" w:hanging="284"/>
        <w:jc w:val="both"/>
        <w:rPr>
          <w:rFonts w:asciiTheme="majorBidi" w:eastAsia="Times New Roman" w:hAnsiTheme="majorBidi" w:cstheme="majorBidi"/>
          <w:b/>
          <w:bCs/>
        </w:rPr>
      </w:pPr>
      <w:r w:rsidRPr="00AE2546">
        <w:rPr>
          <w:rFonts w:asciiTheme="majorBidi" w:eastAsia="Times New Roman" w:hAnsiTheme="majorBidi" w:cstheme="majorBidi"/>
          <w:b/>
          <w:bCs/>
        </w:rPr>
        <w:t>Brevet</w:t>
      </w:r>
    </w:p>
    <w:p w:rsidR="009604C7" w:rsidRPr="00AE2546" w:rsidRDefault="009604C7" w:rsidP="009604C7">
      <w:pPr>
        <w:ind w:left="709"/>
        <w:jc w:val="both"/>
        <w:rPr>
          <w:rFonts w:asciiTheme="majorBidi" w:eastAsia="Times New Roman" w:hAnsiTheme="majorBidi" w:cstheme="majorBidi"/>
        </w:rPr>
      </w:pPr>
      <w:r w:rsidRPr="00AE2546">
        <w:rPr>
          <w:rFonts w:asciiTheme="majorBidi" w:hAnsiTheme="majorBidi" w:cstheme="majorBidi"/>
        </w:rPr>
        <w:t xml:space="preserve">Définition. Droits </w:t>
      </w:r>
      <w:r w:rsidRPr="00AE2546">
        <w:rPr>
          <w:rFonts w:asciiTheme="majorBidi" w:eastAsia="Times New Roman" w:hAnsiTheme="majorBidi" w:cstheme="majorBidi"/>
        </w:rPr>
        <w:t xml:space="preserve">dans un brevet. Utilité d’un brevet. La </w:t>
      </w:r>
      <w:r w:rsidRPr="00AE2546">
        <w:rPr>
          <w:rFonts w:asciiTheme="majorBidi" w:hAnsiTheme="majorBidi" w:cstheme="majorBidi"/>
        </w:rPr>
        <w:t xml:space="preserve">brevetabilité. Demande de brevet </w:t>
      </w:r>
      <w:r w:rsidRPr="00AE2546">
        <w:rPr>
          <w:rFonts w:asciiTheme="majorBidi" w:eastAsia="Times New Roman" w:hAnsiTheme="majorBidi" w:cstheme="majorBidi"/>
        </w:rPr>
        <w:t>en Algérie et dans le monde</w:t>
      </w:r>
      <w:r w:rsidRPr="00AE2546">
        <w:rPr>
          <w:rFonts w:asciiTheme="majorBidi" w:hAnsiTheme="majorBidi" w:cstheme="majorBidi"/>
        </w:rPr>
        <w:t>.</w:t>
      </w:r>
    </w:p>
    <w:p w:rsidR="009604C7" w:rsidRPr="00AE2546" w:rsidRDefault="009604C7" w:rsidP="006B7975">
      <w:pPr>
        <w:pStyle w:val="Paragraphedeliste"/>
        <w:numPr>
          <w:ilvl w:val="0"/>
          <w:numId w:val="55"/>
        </w:numPr>
        <w:ind w:left="993"/>
        <w:jc w:val="both"/>
        <w:rPr>
          <w:rFonts w:asciiTheme="majorBidi" w:eastAsia="Times New Roman" w:hAnsiTheme="majorBidi" w:cstheme="majorBidi"/>
          <w:b/>
          <w:bCs/>
        </w:rPr>
      </w:pPr>
      <w:r w:rsidRPr="00AE2546">
        <w:rPr>
          <w:rFonts w:asciiTheme="majorBidi" w:eastAsia="Times New Roman" w:hAnsiTheme="majorBidi" w:cstheme="majorBidi"/>
          <w:b/>
          <w:bCs/>
        </w:rPr>
        <w:t>Protection et valorisation de la propriété intellectuelle</w:t>
      </w:r>
      <w:r w:rsidRPr="00AE2546">
        <w:rPr>
          <w:rFonts w:asciiTheme="majorBidi" w:eastAsia="Times New Roman" w:hAnsiTheme="majorBidi" w:cstheme="majorBidi"/>
          <w:b/>
          <w:bCs/>
        </w:rPr>
        <w:tab/>
      </w:r>
      <w:r w:rsidRPr="00AE2546">
        <w:rPr>
          <w:rFonts w:asciiTheme="majorBidi" w:eastAsia="Times New Roman" w:hAnsiTheme="majorBidi" w:cstheme="majorBidi"/>
          <w:b/>
          <w:bCs/>
        </w:rPr>
        <w:tab/>
      </w:r>
    </w:p>
    <w:p w:rsidR="009604C7" w:rsidRPr="00AE2546" w:rsidRDefault="009604C7" w:rsidP="009604C7">
      <w:pPr>
        <w:ind w:left="709"/>
        <w:contextualSpacing/>
        <w:jc w:val="both"/>
        <w:rPr>
          <w:rFonts w:asciiTheme="majorBidi" w:hAnsiTheme="majorBidi" w:cstheme="majorBidi"/>
          <w:rtl/>
        </w:rPr>
      </w:pPr>
      <w:r w:rsidRPr="00AE2546">
        <w:rPr>
          <w:rFonts w:asciiTheme="majorBidi" w:hAnsiTheme="majorBidi" w:cstheme="majorBidi"/>
        </w:rPr>
        <w:lastRenderedPageBreak/>
        <w:t>Comment protéger la propriété intellectuelle. Violation des droits et outil juridique. V</w:t>
      </w:r>
      <w:r w:rsidRPr="00AE2546">
        <w:rPr>
          <w:rFonts w:asciiTheme="majorBidi" w:eastAsia="Times New Roman" w:hAnsiTheme="majorBidi" w:cstheme="majorBidi"/>
        </w:rPr>
        <w:t>alorisation de la propriété intellectuelle. Protection de la propriété intellectuelle</w:t>
      </w:r>
      <w:r w:rsidRPr="00AE2546">
        <w:rPr>
          <w:rFonts w:asciiTheme="majorBidi" w:hAnsiTheme="majorBidi" w:cstheme="majorBidi"/>
          <w:bCs/>
        </w:rPr>
        <w:t xml:space="preserve"> en Algérie.</w:t>
      </w:r>
    </w:p>
    <w:p w:rsidR="009604C7" w:rsidRPr="00AE2546" w:rsidRDefault="00EC7113" w:rsidP="00EC7113">
      <w:pPr>
        <w:shd w:val="clear" w:color="auto" w:fill="FFFFFF"/>
        <w:spacing w:before="120"/>
        <w:jc w:val="both"/>
        <w:rPr>
          <w:rFonts w:asciiTheme="majorBidi" w:eastAsia="Times New Roman" w:hAnsiTheme="majorBidi" w:cstheme="majorBidi"/>
          <w:b/>
          <w:bCs/>
        </w:rPr>
      </w:pPr>
      <w:r w:rsidRPr="00AE2546">
        <w:rPr>
          <w:rFonts w:asciiTheme="majorBidi" w:eastAsia="Times New Roman" w:hAnsiTheme="majorBidi" w:cstheme="majorBidi"/>
          <w:b/>
          <w:bCs/>
        </w:rPr>
        <w:t>CHAPITRE III : ÉTHIQUE, DÉVELOPPEMENT DURABLE ET NOUVELLES TECHNOLOGIES</w:t>
      </w:r>
    </w:p>
    <w:p w:rsidR="009604C7" w:rsidRPr="00AE2546" w:rsidRDefault="009604C7" w:rsidP="00EC7113">
      <w:pPr>
        <w:spacing w:line="276" w:lineRule="auto"/>
        <w:ind w:left="709"/>
        <w:jc w:val="both"/>
        <w:rPr>
          <w:rFonts w:asciiTheme="majorBidi" w:hAnsiTheme="majorBidi" w:cstheme="majorBidi"/>
        </w:rPr>
      </w:pPr>
      <w:r w:rsidRPr="00AE2546">
        <w:rPr>
          <w:rFonts w:asciiTheme="majorBidi" w:eastAsia="Times New Roman" w:hAnsiTheme="majorBidi" w:cstheme="majorBidi"/>
        </w:rPr>
        <w:t>Lien entre éthique et développement durable, économie d’énergie,  bioéthique et nouvelle technologies  (intelligence artificielle, progrès scientifique,  Humanoïdes, Robots, drones,</w:t>
      </w:r>
    </w:p>
    <w:p w:rsidR="009604C7" w:rsidRPr="00AE2546" w:rsidRDefault="009604C7" w:rsidP="000162A2">
      <w:pPr>
        <w:spacing w:line="276" w:lineRule="auto"/>
        <w:jc w:val="both"/>
        <w:rPr>
          <w:rFonts w:asciiTheme="majorBidi" w:hAnsiTheme="majorBidi" w:cstheme="majorBidi"/>
        </w:rPr>
      </w:pPr>
    </w:p>
    <w:p w:rsidR="00EC7113" w:rsidRPr="00AE2546" w:rsidRDefault="00EC7113" w:rsidP="00EC7113">
      <w:r w:rsidRPr="00AE2546">
        <w:rPr>
          <w:rFonts w:ascii="Cambria" w:eastAsia="Calibri" w:hAnsi="Cambria" w:cs="Calibri"/>
          <w:b/>
          <w:sz w:val="22"/>
          <w:szCs w:val="22"/>
          <w:u w:val="thick" w:color="F79646"/>
          <w:lang w:eastAsia="en-US"/>
        </w:rPr>
        <w:t>Mode d’évaluation</w:t>
      </w:r>
      <w:r w:rsidRPr="00AE2546">
        <w:t xml:space="preserve"> : Examen 100%.</w:t>
      </w:r>
    </w:p>
    <w:p w:rsidR="00EC7113" w:rsidRPr="00AE2546" w:rsidRDefault="00EC7113" w:rsidP="00EC7113"/>
    <w:p w:rsidR="00EC7113" w:rsidRPr="00AE2546" w:rsidRDefault="00EC7113" w:rsidP="00EC7113">
      <w:pPr>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 xml:space="preserve">Références : </w:t>
      </w:r>
    </w:p>
    <w:p w:rsidR="00D94ABD" w:rsidRPr="00AE2546" w:rsidRDefault="00D94ABD" w:rsidP="000162A2">
      <w:pPr>
        <w:spacing w:line="276" w:lineRule="auto"/>
        <w:jc w:val="both"/>
        <w:rPr>
          <w:rFonts w:asciiTheme="majorBidi" w:hAnsiTheme="majorBidi" w:cstheme="majorBidi"/>
        </w:rPr>
      </w:pPr>
    </w:p>
    <w:p w:rsidR="0029594C" w:rsidRPr="00AE2546" w:rsidRDefault="0029594C" w:rsidP="00AB17B3">
      <w:pPr>
        <w:numPr>
          <w:ilvl w:val="0"/>
          <w:numId w:val="5"/>
        </w:numPr>
        <w:rPr>
          <w:rFonts w:asciiTheme="majorHAnsi" w:hAnsiTheme="majorHAnsi" w:cs="Arial"/>
          <w:sz w:val="22"/>
          <w:szCs w:val="22"/>
        </w:rPr>
      </w:pPr>
      <w:r w:rsidRPr="00AE2546">
        <w:rPr>
          <w:rFonts w:asciiTheme="majorHAnsi" w:hAnsiTheme="majorHAnsi" w:cs="Arial"/>
          <w:sz w:val="22"/>
          <w:szCs w:val="22"/>
        </w:rPr>
        <w:t xml:space="preserve">Charte d’éthique et de déontologie universitaires, </w:t>
      </w:r>
      <w:hyperlink r:id="rId15" w:history="1">
        <w:r w:rsidRPr="00AE2546">
          <w:rPr>
            <w:rStyle w:val="Lienhypertexte"/>
            <w:rFonts w:asciiTheme="majorHAnsi" w:hAnsiTheme="majorHAnsi" w:cs="Arial"/>
            <w:color w:val="auto"/>
            <w:sz w:val="22"/>
            <w:szCs w:val="22"/>
            <w:u w:val="none"/>
          </w:rPr>
          <w:t>https://www.mesrs.dz/documents/12221/26200/Charte+fran__ais+d__f.pdf/50d6de61-aabd-4829-84b3-8302b790bdce</w:t>
        </w:r>
      </w:hyperlink>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cs="Arial"/>
          <w:sz w:val="22"/>
          <w:szCs w:val="22"/>
        </w:rPr>
        <w:t>Arrêtés N°933 du 28 Juillet 2016 fixant les règles relatives à la prévention et la lutte contre le plagiat</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eastAsia="Times New Roman" w:hAnsiTheme="majorHAnsi"/>
          <w:sz w:val="22"/>
          <w:szCs w:val="22"/>
        </w:rPr>
        <w:t>L'abc du droit d'auteur, organisation des nations unies pour l’éducation, la science et la culture(UNESCO)</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E. Prairat, De la déontologie enseignante. Paris, PUF, 2009.</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 xml:space="preserve">Racine L., Legault G. A., Bégin, L., Éthique et ingénierie, Montréal, McGraw Hill, 1991. </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 xml:space="preserve">Siroux, D., Déontologie : Dictionnaire d’éthique et de philosophie morale, Paris, Quadrige, 2004, p. 474-477. </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Medina Y., La déontologie, ce qui va changer dans l'entreprise, éditions d'Organisation, 2003.</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 xml:space="preserve">Didier Ch., Penser l'éthique des ingénieurs, Presses Universitaires de France, 2008. </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Gavarini L. et Ottavi D., Éditorial. de l’éthique professionnelle en formation et en recherche, Recherche et formation, 52 | 2006, 5-11.</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cs="Calibri"/>
          <w:sz w:val="22"/>
          <w:szCs w:val="22"/>
        </w:rPr>
        <w:t>Caré C., Morale, éthique, déontologie. Administration et éducation, 2e trimestre 2002, n°94.</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cs="Calibri"/>
          <w:sz w:val="22"/>
          <w:szCs w:val="22"/>
        </w:rPr>
        <w:t>Jacquet-Francillon, François. Notion : déontologie professionnelle. Le télémaque, mai 2000, n° 17</w:t>
      </w:r>
    </w:p>
    <w:p w:rsidR="0029594C" w:rsidRPr="00AE2546" w:rsidRDefault="0029594C" w:rsidP="00AB17B3">
      <w:pPr>
        <w:numPr>
          <w:ilvl w:val="0"/>
          <w:numId w:val="5"/>
        </w:numPr>
        <w:jc w:val="both"/>
        <w:rPr>
          <w:rFonts w:asciiTheme="majorHAnsi" w:hAnsiTheme="majorHAnsi"/>
          <w:sz w:val="22"/>
          <w:szCs w:val="22"/>
          <w:lang w:val="en-US"/>
        </w:rPr>
      </w:pPr>
      <w:r w:rsidRPr="00AE2546">
        <w:rPr>
          <w:rFonts w:asciiTheme="majorHAnsi" w:hAnsiTheme="majorHAnsi" w:cs="Calibri"/>
          <w:sz w:val="22"/>
          <w:szCs w:val="22"/>
          <w:lang w:val="en-US"/>
        </w:rPr>
        <w:t>Carr, D. Professionalism and Ethics in Teaching. New York, NY Routledge. 2000.</w:t>
      </w:r>
    </w:p>
    <w:p w:rsidR="0029594C" w:rsidRPr="00AE2546" w:rsidRDefault="0029594C" w:rsidP="00AB17B3">
      <w:pPr>
        <w:numPr>
          <w:ilvl w:val="0"/>
          <w:numId w:val="5"/>
        </w:numPr>
        <w:jc w:val="both"/>
        <w:rPr>
          <w:rFonts w:asciiTheme="majorHAnsi" w:hAnsiTheme="majorHAnsi"/>
          <w:sz w:val="22"/>
          <w:szCs w:val="22"/>
          <w:lang w:val="en-US"/>
        </w:rPr>
      </w:pPr>
      <w:r w:rsidRPr="00AE2546">
        <w:rPr>
          <w:rFonts w:asciiTheme="majorHAnsi" w:hAnsiTheme="majorHAnsi"/>
          <w:sz w:val="22"/>
          <w:szCs w:val="22"/>
        </w:rPr>
        <w:t>Galloux, J.C., Droit de la propriété industrielle. Dalloz 2003.</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Wagret F. et J-M., Brevet d'invention, marques et propriété industrielle. PUF 2001</w:t>
      </w:r>
    </w:p>
    <w:p w:rsidR="0029594C" w:rsidRPr="00AE2546" w:rsidRDefault="0029594C" w:rsidP="00AB17B3">
      <w:pPr>
        <w:numPr>
          <w:ilvl w:val="0"/>
          <w:numId w:val="5"/>
        </w:numPr>
        <w:jc w:val="both"/>
        <w:rPr>
          <w:rFonts w:asciiTheme="majorHAnsi" w:hAnsiTheme="majorHAnsi"/>
          <w:sz w:val="22"/>
          <w:szCs w:val="22"/>
          <w:lang w:val="en-US"/>
        </w:rPr>
      </w:pPr>
      <w:r w:rsidRPr="00AE2546">
        <w:rPr>
          <w:rFonts w:asciiTheme="majorHAnsi" w:hAnsiTheme="majorHAnsi"/>
          <w:sz w:val="22"/>
          <w:szCs w:val="22"/>
        </w:rPr>
        <w:t>Dekermadec, Y., Innover grâce au brevet: une révolution avec internet. Insep 1999</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hAnsiTheme="majorHAnsi"/>
          <w:sz w:val="22"/>
          <w:szCs w:val="22"/>
        </w:rPr>
        <w:t>AEUTBM. L'ingénieur au cœur de l'innovation. Université de technologie Belfort-Montbéliard</w:t>
      </w:r>
    </w:p>
    <w:p w:rsidR="0029594C" w:rsidRPr="00AE2546" w:rsidRDefault="0029594C" w:rsidP="00AB17B3">
      <w:pPr>
        <w:numPr>
          <w:ilvl w:val="0"/>
          <w:numId w:val="5"/>
        </w:numPr>
        <w:jc w:val="both"/>
        <w:rPr>
          <w:rFonts w:asciiTheme="majorHAnsi" w:hAnsiTheme="majorHAnsi"/>
          <w:sz w:val="22"/>
          <w:szCs w:val="22"/>
        </w:rPr>
      </w:pPr>
      <w:r w:rsidRPr="00AE2546">
        <w:rPr>
          <w:rFonts w:asciiTheme="majorHAnsi" w:eastAsia="Times New Roman" w:hAnsiTheme="majorHAnsi"/>
          <w:sz w:val="22"/>
          <w:szCs w:val="22"/>
        </w:rPr>
        <w:t>Fanny Rinck</w:t>
      </w:r>
      <w:r w:rsidRPr="00AE2546">
        <w:rPr>
          <w:rFonts w:asciiTheme="majorHAnsi" w:eastAsia="Times New Roman" w:hAnsiTheme="majorHAnsi"/>
          <w:b/>
          <w:bCs/>
          <w:sz w:val="22"/>
          <w:szCs w:val="22"/>
        </w:rPr>
        <w:t> </w:t>
      </w:r>
      <w:r w:rsidRPr="00AE2546">
        <w:rPr>
          <w:rFonts w:asciiTheme="majorHAnsi" w:eastAsia="Times New Roman" w:hAnsiTheme="majorHAnsi"/>
          <w:sz w:val="22"/>
          <w:szCs w:val="22"/>
        </w:rPr>
        <w:t>etléda Mansour, littératie à l’ère du numérique : le copier-coller chez les étudiants, Université grenoble 3  et  Université paris-Ouest Nanterre la défense Nanterre, France</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Didier DUGUEST IEMN, Citer ses sources,  IAE Nantes 2008</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Les logiciels de détection de similitudes : une solution au plagiat électronique?   Rapport du Groupe de travail sur le plagiat électronique présenté au Sous-comité sur la pédagogie et les TIC de la CREPUQ</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EmanuelaChiriac, Monique Filiatrault et André Régimbald, Guide de l’étudiant: l’intégrité intellectuelle plagiat, tricherie et fraude…  les éviter et, surtout, comment bien citer ses sources, 2014.</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Publication de l'université de Montréal, Stratégies de prévention du plagiat, Intégrité, fraude et plagiat, 2010.</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Pierrick Malissard, La propriété intellectuelle : origine et évolution, 2010.</w:t>
      </w:r>
    </w:p>
    <w:p w:rsidR="0029594C" w:rsidRPr="00AE2546" w:rsidRDefault="0029594C" w:rsidP="00AB17B3">
      <w:pPr>
        <w:numPr>
          <w:ilvl w:val="0"/>
          <w:numId w:val="5"/>
        </w:numPr>
        <w:jc w:val="both"/>
        <w:rPr>
          <w:rFonts w:asciiTheme="majorHAnsi" w:eastAsia="Times New Roman" w:hAnsiTheme="majorHAnsi"/>
          <w:sz w:val="22"/>
          <w:szCs w:val="22"/>
        </w:rPr>
      </w:pPr>
      <w:r w:rsidRPr="00AE2546">
        <w:rPr>
          <w:rFonts w:asciiTheme="majorHAnsi" w:eastAsia="Times New Roman" w:hAnsiTheme="majorHAnsi"/>
          <w:sz w:val="22"/>
          <w:szCs w:val="22"/>
        </w:rPr>
        <w:t xml:space="preserve">Le site de l’Organisation Mondiale de la Propriété Intellectuelle </w:t>
      </w:r>
      <w:hyperlink r:id="rId16" w:tgtFrame="_blank" w:history="1">
        <w:r w:rsidRPr="00AE2546">
          <w:rPr>
            <w:rStyle w:val="Lienhypertexte"/>
            <w:rFonts w:asciiTheme="majorHAnsi" w:eastAsia="Times New Roman" w:hAnsiTheme="majorHAnsi"/>
            <w:color w:val="auto"/>
            <w:sz w:val="22"/>
            <w:szCs w:val="22"/>
            <w:u w:val="none"/>
          </w:rPr>
          <w:t>www.wipo.int</w:t>
        </w:r>
      </w:hyperlink>
    </w:p>
    <w:p w:rsidR="0029594C" w:rsidRPr="00AE2546" w:rsidRDefault="00080F79" w:rsidP="00AB17B3">
      <w:pPr>
        <w:numPr>
          <w:ilvl w:val="0"/>
          <w:numId w:val="5"/>
        </w:numPr>
        <w:jc w:val="both"/>
        <w:rPr>
          <w:rFonts w:asciiTheme="majorHAnsi" w:hAnsiTheme="majorHAnsi"/>
          <w:sz w:val="22"/>
          <w:szCs w:val="22"/>
        </w:rPr>
      </w:pPr>
      <w:hyperlink r:id="rId17" w:history="1">
        <w:r w:rsidR="0029594C" w:rsidRPr="00AE2546">
          <w:rPr>
            <w:rStyle w:val="Lienhypertexte"/>
            <w:rFonts w:asciiTheme="majorHAnsi" w:eastAsiaTheme="minorHAnsi" w:hAnsiTheme="majorHAnsi" w:cs="Calibri"/>
            <w:color w:val="auto"/>
            <w:sz w:val="22"/>
            <w:szCs w:val="22"/>
            <w:u w:val="none"/>
            <w:lang w:eastAsia="en-US"/>
          </w:rPr>
          <w:t>http://www.app.asso.fr/</w:t>
        </w:r>
      </w:hyperlink>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94ABD" w:rsidRPr="00AE2546" w:rsidRDefault="00D94ABD" w:rsidP="000162A2">
      <w:pPr>
        <w:spacing w:line="276" w:lineRule="auto"/>
        <w:jc w:val="both"/>
        <w:rPr>
          <w:rFonts w:asciiTheme="majorBidi" w:hAnsiTheme="majorBidi" w:cstheme="majorBidi"/>
        </w:rPr>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BF10C9">
      <w:pPr>
        <w:jc w:val="both"/>
      </w:pPr>
    </w:p>
    <w:p w:rsidR="00DC2EE3" w:rsidRPr="00AE2546" w:rsidRDefault="00DC2EE3" w:rsidP="00DC2EE3">
      <w:pPr>
        <w:jc w:val="center"/>
        <w:rPr>
          <w:rFonts w:asciiTheme="majorHAnsi" w:hAnsiTheme="majorHAnsi" w:cs="Calibri"/>
          <w:b/>
          <w:sz w:val="32"/>
          <w:szCs w:val="32"/>
          <w:u w:val="thick" w:color="F79646" w:themeColor="accent6"/>
        </w:rPr>
      </w:pPr>
      <w:r w:rsidRPr="00AE2546">
        <w:rPr>
          <w:rFonts w:asciiTheme="majorHAnsi" w:hAnsiTheme="majorHAnsi" w:cs="Calibri"/>
          <w:b/>
          <w:sz w:val="32"/>
          <w:szCs w:val="32"/>
          <w:u w:val="thick" w:color="F79646" w:themeColor="accent6"/>
        </w:rPr>
        <w:t>V - Programme détaillé par matière du semestre S3</w:t>
      </w:r>
    </w:p>
    <w:p w:rsidR="00DC2EE3" w:rsidRPr="00AE2546" w:rsidRDefault="00DC2EE3" w:rsidP="00DC2EE3">
      <w:pPr>
        <w:rPr>
          <w:rFonts w:asciiTheme="majorHAnsi" w:hAnsiTheme="majorHAnsi" w:cs="Calibri"/>
          <w:sz w:val="32"/>
          <w:szCs w:val="32"/>
        </w:rPr>
      </w:pPr>
    </w:p>
    <w:p w:rsidR="00DC2EE3" w:rsidRPr="00AE2546" w:rsidRDefault="00DC2EE3" w:rsidP="00DC2EE3">
      <w:pPr>
        <w:rPr>
          <w:rFonts w:asciiTheme="majorHAnsi" w:hAnsiTheme="majorHAnsi" w:cs="Calibri"/>
          <w:sz w:val="32"/>
          <w:szCs w:val="32"/>
        </w:rPr>
      </w:pPr>
    </w:p>
    <w:p w:rsidR="00B71D6B" w:rsidRPr="00AE2546" w:rsidRDefault="00B71D6B" w:rsidP="00DC2EE3">
      <w:pPr>
        <w:spacing w:after="200" w:line="276" w:lineRule="auto"/>
        <w:rPr>
          <w:rFonts w:asciiTheme="majorHAnsi" w:hAnsiTheme="majorHAnsi" w:cs="Calibri"/>
          <w:sz w:val="32"/>
          <w:szCs w:val="32"/>
        </w:rPr>
        <w:sectPr w:rsidR="00B71D6B" w:rsidRPr="00AE25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AE2546">
        <w:rPr>
          <w:rFonts w:asciiTheme="majorHAnsi" w:hAnsiTheme="majorHAnsi" w:cs="Calibri"/>
          <w:b/>
        </w:rPr>
        <w:lastRenderedPageBreak/>
        <w:t>Semestre : 3</w:t>
      </w: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E2546">
        <w:rPr>
          <w:rFonts w:asciiTheme="majorHAnsi" w:hAnsiTheme="majorHAnsi" w:cs="Calibri"/>
          <w:b/>
          <w:bCs/>
          <w:iCs/>
        </w:rPr>
        <w:t xml:space="preserve">Unité d’enseignement : </w:t>
      </w:r>
      <w:r w:rsidRPr="00AE2546">
        <w:rPr>
          <w:rFonts w:asciiTheme="majorHAnsi" w:eastAsia="Calibri" w:hAnsiTheme="majorHAnsi" w:cs="Calibri"/>
          <w:b/>
          <w:bCs/>
        </w:rPr>
        <w:t>UEF 2.1.1</w:t>
      </w: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E2546">
        <w:rPr>
          <w:rFonts w:asciiTheme="majorHAnsi" w:hAnsiTheme="majorHAnsi" w:cs="Calibri"/>
          <w:b/>
          <w:bCs/>
          <w:iCs/>
        </w:rPr>
        <w:t xml:space="preserve">Matière : Projet </w:t>
      </w:r>
      <w:r w:rsidR="000064A5" w:rsidRPr="00AE2546">
        <w:rPr>
          <w:rFonts w:asciiTheme="majorHAnsi" w:hAnsiTheme="majorHAnsi" w:cs="Calibri"/>
          <w:b/>
          <w:bCs/>
          <w:iCs/>
        </w:rPr>
        <w:t>des mines</w:t>
      </w: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AE2546">
        <w:rPr>
          <w:rFonts w:asciiTheme="majorHAnsi" w:eastAsia="Calibri" w:hAnsiTheme="majorHAnsi" w:cs="Arial"/>
          <w:b/>
          <w:bCs/>
          <w:lang w:eastAsia="en-US"/>
        </w:rPr>
        <w:t>VHS : 67h30 (Cours : 3h00, TD : 1h30)</w:t>
      </w: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E2546">
        <w:rPr>
          <w:rFonts w:asciiTheme="majorHAnsi" w:hAnsiTheme="majorHAnsi" w:cs="Calibri"/>
          <w:b/>
          <w:bCs/>
          <w:iCs/>
        </w:rPr>
        <w:t>Crédits : 6</w:t>
      </w:r>
    </w:p>
    <w:p w:rsidR="00B71D6B" w:rsidRPr="00AE2546" w:rsidRDefault="00B71D6B" w:rsidP="00B71D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AE2546">
        <w:rPr>
          <w:rFonts w:asciiTheme="majorHAnsi" w:hAnsiTheme="majorHAnsi" w:cs="Calibri"/>
          <w:b/>
          <w:bCs/>
          <w:iCs/>
        </w:rPr>
        <w:t>Coefficient : 3</w:t>
      </w:r>
    </w:p>
    <w:p w:rsidR="00B71D6B" w:rsidRPr="00AE2546" w:rsidRDefault="00B71D6B" w:rsidP="00B71D6B">
      <w:pPr>
        <w:jc w:val="both"/>
        <w:rPr>
          <w:rFonts w:asciiTheme="majorHAnsi" w:hAnsiTheme="majorHAnsi" w:cs="Calibri"/>
          <w:b/>
          <w:sz w:val="22"/>
          <w:szCs w:val="22"/>
          <w:u w:val="thick" w:color="F79646"/>
        </w:rPr>
      </w:pPr>
    </w:p>
    <w:p w:rsidR="000064A5" w:rsidRPr="00AE2546" w:rsidRDefault="000064A5" w:rsidP="000064A5">
      <w:pPr>
        <w:autoSpaceDE w:val="0"/>
        <w:autoSpaceDN w:val="0"/>
        <w:adjustRightInd w:val="0"/>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Objectifs de l’enseignement</w:t>
      </w:r>
    </w:p>
    <w:p w:rsidR="000064A5" w:rsidRPr="00AE2546" w:rsidRDefault="000064A5" w:rsidP="000064A5">
      <w:pPr>
        <w:autoSpaceDE w:val="0"/>
        <w:autoSpaceDN w:val="0"/>
        <w:adjustRightInd w:val="0"/>
        <w:jc w:val="both"/>
        <w:rPr>
          <w:rFonts w:ascii="Cambria" w:eastAsia="Calibri" w:hAnsi="Cambria" w:cs="Cambria"/>
          <w:lang w:eastAsia="en-US"/>
        </w:rPr>
      </w:pPr>
      <w:r w:rsidRPr="00AE2546">
        <w:rPr>
          <w:rFonts w:ascii="Cambria" w:eastAsia="Calibri" w:hAnsi="Cambria" w:cs="Cambria"/>
          <w:lang w:eastAsia="en-US"/>
        </w:rPr>
        <w:t>Apprendre à l’étudiant la prise en compte des différentes matières acquises du génie minier entrant dans l’étude technique de faisabilité d’un projet minier à ciel ouvert et notamment : la planification minière, les revenus et les coûts miniers, la description du gisement à étudier, les considération géométriques de la mine à ciel ouvert, les limites et la profondeur finale de la fosse, la planification de la production de la mine, les travaux de forage et de tir, les travaux de chargement et de transport et la disponibilité et l’utilisation des engins mécaniques de chantier.</w:t>
      </w:r>
    </w:p>
    <w:p w:rsidR="000064A5" w:rsidRPr="00AE2546" w:rsidRDefault="000064A5" w:rsidP="000064A5">
      <w:pPr>
        <w:autoSpaceDE w:val="0"/>
        <w:autoSpaceDN w:val="0"/>
        <w:adjustRightInd w:val="0"/>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Connaissances préalables recommandées</w:t>
      </w:r>
    </w:p>
    <w:p w:rsidR="000064A5" w:rsidRPr="00AE2546" w:rsidRDefault="000064A5" w:rsidP="000064A5">
      <w:pPr>
        <w:autoSpaceDE w:val="0"/>
        <w:autoSpaceDN w:val="0"/>
        <w:adjustRightInd w:val="0"/>
        <w:rPr>
          <w:rFonts w:ascii="Cambria" w:eastAsia="Calibri" w:hAnsi="Cambria" w:cs="Cambria"/>
          <w:lang w:eastAsia="en-US"/>
        </w:rPr>
      </w:pPr>
      <w:r w:rsidRPr="00AE2546">
        <w:rPr>
          <w:rFonts w:ascii="Cambria" w:eastAsia="Calibri" w:hAnsi="Cambria" w:cs="Cambria"/>
          <w:lang w:eastAsia="en-US"/>
        </w:rPr>
        <w:t>Exploitation des mines à ciel ouvert, Économie minière.</w:t>
      </w:r>
    </w:p>
    <w:p w:rsidR="000064A5" w:rsidRPr="00AE2546" w:rsidRDefault="000064A5" w:rsidP="000064A5">
      <w:pPr>
        <w:autoSpaceDE w:val="0"/>
        <w:autoSpaceDN w:val="0"/>
        <w:adjustRightInd w:val="0"/>
        <w:rPr>
          <w:rFonts w:ascii="Cambria" w:eastAsia="Calibri" w:hAnsi="Cambria" w:cs="Calibri"/>
          <w:b/>
          <w:sz w:val="22"/>
          <w:szCs w:val="22"/>
          <w:u w:val="thick" w:color="F79646"/>
          <w:lang w:eastAsia="en-US"/>
        </w:rPr>
      </w:pPr>
      <w:r w:rsidRPr="00AE2546">
        <w:rPr>
          <w:rFonts w:ascii="Cambria" w:eastAsia="Calibri" w:hAnsi="Cambria" w:cs="Calibri"/>
          <w:b/>
          <w:sz w:val="22"/>
          <w:szCs w:val="22"/>
          <w:u w:val="thick" w:color="F79646"/>
          <w:lang w:eastAsia="en-US"/>
        </w:rPr>
        <w:t>Contenu de la matière :</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Chapitre 1 : projets miniers                                                                                  (2 semaines)</w:t>
      </w:r>
    </w:p>
    <w:p w:rsidR="000064A5" w:rsidRPr="00AE2546" w:rsidRDefault="000064A5" w:rsidP="006B7975">
      <w:pPr>
        <w:numPr>
          <w:ilvl w:val="0"/>
          <w:numId w:val="59"/>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 xml:space="preserve">Phases de recherche et de prospection ; </w:t>
      </w:r>
    </w:p>
    <w:p w:rsidR="000064A5" w:rsidRPr="00AE2546" w:rsidRDefault="000064A5" w:rsidP="006B7975">
      <w:pPr>
        <w:numPr>
          <w:ilvl w:val="0"/>
          <w:numId w:val="59"/>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Estimation des réserves minière ;</w:t>
      </w:r>
    </w:p>
    <w:p w:rsidR="000064A5" w:rsidRPr="00AE2546" w:rsidRDefault="000064A5" w:rsidP="006B7975">
      <w:pPr>
        <w:numPr>
          <w:ilvl w:val="0"/>
          <w:numId w:val="59"/>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Teneurs de coupure limite ;</w:t>
      </w:r>
    </w:p>
    <w:p w:rsidR="000064A5" w:rsidRPr="00AE2546" w:rsidRDefault="000064A5" w:rsidP="006B7975">
      <w:pPr>
        <w:numPr>
          <w:ilvl w:val="0"/>
          <w:numId w:val="59"/>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Documents administratifs pour le permis d’exploration et d’exploitation.</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 xml:space="preserve">Chapitre 2 : Choix du mode et méthode d’exploitation                              </w:t>
      </w:r>
      <w:r w:rsidRPr="00AE2546">
        <w:rPr>
          <w:rFonts w:ascii="Cambria" w:eastAsia="Calibri" w:hAnsi="Cambria" w:cs="Cambria"/>
          <w:lang w:eastAsia="en-US"/>
        </w:rPr>
        <w:t>(</w:t>
      </w:r>
      <w:r w:rsidRPr="00AE2546">
        <w:rPr>
          <w:rFonts w:ascii="Cambria-Bold" w:eastAsia="Calibri" w:hAnsi="Cambria-Bold" w:cs="Cambria-Bold"/>
          <w:b/>
          <w:bCs/>
          <w:lang w:eastAsia="en-US"/>
        </w:rPr>
        <w:t>3 semaines)</w:t>
      </w:r>
    </w:p>
    <w:p w:rsidR="000064A5" w:rsidRPr="00AE2546" w:rsidRDefault="000064A5" w:rsidP="006B7975">
      <w:pPr>
        <w:numPr>
          <w:ilvl w:val="0"/>
          <w:numId w:val="60"/>
        </w:numPr>
        <w:autoSpaceDE w:val="0"/>
        <w:autoSpaceDN w:val="0"/>
        <w:adjustRightInd w:val="0"/>
        <w:spacing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Mode d’exploitation à ciel ouvert (Technique d’extraction et critère de choix)</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Mode d’exploitation en souterrain (Méthode d’exploitation et critère de choix)</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Mode d’exploitation mixte.</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 xml:space="preserve">Cartographie géologique et planification minières. </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Chapitre 3 : Choix du mode d’exploitation à ciel ouvert                             (3 semaines)</w:t>
      </w:r>
    </w:p>
    <w:p w:rsidR="000064A5" w:rsidRPr="00AE2546" w:rsidRDefault="000064A5" w:rsidP="006B7975">
      <w:pPr>
        <w:numPr>
          <w:ilvl w:val="0"/>
          <w:numId w:val="60"/>
        </w:numPr>
        <w:autoSpaceDE w:val="0"/>
        <w:autoSpaceDN w:val="0"/>
        <w:adjustRightInd w:val="0"/>
        <w:spacing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 xml:space="preserve">Considérations géométriques des excavations minières </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séquencement géométrique.</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voies d’accès au gisement</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 xml:space="preserve">construction de la route; </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 xml:space="preserve">contour final de la zone d’exploitation ; </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modèles de bloc économiques ;</w:t>
      </w:r>
    </w:p>
    <w:p w:rsidR="000064A5" w:rsidRPr="00AE2546" w:rsidRDefault="000064A5" w:rsidP="006B7975">
      <w:pPr>
        <w:numPr>
          <w:ilvl w:val="0"/>
          <w:numId w:val="60"/>
        </w:numPr>
        <w:autoSpaceDE w:val="0"/>
        <w:autoSpaceDN w:val="0"/>
        <w:adjustRightInd w:val="0"/>
        <w:spacing w:before="240" w:after="160" w:line="259" w:lineRule="auto"/>
        <w:contextualSpacing/>
        <w:rPr>
          <w:rFonts w:ascii="Cambria" w:eastAsia="Calibri" w:hAnsi="Cambria" w:cs="Cambria"/>
          <w:sz w:val="22"/>
          <w:szCs w:val="22"/>
          <w:lang w:eastAsia="en-US"/>
        </w:rPr>
      </w:pPr>
      <w:r w:rsidRPr="00AE2546">
        <w:rPr>
          <w:rFonts w:ascii="Cambria-Bold" w:eastAsia="Calibri" w:hAnsi="Cambria-Bold" w:cs="Cambria-Bold"/>
          <w:sz w:val="22"/>
          <w:szCs w:val="22"/>
          <w:lang w:eastAsia="en-US"/>
        </w:rPr>
        <w:t>technique du cône flottant ; algorithme de Lerchs-Grossman 2-D ; algorithme de Lerchs</w:t>
      </w:r>
      <w:r w:rsidRPr="00AE2546">
        <w:rPr>
          <w:rFonts w:ascii="Cambria" w:eastAsia="Calibri" w:hAnsi="Cambria" w:cs="Cambria"/>
          <w:sz w:val="22"/>
          <w:szCs w:val="22"/>
          <w:lang w:eastAsia="en-US"/>
        </w:rPr>
        <w:t>-Grossman 3-D ;</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Chapitre 4 : Choix du mode d’exploitation en souterrain                             (3 semaines)</w:t>
      </w:r>
    </w:p>
    <w:p w:rsidR="000064A5" w:rsidRPr="00AE2546" w:rsidRDefault="000064A5" w:rsidP="006B7975">
      <w:pPr>
        <w:numPr>
          <w:ilvl w:val="0"/>
          <w:numId w:val="61"/>
        </w:numPr>
        <w:autoSpaceDE w:val="0"/>
        <w:autoSpaceDN w:val="0"/>
        <w:adjustRightInd w:val="0"/>
        <w:spacing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 xml:space="preserve">Considérations géométriques des excavations minières </w:t>
      </w:r>
    </w:p>
    <w:p w:rsidR="000064A5" w:rsidRPr="00AE2546" w:rsidRDefault="000064A5" w:rsidP="006B7975">
      <w:pPr>
        <w:numPr>
          <w:ilvl w:val="0"/>
          <w:numId w:val="61"/>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Bold" w:eastAsia="Calibri" w:hAnsi="Cambria-Bold" w:cs="Cambria-Bold"/>
          <w:sz w:val="22"/>
          <w:szCs w:val="22"/>
          <w:lang w:eastAsia="en-US"/>
        </w:rPr>
        <w:t>Séquence d’exploitation et avancement des chantiers</w:t>
      </w:r>
    </w:p>
    <w:p w:rsidR="000064A5" w:rsidRPr="00AE2546" w:rsidRDefault="000064A5" w:rsidP="006B7975">
      <w:pPr>
        <w:numPr>
          <w:ilvl w:val="0"/>
          <w:numId w:val="61"/>
        </w:numPr>
        <w:autoSpaceDE w:val="0"/>
        <w:autoSpaceDN w:val="0"/>
        <w:adjustRightInd w:val="0"/>
        <w:spacing w:before="240" w:after="160" w:line="259" w:lineRule="auto"/>
        <w:contextualSpacing/>
        <w:rPr>
          <w:rFonts w:ascii="Cambria-Bold" w:eastAsia="Calibri" w:hAnsi="Cambria-Bold" w:cs="Cambria-Bold"/>
          <w:sz w:val="22"/>
          <w:szCs w:val="22"/>
          <w:lang w:eastAsia="en-US"/>
        </w:rPr>
      </w:pPr>
      <w:r w:rsidRPr="00AE2546">
        <w:rPr>
          <w:rFonts w:ascii="Cambria" w:eastAsia="Calibri" w:hAnsi="Cambria" w:cs="Cambria"/>
          <w:sz w:val="22"/>
          <w:szCs w:val="22"/>
          <w:lang w:eastAsia="en-US"/>
        </w:rPr>
        <w:t>modèles de bloc économiques.</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Chapitre 5 :                                                                                                                        (2 semaines)</w:t>
      </w:r>
    </w:p>
    <w:p w:rsidR="000064A5" w:rsidRPr="00AE2546" w:rsidRDefault="000064A5" w:rsidP="006B7975">
      <w:pPr>
        <w:numPr>
          <w:ilvl w:val="0"/>
          <w:numId w:val="62"/>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Planification de la production</w:t>
      </w:r>
    </w:p>
    <w:p w:rsidR="000064A5" w:rsidRPr="00AE2546" w:rsidRDefault="000064A5" w:rsidP="006B7975">
      <w:pPr>
        <w:numPr>
          <w:ilvl w:val="0"/>
          <w:numId w:val="62"/>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 xml:space="preserve">durée de vie de la mine ; </w:t>
      </w:r>
    </w:p>
    <w:p w:rsidR="000064A5" w:rsidRPr="00AE2546" w:rsidRDefault="000064A5" w:rsidP="006B7975">
      <w:pPr>
        <w:numPr>
          <w:ilvl w:val="0"/>
          <w:numId w:val="62"/>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 xml:space="preserve">dimensionnement du matériel d’exploitation et de préparation mécanique  </w:t>
      </w:r>
    </w:p>
    <w:p w:rsidR="000064A5" w:rsidRPr="00AE2546" w:rsidRDefault="000064A5" w:rsidP="006B7975">
      <w:pPr>
        <w:numPr>
          <w:ilvl w:val="0"/>
          <w:numId w:val="62"/>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 w:eastAsia="Calibri" w:hAnsi="Cambria" w:cs="Cambria"/>
          <w:sz w:val="22"/>
          <w:szCs w:val="22"/>
          <w:lang w:eastAsia="en-US"/>
        </w:rPr>
        <w:t xml:space="preserve">ordonnancement de la production </w:t>
      </w:r>
    </w:p>
    <w:p w:rsidR="000064A5" w:rsidRPr="00AE2546" w:rsidRDefault="000064A5" w:rsidP="000064A5">
      <w:pPr>
        <w:autoSpaceDE w:val="0"/>
        <w:autoSpaceDN w:val="0"/>
        <w:adjustRightInd w:val="0"/>
        <w:spacing w:before="240"/>
        <w:rPr>
          <w:rFonts w:ascii="Cambria-Bold" w:eastAsia="Calibri" w:hAnsi="Cambria-Bold" w:cs="Cambria-Bold"/>
          <w:b/>
          <w:bCs/>
          <w:lang w:eastAsia="en-US"/>
        </w:rPr>
      </w:pPr>
      <w:r w:rsidRPr="00AE2546">
        <w:rPr>
          <w:rFonts w:ascii="Cambria-Bold" w:eastAsia="Calibri" w:hAnsi="Cambria-Bold" w:cs="Cambria-Bold"/>
          <w:b/>
          <w:bCs/>
          <w:lang w:eastAsia="en-US"/>
        </w:rPr>
        <w:t>Chapitre 6: Réhabilitation et fermeture des exploitations minières        (2 semaines)</w:t>
      </w:r>
    </w:p>
    <w:p w:rsidR="000064A5" w:rsidRPr="00AE2546" w:rsidRDefault="000064A5" w:rsidP="006B7975">
      <w:pPr>
        <w:numPr>
          <w:ilvl w:val="0"/>
          <w:numId w:val="63"/>
        </w:numPr>
        <w:autoSpaceDE w:val="0"/>
        <w:autoSpaceDN w:val="0"/>
        <w:adjustRightInd w:val="0"/>
        <w:spacing w:before="240" w:after="160" w:line="259" w:lineRule="auto"/>
        <w:contextualSpacing/>
        <w:rPr>
          <w:rFonts w:ascii="Cambria-Bold" w:eastAsia="Calibri" w:hAnsi="Cambria-Bold" w:cs="Cambria-Bold"/>
          <w:sz w:val="20"/>
          <w:szCs w:val="20"/>
          <w:lang w:eastAsia="en-US"/>
        </w:rPr>
      </w:pPr>
      <w:r w:rsidRPr="00AE2546">
        <w:rPr>
          <w:rFonts w:ascii="Cambria-Bold" w:eastAsia="Calibri" w:hAnsi="Cambria-Bold" w:cs="Cambria-Bold"/>
          <w:sz w:val="20"/>
          <w:szCs w:val="20"/>
          <w:lang w:eastAsia="en-US"/>
        </w:rPr>
        <w:t>Les phénomènes générés par les activités minières en souterrains</w:t>
      </w:r>
    </w:p>
    <w:p w:rsidR="000064A5" w:rsidRPr="00AE2546" w:rsidRDefault="000064A5" w:rsidP="006B7975">
      <w:pPr>
        <w:numPr>
          <w:ilvl w:val="0"/>
          <w:numId w:val="63"/>
        </w:numPr>
        <w:autoSpaceDE w:val="0"/>
        <w:autoSpaceDN w:val="0"/>
        <w:adjustRightInd w:val="0"/>
        <w:spacing w:before="240" w:after="160" w:line="259" w:lineRule="auto"/>
        <w:contextualSpacing/>
        <w:rPr>
          <w:rFonts w:ascii="Cambria-Bold" w:eastAsia="Calibri" w:hAnsi="Cambria-Bold" w:cs="Cambria-Bold"/>
          <w:sz w:val="20"/>
          <w:szCs w:val="20"/>
          <w:lang w:eastAsia="en-US"/>
        </w:rPr>
      </w:pPr>
      <w:r w:rsidRPr="00AE2546">
        <w:rPr>
          <w:rFonts w:ascii="Cambria-Bold" w:eastAsia="Calibri" w:hAnsi="Cambria-Bold" w:cs="Cambria-Bold"/>
          <w:sz w:val="20"/>
          <w:szCs w:val="20"/>
          <w:lang w:eastAsia="en-US"/>
        </w:rPr>
        <w:t>Évaluation des risques miniers</w:t>
      </w:r>
    </w:p>
    <w:p w:rsidR="000064A5" w:rsidRPr="00AE2546" w:rsidRDefault="000064A5" w:rsidP="006B7975">
      <w:pPr>
        <w:numPr>
          <w:ilvl w:val="0"/>
          <w:numId w:val="63"/>
        </w:numPr>
        <w:autoSpaceDE w:val="0"/>
        <w:autoSpaceDN w:val="0"/>
        <w:adjustRightInd w:val="0"/>
        <w:spacing w:after="160" w:line="259" w:lineRule="auto"/>
        <w:contextualSpacing/>
        <w:rPr>
          <w:rFonts w:ascii="Cambria" w:eastAsia="Calibri" w:hAnsi="Cambria" w:cs="Cambria"/>
          <w:sz w:val="22"/>
          <w:szCs w:val="22"/>
          <w:lang w:eastAsia="en-US"/>
        </w:rPr>
      </w:pPr>
      <w:r w:rsidRPr="00AE2546">
        <w:rPr>
          <w:rFonts w:ascii="Cambria-Bold" w:eastAsia="Calibri" w:hAnsi="Cambria-Bold" w:cs="Cambria-Bold"/>
          <w:sz w:val="20"/>
          <w:szCs w:val="20"/>
          <w:lang w:eastAsia="en-US"/>
        </w:rPr>
        <w:lastRenderedPageBreak/>
        <w:t>Résolution des risques générés par les activités minières.</w:t>
      </w:r>
    </w:p>
    <w:p w:rsidR="000064A5" w:rsidRPr="00AE2546" w:rsidRDefault="000064A5" w:rsidP="000064A5">
      <w:pPr>
        <w:autoSpaceDE w:val="0"/>
        <w:autoSpaceDN w:val="0"/>
        <w:adjustRightInd w:val="0"/>
        <w:ind w:left="360"/>
        <w:rPr>
          <w:rFonts w:ascii="Cambria" w:eastAsia="Calibri" w:hAnsi="Cambria" w:cs="Cambria"/>
          <w:lang w:eastAsia="en-US"/>
        </w:rPr>
      </w:pPr>
    </w:p>
    <w:p w:rsidR="000064A5" w:rsidRPr="00AE2546" w:rsidRDefault="000064A5" w:rsidP="000064A5">
      <w:pPr>
        <w:autoSpaceDE w:val="0"/>
        <w:autoSpaceDN w:val="0"/>
        <w:adjustRightInd w:val="0"/>
        <w:rPr>
          <w:rFonts w:ascii="Cambria" w:eastAsia="Calibri" w:hAnsi="Cambria" w:cs="Cambria"/>
          <w:lang w:eastAsia="en-US"/>
        </w:rPr>
      </w:pPr>
      <w:r w:rsidRPr="00AE2546">
        <w:rPr>
          <w:rFonts w:ascii="Cambria" w:eastAsia="Calibri" w:hAnsi="Cambria" w:cs="Calibri"/>
          <w:b/>
          <w:sz w:val="22"/>
          <w:szCs w:val="22"/>
          <w:u w:val="thick" w:color="F79646"/>
          <w:lang w:eastAsia="en-US"/>
        </w:rPr>
        <w:t xml:space="preserve">Mode d’évaluation </w:t>
      </w:r>
      <w:r w:rsidRPr="00AE2546">
        <w:rPr>
          <w:rFonts w:ascii="Cambria-Bold" w:eastAsia="Calibri" w:hAnsi="Cambria-Bold" w:cs="Cambria-Bold"/>
          <w:b/>
          <w:bCs/>
          <w:lang w:eastAsia="en-US"/>
        </w:rPr>
        <w:t xml:space="preserve">: </w:t>
      </w:r>
      <w:r w:rsidRPr="00AE2546">
        <w:rPr>
          <w:rFonts w:ascii="Cambria" w:eastAsia="Calibri" w:hAnsi="Cambria" w:cs="Cambria"/>
          <w:lang w:eastAsia="en-US"/>
        </w:rPr>
        <w:t>Examen 60% et contrôle continu 40%</w:t>
      </w:r>
    </w:p>
    <w:p w:rsidR="000064A5" w:rsidRPr="00AE2546" w:rsidRDefault="000064A5" w:rsidP="000064A5">
      <w:pPr>
        <w:autoSpaceDE w:val="0"/>
        <w:autoSpaceDN w:val="0"/>
        <w:adjustRightInd w:val="0"/>
        <w:rPr>
          <w:rFonts w:ascii="Cambria-Bold" w:eastAsia="Calibri" w:hAnsi="Cambria-Bold" w:cs="Cambria-Bold"/>
          <w:b/>
          <w:bCs/>
          <w:lang w:val="en-US" w:eastAsia="en-US"/>
        </w:rPr>
      </w:pPr>
      <w:r w:rsidRPr="00AE2546">
        <w:rPr>
          <w:rFonts w:ascii="Cambria" w:eastAsia="Calibri" w:hAnsi="Cambria" w:cs="Calibri"/>
          <w:b/>
          <w:sz w:val="22"/>
          <w:szCs w:val="22"/>
          <w:u w:val="thick" w:color="F79646"/>
          <w:lang w:eastAsia="en-US"/>
        </w:rPr>
        <w:t>Références</w:t>
      </w:r>
    </w:p>
    <w:p w:rsidR="000064A5" w:rsidRPr="00AE2546" w:rsidRDefault="000064A5" w:rsidP="00343C11">
      <w:pPr>
        <w:numPr>
          <w:ilvl w:val="0"/>
          <w:numId w:val="64"/>
        </w:numPr>
        <w:autoSpaceDE w:val="0"/>
        <w:autoSpaceDN w:val="0"/>
        <w:adjustRightInd w:val="0"/>
        <w:spacing w:line="259" w:lineRule="auto"/>
        <w:contextualSpacing/>
        <w:jc w:val="both"/>
        <w:rPr>
          <w:rFonts w:eastAsia="Calibri"/>
          <w:sz w:val="22"/>
          <w:szCs w:val="22"/>
          <w:lang w:val="en-US" w:eastAsia="en-US"/>
        </w:rPr>
      </w:pPr>
      <w:r w:rsidRPr="00AE2546">
        <w:rPr>
          <w:rFonts w:eastAsia="Calibri"/>
          <w:sz w:val="22"/>
          <w:szCs w:val="22"/>
          <w:lang w:val="en-US" w:eastAsia="en-US"/>
        </w:rPr>
        <w:t>Open Pit Mine Planning and Design, 3rd Edition, W. Hastrulid, M. Kuchta and R. Martin, CRC Press 2013.</w:t>
      </w:r>
    </w:p>
    <w:p w:rsidR="000064A5" w:rsidRPr="00AE2546" w:rsidRDefault="000064A5" w:rsidP="00343C11">
      <w:pPr>
        <w:numPr>
          <w:ilvl w:val="0"/>
          <w:numId w:val="64"/>
        </w:numPr>
        <w:autoSpaceDE w:val="0"/>
        <w:autoSpaceDN w:val="0"/>
        <w:adjustRightInd w:val="0"/>
        <w:spacing w:line="259" w:lineRule="auto"/>
        <w:contextualSpacing/>
        <w:jc w:val="both"/>
        <w:rPr>
          <w:rFonts w:eastAsia="Calibri"/>
          <w:sz w:val="22"/>
          <w:szCs w:val="22"/>
          <w:lang w:val="en-US" w:eastAsia="en-US"/>
        </w:rPr>
      </w:pPr>
      <w:r w:rsidRPr="00AE2546">
        <w:rPr>
          <w:rFonts w:eastAsia="Calibri"/>
          <w:sz w:val="22"/>
          <w:szCs w:val="22"/>
          <w:lang w:val="en-US" w:eastAsia="en-US"/>
        </w:rPr>
        <w:t>SME’s Surface Mining, Kennedy, B.A., 1990.</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val="en-US" w:eastAsia="en-US"/>
        </w:rPr>
      </w:pPr>
      <w:r w:rsidRPr="00AE2546">
        <w:rPr>
          <w:rFonts w:eastAsia="Calibri"/>
          <w:sz w:val="22"/>
          <w:szCs w:val="22"/>
          <w:lang w:val="en-US" w:eastAsia="en-US"/>
        </w:rPr>
        <w:t>SME’s Mining Engineering Handbook, Hartmann, H.L., 1992.</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lang w:val="en-US" w:eastAsia="en-US"/>
        </w:rPr>
      </w:pPr>
      <w:r w:rsidRPr="00AE2546">
        <w:rPr>
          <w:rFonts w:eastAsia="Calibri"/>
          <w:lang w:val="en-US" w:eastAsia="en-US"/>
        </w:rPr>
        <w:t>SME Mining Engineering Handbook, 2011</w:t>
      </w:r>
      <w:r w:rsidRPr="00AE2546">
        <w:rPr>
          <w:rFonts w:eastAsia="Calibri"/>
          <w:b/>
          <w:bCs/>
          <w:lang w:val="en-US" w:eastAsia="en-US"/>
        </w:rPr>
        <w:t xml:space="preserve">. </w:t>
      </w:r>
      <w:r w:rsidRPr="00AE2546">
        <w:rPr>
          <w:rFonts w:eastAsia="Calibri"/>
          <w:lang w:val="en-US" w:eastAsia="en-US"/>
        </w:rPr>
        <w:t>Third edition : Edited by peter darling.Published by Society for Mining, Metallurgy, and Exploration, Inc.</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val="en-US" w:eastAsia="en-US"/>
        </w:rPr>
      </w:pPr>
      <w:r w:rsidRPr="00AE2546">
        <w:rPr>
          <w:rFonts w:eastAsia="Calibri"/>
          <w:sz w:val="22"/>
          <w:szCs w:val="22"/>
          <w:lang w:val="en-US" w:eastAsia="en-US"/>
        </w:rPr>
        <w:t>Introductory to Mining Engineering, Howard L. Hartmann, Jan M. Mutmansky, Wiley, Second Edition, 2002</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val="en-US" w:eastAsia="en-US"/>
        </w:rPr>
      </w:pPr>
      <w:r w:rsidRPr="00AE2546">
        <w:rPr>
          <w:rFonts w:eastAsia="Calibri"/>
          <w:sz w:val="22"/>
          <w:szCs w:val="22"/>
          <w:lang w:val="en-US" w:eastAsia="en-US"/>
        </w:rPr>
        <w:t xml:space="preserve">Manager Sustainability Integra Coal Operations Pty Ltd, 2013. </w:t>
      </w:r>
      <w:r w:rsidRPr="00AE2546">
        <w:rPr>
          <w:rFonts w:eastAsia="Calibri"/>
          <w:sz w:val="22"/>
          <w:szCs w:val="22"/>
          <w:lang w:eastAsia="en-US"/>
        </w:rPr>
        <w:t xml:space="preserve">Rehabilitation Management Plan. </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eastAsia="en-US"/>
        </w:rPr>
      </w:pPr>
      <w:r w:rsidRPr="00AE2546">
        <w:rPr>
          <w:rFonts w:eastAsia="Calibri"/>
          <w:sz w:val="22"/>
          <w:szCs w:val="22"/>
          <w:lang w:eastAsia="en-US"/>
        </w:rPr>
        <w:t>Poulard F., Gombert P., Didier C., Chevrel S., Bellenfant G., Cottard F. 2017. Fermeture, reconversion et gestion de l’après-mine, tome 07</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eastAsia="en-US"/>
        </w:rPr>
      </w:pPr>
      <w:r w:rsidRPr="00AE2546">
        <w:rPr>
          <w:rFonts w:eastAsia="Calibri"/>
          <w:sz w:val="22"/>
          <w:szCs w:val="22"/>
          <w:lang w:val="en-US" w:eastAsia="en-US"/>
        </w:rPr>
        <w:t xml:space="preserve">RENDU J.M., 2008.  An Introduction to Cut-off Grade Estimation-SME. </w:t>
      </w:r>
      <w:r w:rsidRPr="00AE2546">
        <w:rPr>
          <w:rFonts w:eastAsia="Calibri"/>
          <w:sz w:val="22"/>
          <w:szCs w:val="22"/>
          <w:lang w:eastAsia="en-US"/>
        </w:rPr>
        <w:t>Publised by Society for Mining, Metallurgy, and Exploration.</w:t>
      </w:r>
    </w:p>
    <w:p w:rsidR="000064A5" w:rsidRPr="00AE2546" w:rsidRDefault="000064A5" w:rsidP="00343C11">
      <w:pPr>
        <w:numPr>
          <w:ilvl w:val="0"/>
          <w:numId w:val="64"/>
        </w:numPr>
        <w:autoSpaceDE w:val="0"/>
        <w:autoSpaceDN w:val="0"/>
        <w:adjustRightInd w:val="0"/>
        <w:spacing w:line="259" w:lineRule="auto"/>
        <w:ind w:left="714" w:hanging="357"/>
        <w:jc w:val="both"/>
        <w:rPr>
          <w:rFonts w:eastAsia="Calibri"/>
          <w:sz w:val="22"/>
          <w:szCs w:val="22"/>
          <w:lang w:val="en-US" w:eastAsia="en-US"/>
        </w:rPr>
      </w:pPr>
      <w:r w:rsidRPr="00AE2546">
        <w:rPr>
          <w:rFonts w:eastAsia="Calibri"/>
          <w:sz w:val="22"/>
          <w:szCs w:val="22"/>
          <w:lang w:val="en-US" w:eastAsia="en-US"/>
        </w:rPr>
        <w:t>BECK D. M. B., 2013. Determination of optimal mining cut-off grades: mathematical formulation and solution algorithm: (case study: hinoba copper mine in the philippines).</w:t>
      </w: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0064A5" w:rsidRPr="00AE2546" w:rsidRDefault="000064A5" w:rsidP="000064A5">
      <w:pPr>
        <w:autoSpaceDE w:val="0"/>
        <w:autoSpaceDN w:val="0"/>
        <w:adjustRightInd w:val="0"/>
        <w:spacing w:after="160" w:line="259" w:lineRule="auto"/>
        <w:rPr>
          <w:rFonts w:eastAsia="Calibri"/>
          <w:sz w:val="22"/>
          <w:szCs w:val="22"/>
          <w:lang w:val="en-US" w:eastAsia="en-US"/>
        </w:rPr>
      </w:pPr>
    </w:p>
    <w:p w:rsidR="004A003F" w:rsidRPr="00AE2546" w:rsidRDefault="004A003F" w:rsidP="000064A5">
      <w:pPr>
        <w:autoSpaceDE w:val="0"/>
        <w:autoSpaceDN w:val="0"/>
        <w:adjustRightInd w:val="0"/>
        <w:spacing w:after="160" w:line="259" w:lineRule="auto"/>
        <w:rPr>
          <w:rFonts w:eastAsia="Calibri"/>
          <w:sz w:val="22"/>
          <w:szCs w:val="22"/>
          <w:lang w:val="en-US" w:eastAsia="en-US"/>
        </w:rPr>
      </w:pPr>
    </w:p>
    <w:p w:rsidR="004A003F" w:rsidRPr="00AE2546" w:rsidRDefault="004A003F" w:rsidP="000064A5">
      <w:pPr>
        <w:autoSpaceDE w:val="0"/>
        <w:autoSpaceDN w:val="0"/>
        <w:adjustRightInd w:val="0"/>
        <w:spacing w:after="160" w:line="259" w:lineRule="auto"/>
        <w:rPr>
          <w:rFonts w:eastAsia="Calibri"/>
          <w:sz w:val="22"/>
          <w:szCs w:val="22"/>
          <w:lang w:val="en-US" w:eastAsia="en-US"/>
        </w:rPr>
      </w:pPr>
    </w:p>
    <w:p w:rsidR="004A003F" w:rsidRPr="00AE2546" w:rsidRDefault="004A003F" w:rsidP="000064A5">
      <w:pPr>
        <w:autoSpaceDE w:val="0"/>
        <w:autoSpaceDN w:val="0"/>
        <w:adjustRightInd w:val="0"/>
        <w:spacing w:after="160" w:line="259" w:lineRule="auto"/>
        <w:rPr>
          <w:rFonts w:eastAsia="Calibri"/>
          <w:sz w:val="22"/>
          <w:szCs w:val="22"/>
          <w:lang w:val="en-US" w:eastAsia="en-US"/>
        </w:rPr>
      </w:pPr>
    </w:p>
    <w:p w:rsidR="004A003F" w:rsidRPr="00AE2546" w:rsidRDefault="004A003F" w:rsidP="000064A5">
      <w:pPr>
        <w:autoSpaceDE w:val="0"/>
        <w:autoSpaceDN w:val="0"/>
        <w:adjustRightInd w:val="0"/>
        <w:spacing w:after="160" w:line="259" w:lineRule="auto"/>
        <w:rPr>
          <w:rFonts w:eastAsia="Calibri"/>
          <w:sz w:val="22"/>
          <w:szCs w:val="22"/>
          <w:lang w:val="en-US" w:eastAsia="en-US"/>
        </w:rPr>
      </w:pP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w:t>
      </w:r>
      <w:r w:rsidR="003D3176">
        <w:rPr>
          <w:rFonts w:ascii="Cambria" w:hAnsi="Cambria" w:cs="Calibri"/>
          <w:b/>
        </w:rPr>
        <w:t xml:space="preserve"> </w:t>
      </w:r>
      <w:r w:rsidRPr="00AE2546">
        <w:rPr>
          <w:rFonts w:ascii="Cambria" w:hAnsi="Cambria" w:cs="Calibri"/>
          <w:b/>
        </w:rPr>
        <w:t>3</w:t>
      </w:r>
    </w:p>
    <w:p w:rsidR="00DC2EE3" w:rsidRPr="00AE2546" w:rsidRDefault="00DC2EE3" w:rsidP="00B71D6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 UEF </w:t>
      </w:r>
      <w:r w:rsidR="00B71D6B" w:rsidRPr="00AE2546">
        <w:rPr>
          <w:rFonts w:ascii="Cambria" w:hAnsi="Cambria" w:cs="Calibri"/>
          <w:b/>
          <w:bCs/>
          <w:iCs/>
        </w:rPr>
        <w:t>2.1.1</w:t>
      </w:r>
    </w:p>
    <w:p w:rsidR="00DC2EE3" w:rsidRPr="00AE2546" w:rsidRDefault="00DC2EE3" w:rsidP="00B71D6B">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w:t>
      </w:r>
      <w:r w:rsidR="003D3176">
        <w:rPr>
          <w:rFonts w:ascii="Cambria" w:hAnsi="Cambria" w:cs="Calibri"/>
          <w:b/>
          <w:bCs/>
          <w:iCs/>
        </w:rPr>
        <w:t xml:space="preserve"> </w:t>
      </w:r>
      <w:r w:rsidR="007445E2" w:rsidRPr="00AE2546">
        <w:rPr>
          <w:rFonts w:ascii="Cambria" w:hAnsi="Cambria" w:cs="Calibri"/>
          <w:b/>
          <w:bCs/>
          <w:iCs/>
        </w:rPr>
        <w:t>Géotechnique minière</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 67h30 (Cours : 3h00, TD : 1h30)</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 6</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 3</w:t>
      </w:r>
    </w:p>
    <w:p w:rsidR="00DC2EE3" w:rsidRPr="00AE2546" w:rsidRDefault="00DC2EE3" w:rsidP="00DC2EE3">
      <w:pPr>
        <w:rPr>
          <w:rFonts w:asciiTheme="majorHAnsi" w:hAnsiTheme="majorHAnsi"/>
          <w:i/>
          <w:iCs/>
        </w:rPr>
      </w:pPr>
    </w:p>
    <w:p w:rsidR="00D208F1" w:rsidRPr="00AE2546" w:rsidRDefault="00D208F1" w:rsidP="00D208F1">
      <w:pPr>
        <w:tabs>
          <w:tab w:val="left" w:pos="720"/>
          <w:tab w:val="left" w:pos="4536"/>
          <w:tab w:val="left" w:pos="9072"/>
        </w:tabs>
        <w:spacing w:line="240" w:lineRule="atLeast"/>
        <w:rPr>
          <w:rFonts w:asciiTheme="majorBidi" w:hAnsiTheme="majorBidi" w:cstheme="majorBidi"/>
          <w:b/>
          <w:bCs/>
        </w:rPr>
      </w:pPr>
      <w:r w:rsidRPr="00AE2546">
        <w:rPr>
          <w:rFonts w:asciiTheme="majorBidi" w:hAnsiTheme="majorBidi" w:cstheme="majorBidi"/>
          <w:b/>
          <w:bCs/>
        </w:rPr>
        <w:t>Objectifs de l’enseignement </w:t>
      </w:r>
    </w:p>
    <w:p w:rsidR="00D208F1" w:rsidRPr="00AE2546" w:rsidRDefault="000B768C" w:rsidP="00343C11">
      <w:pPr>
        <w:tabs>
          <w:tab w:val="left" w:pos="720"/>
          <w:tab w:val="left" w:pos="4536"/>
          <w:tab w:val="left" w:pos="9072"/>
        </w:tabs>
        <w:spacing w:line="240" w:lineRule="atLeast"/>
        <w:jc w:val="both"/>
        <w:rPr>
          <w:rFonts w:asciiTheme="majorBidi" w:hAnsiTheme="majorBidi" w:cstheme="majorBidi"/>
        </w:rPr>
      </w:pPr>
      <w:r w:rsidRPr="00AE2546">
        <w:rPr>
          <w:rFonts w:asciiTheme="majorBidi" w:hAnsiTheme="majorBidi" w:cstheme="majorBidi"/>
        </w:rPr>
        <w:t>La matière permet</w:t>
      </w:r>
      <w:r w:rsidR="0009656E">
        <w:rPr>
          <w:rFonts w:asciiTheme="majorBidi" w:hAnsiTheme="majorBidi" w:cstheme="majorBidi"/>
        </w:rPr>
        <w:t xml:space="preserve"> </w:t>
      </w:r>
      <w:r w:rsidRPr="00AE2546">
        <w:rPr>
          <w:rFonts w:asciiTheme="majorBidi" w:hAnsiTheme="majorBidi" w:cstheme="majorBidi"/>
        </w:rPr>
        <w:t xml:space="preserve">aux étudiants </w:t>
      </w:r>
      <w:r w:rsidR="00D208F1" w:rsidRPr="00AE2546">
        <w:rPr>
          <w:rFonts w:asciiTheme="majorBidi" w:hAnsiTheme="majorBidi" w:cstheme="majorBidi"/>
        </w:rPr>
        <w:t>de maitriser les différentes méthodes d’analyse et d’évaluation de la stabilité des mines à ciel ouvert et des ouvrages minières souterrains.</w:t>
      </w:r>
    </w:p>
    <w:p w:rsidR="00D208F1" w:rsidRPr="00AE2546" w:rsidRDefault="00D208F1" w:rsidP="00343C11">
      <w:pPr>
        <w:tabs>
          <w:tab w:val="left" w:pos="720"/>
          <w:tab w:val="left" w:pos="4536"/>
          <w:tab w:val="left" w:pos="9072"/>
        </w:tabs>
        <w:spacing w:line="240" w:lineRule="atLeast"/>
        <w:jc w:val="both"/>
        <w:rPr>
          <w:rFonts w:asciiTheme="majorBidi" w:hAnsiTheme="majorBidi" w:cstheme="majorBidi"/>
        </w:rPr>
      </w:pPr>
    </w:p>
    <w:p w:rsidR="00D208F1" w:rsidRPr="00AE2546" w:rsidRDefault="00D208F1" w:rsidP="00D208F1">
      <w:pPr>
        <w:tabs>
          <w:tab w:val="left" w:pos="720"/>
          <w:tab w:val="left" w:pos="4536"/>
          <w:tab w:val="left" w:pos="9072"/>
        </w:tabs>
        <w:spacing w:line="240" w:lineRule="atLeast"/>
        <w:rPr>
          <w:rFonts w:asciiTheme="majorBidi" w:hAnsiTheme="majorBidi" w:cstheme="majorBidi"/>
        </w:rPr>
      </w:pPr>
      <w:r w:rsidRPr="00AE2546">
        <w:rPr>
          <w:rFonts w:asciiTheme="majorBidi" w:hAnsiTheme="majorBidi" w:cstheme="majorBidi"/>
          <w:b/>
          <w:bCs/>
        </w:rPr>
        <w:t>Connaissances préalables recommandées </w:t>
      </w:r>
    </w:p>
    <w:p w:rsidR="00D208F1" w:rsidRPr="00AE2546" w:rsidRDefault="00D208F1" w:rsidP="00D208F1">
      <w:pPr>
        <w:tabs>
          <w:tab w:val="left" w:pos="720"/>
          <w:tab w:val="left" w:pos="4536"/>
          <w:tab w:val="left" w:pos="9072"/>
        </w:tabs>
        <w:spacing w:line="240" w:lineRule="atLeast"/>
        <w:rPr>
          <w:rFonts w:asciiTheme="majorBidi" w:hAnsiTheme="majorBidi" w:cstheme="majorBidi"/>
        </w:rPr>
      </w:pPr>
    </w:p>
    <w:p w:rsidR="00D208F1" w:rsidRPr="00AE2546" w:rsidRDefault="00D208F1" w:rsidP="00D208F1">
      <w:pPr>
        <w:tabs>
          <w:tab w:val="left" w:pos="720"/>
          <w:tab w:val="left" w:pos="4536"/>
          <w:tab w:val="left" w:pos="9072"/>
        </w:tabs>
        <w:spacing w:line="240" w:lineRule="atLeast"/>
        <w:jc w:val="both"/>
        <w:rPr>
          <w:rFonts w:asciiTheme="majorBidi" w:hAnsiTheme="majorBidi" w:cstheme="majorBidi"/>
        </w:rPr>
      </w:pPr>
      <w:r w:rsidRPr="00AE2546">
        <w:rPr>
          <w:rFonts w:asciiTheme="majorBidi" w:hAnsiTheme="majorBidi" w:cstheme="majorBidi"/>
        </w:rPr>
        <w:t>Géologie, gitologie, physique et mécanique des roches.</w:t>
      </w:r>
    </w:p>
    <w:p w:rsidR="00D208F1" w:rsidRPr="00AE2546" w:rsidRDefault="00D208F1" w:rsidP="00D208F1">
      <w:pPr>
        <w:tabs>
          <w:tab w:val="left" w:pos="720"/>
          <w:tab w:val="left" w:pos="4536"/>
          <w:tab w:val="left" w:pos="9072"/>
        </w:tabs>
        <w:spacing w:line="240" w:lineRule="atLeast"/>
        <w:jc w:val="both"/>
        <w:rPr>
          <w:rFonts w:asciiTheme="majorBidi" w:hAnsiTheme="majorBidi" w:cstheme="majorBidi"/>
        </w:rPr>
      </w:pPr>
    </w:p>
    <w:p w:rsidR="00D208F1" w:rsidRPr="00AE2546" w:rsidRDefault="00D208F1" w:rsidP="00D208F1">
      <w:pPr>
        <w:tabs>
          <w:tab w:val="left" w:pos="720"/>
          <w:tab w:val="left" w:pos="4536"/>
          <w:tab w:val="left" w:pos="9072"/>
        </w:tabs>
        <w:spacing w:line="240" w:lineRule="atLeast"/>
        <w:rPr>
          <w:rFonts w:asciiTheme="majorBidi" w:hAnsiTheme="majorBidi" w:cstheme="majorBidi"/>
          <w:b/>
          <w:bCs/>
        </w:rPr>
      </w:pPr>
      <w:r w:rsidRPr="00AE2546">
        <w:rPr>
          <w:rFonts w:asciiTheme="majorBidi" w:hAnsiTheme="majorBidi" w:cstheme="majorBidi"/>
          <w:b/>
          <w:bCs/>
        </w:rPr>
        <w:t xml:space="preserve">Contenu de la matière : </w:t>
      </w:r>
    </w:p>
    <w:p w:rsidR="00D208F1" w:rsidRPr="00AE2546" w:rsidRDefault="00D208F1" w:rsidP="00D208F1">
      <w:pPr>
        <w:tabs>
          <w:tab w:val="left" w:pos="720"/>
          <w:tab w:val="left" w:pos="4536"/>
          <w:tab w:val="left" w:pos="9072"/>
        </w:tabs>
        <w:spacing w:line="240" w:lineRule="atLeast"/>
        <w:rPr>
          <w:rFonts w:ascii="Trebuchet MS" w:hAnsi="Trebuchet MS"/>
          <w:b/>
          <w:bCs/>
          <w:highlight w:val="yellow"/>
        </w:rPr>
      </w:pPr>
    </w:p>
    <w:p w:rsidR="007473A9" w:rsidRPr="00AE2546" w:rsidRDefault="007473A9" w:rsidP="007473A9">
      <w:pPr>
        <w:autoSpaceDE w:val="0"/>
        <w:autoSpaceDN w:val="0"/>
        <w:adjustRightInd w:val="0"/>
        <w:rPr>
          <w:b/>
          <w:bCs/>
        </w:rPr>
      </w:pPr>
      <w:r w:rsidRPr="00AE2546">
        <w:rPr>
          <w:b/>
          <w:bCs/>
        </w:rPr>
        <w:t>Chapitre I : problèmes d’instabilité liés au domaine minier</w:t>
      </w:r>
    </w:p>
    <w:p w:rsidR="007473A9" w:rsidRPr="00AE2546" w:rsidRDefault="007473A9" w:rsidP="000B768C">
      <w:pPr>
        <w:pStyle w:val="Paragraphedeliste"/>
        <w:numPr>
          <w:ilvl w:val="0"/>
          <w:numId w:val="79"/>
        </w:numPr>
        <w:autoSpaceDE w:val="0"/>
        <w:autoSpaceDN w:val="0"/>
        <w:adjustRightInd w:val="0"/>
        <w:spacing w:after="160"/>
        <w:rPr>
          <w:bCs/>
          <w:i/>
        </w:rPr>
      </w:pPr>
      <w:r w:rsidRPr="00AE2546">
        <w:rPr>
          <w:bCs/>
          <w:i/>
        </w:rPr>
        <w:t>Paramètres influant sur la stabilité des ouvrages miniers</w:t>
      </w:r>
    </w:p>
    <w:p w:rsidR="007473A9" w:rsidRPr="00AE2546" w:rsidRDefault="007473A9" w:rsidP="00343C11">
      <w:pPr>
        <w:pStyle w:val="Paragraphedeliste"/>
        <w:numPr>
          <w:ilvl w:val="0"/>
          <w:numId w:val="81"/>
        </w:numPr>
        <w:autoSpaceDE w:val="0"/>
        <w:autoSpaceDN w:val="0"/>
        <w:adjustRightInd w:val="0"/>
        <w:spacing w:after="160"/>
        <w:jc w:val="both"/>
        <w:rPr>
          <w:bCs/>
        </w:rPr>
      </w:pPr>
      <w:r w:rsidRPr="00AE2546">
        <w:rPr>
          <w:bCs/>
        </w:rPr>
        <w:t>Les mines à ciel ouvert : présence des discontinuités, hauteur du gradin, angle de talus</w:t>
      </w:r>
      <w:r w:rsidR="00343C11" w:rsidRPr="00AE2546">
        <w:rPr>
          <w:bCs/>
        </w:rPr>
        <w:t xml:space="preserve">, mode de creusement, </w:t>
      </w:r>
      <w:r w:rsidRPr="00AE2546">
        <w:rPr>
          <w:bCs/>
        </w:rPr>
        <w:t>…</w:t>
      </w:r>
    </w:p>
    <w:p w:rsidR="007473A9" w:rsidRPr="00AE2546" w:rsidRDefault="007473A9" w:rsidP="00343C11">
      <w:pPr>
        <w:pStyle w:val="Paragraphedeliste"/>
        <w:numPr>
          <w:ilvl w:val="0"/>
          <w:numId w:val="80"/>
        </w:numPr>
        <w:autoSpaceDE w:val="0"/>
        <w:autoSpaceDN w:val="0"/>
        <w:adjustRightInd w:val="0"/>
        <w:spacing w:after="160"/>
        <w:ind w:hanging="164"/>
        <w:jc w:val="both"/>
        <w:rPr>
          <w:bCs/>
        </w:rPr>
      </w:pPr>
      <w:r w:rsidRPr="00AE2546">
        <w:rPr>
          <w:bCs/>
        </w:rPr>
        <w:t xml:space="preserve">    Les mines en souterrain : Densité de la fracturation liée aux discontinuités, présence d’eau, dimensionnement du soutènement ina</w:t>
      </w:r>
      <w:r w:rsidR="00343C11" w:rsidRPr="00AE2546">
        <w:rPr>
          <w:bCs/>
        </w:rPr>
        <w:t xml:space="preserve">dapté aux conditions du terrain, mode de creusement </w:t>
      </w:r>
      <w:r w:rsidRPr="00AE2546">
        <w:rPr>
          <w:bCs/>
        </w:rPr>
        <w:t>…</w:t>
      </w:r>
    </w:p>
    <w:p w:rsidR="007473A9" w:rsidRPr="00AE2546" w:rsidRDefault="007473A9" w:rsidP="00343C11">
      <w:pPr>
        <w:pStyle w:val="Paragraphedeliste"/>
        <w:numPr>
          <w:ilvl w:val="0"/>
          <w:numId w:val="79"/>
        </w:numPr>
        <w:autoSpaceDE w:val="0"/>
        <w:autoSpaceDN w:val="0"/>
        <w:adjustRightInd w:val="0"/>
        <w:spacing w:after="160"/>
        <w:rPr>
          <w:bCs/>
        </w:rPr>
      </w:pPr>
      <w:r w:rsidRPr="00AE2546">
        <w:rPr>
          <w:bCs/>
        </w:rPr>
        <w:t>Différentes ruptures potentielles et accidents rencontrés dans le domaine minier : glissemen</w:t>
      </w:r>
      <w:r w:rsidR="00343C11" w:rsidRPr="00AE2546">
        <w:rPr>
          <w:bCs/>
        </w:rPr>
        <w:t xml:space="preserve">t plan, en dièdre, basculement </w:t>
      </w:r>
      <w:r w:rsidRPr="00AE2546">
        <w:rPr>
          <w:bCs/>
        </w:rPr>
        <w:t>et chute des blocs…</w:t>
      </w:r>
    </w:p>
    <w:p w:rsidR="007473A9" w:rsidRPr="00AE2546" w:rsidRDefault="007473A9" w:rsidP="007473A9">
      <w:pPr>
        <w:autoSpaceDE w:val="0"/>
        <w:autoSpaceDN w:val="0"/>
        <w:adjustRightInd w:val="0"/>
        <w:rPr>
          <w:b/>
          <w:bCs/>
        </w:rPr>
      </w:pPr>
      <w:r w:rsidRPr="00AE2546">
        <w:rPr>
          <w:b/>
          <w:bCs/>
        </w:rPr>
        <w:t>Chapitre II : Méthodes d’analyse de la stabilité des ouvrages miniers en souterrain</w:t>
      </w:r>
    </w:p>
    <w:p w:rsidR="007473A9" w:rsidRPr="00AE2546" w:rsidRDefault="007473A9" w:rsidP="000B768C">
      <w:pPr>
        <w:pStyle w:val="Paragraphedeliste"/>
        <w:numPr>
          <w:ilvl w:val="0"/>
          <w:numId w:val="79"/>
        </w:numPr>
        <w:autoSpaceDE w:val="0"/>
        <w:autoSpaceDN w:val="0"/>
        <w:adjustRightInd w:val="0"/>
        <w:spacing w:after="160"/>
        <w:rPr>
          <w:b/>
          <w:bCs/>
        </w:rPr>
      </w:pPr>
      <w:r w:rsidRPr="00AE2546">
        <w:rPr>
          <w:bCs/>
        </w:rPr>
        <w:t>Méthodes semi-empiriques</w:t>
      </w:r>
      <w:r w:rsidRPr="00AE2546">
        <w:rPr>
          <w:b/>
          <w:bCs/>
        </w:rPr>
        <w:t xml:space="preserve"> : </w:t>
      </w:r>
    </w:p>
    <w:p w:rsidR="007473A9" w:rsidRPr="00AE2546" w:rsidRDefault="007473A9" w:rsidP="000B768C">
      <w:pPr>
        <w:pStyle w:val="Paragraphedeliste"/>
        <w:numPr>
          <w:ilvl w:val="0"/>
          <w:numId w:val="80"/>
        </w:numPr>
        <w:autoSpaceDE w:val="0"/>
        <w:autoSpaceDN w:val="0"/>
        <w:adjustRightInd w:val="0"/>
        <w:spacing w:after="160"/>
        <w:rPr>
          <w:b/>
          <w:bCs/>
        </w:rPr>
      </w:pPr>
      <w:r w:rsidRPr="00AE2546">
        <w:t>Rock Mass Rating (RMR)</w:t>
      </w:r>
    </w:p>
    <w:p w:rsidR="007473A9" w:rsidRPr="00AE2546" w:rsidRDefault="007473A9" w:rsidP="000B768C">
      <w:pPr>
        <w:pStyle w:val="Paragraphedeliste"/>
        <w:numPr>
          <w:ilvl w:val="0"/>
          <w:numId w:val="80"/>
        </w:numPr>
        <w:autoSpaceDE w:val="0"/>
        <w:autoSpaceDN w:val="0"/>
        <w:adjustRightInd w:val="0"/>
        <w:spacing w:after="160"/>
        <w:rPr>
          <w:b/>
          <w:bCs/>
        </w:rPr>
      </w:pPr>
      <w:r w:rsidRPr="00AE2546">
        <w:t>L’indice de qualité de Barton ou Q Barton</w:t>
      </w:r>
    </w:p>
    <w:p w:rsidR="007473A9" w:rsidRPr="00AE2546" w:rsidRDefault="007473A9" w:rsidP="000B768C">
      <w:pPr>
        <w:pStyle w:val="Paragraphedeliste"/>
        <w:numPr>
          <w:ilvl w:val="0"/>
          <w:numId w:val="79"/>
        </w:numPr>
        <w:autoSpaceDE w:val="0"/>
        <w:autoSpaceDN w:val="0"/>
        <w:adjustRightInd w:val="0"/>
        <w:spacing w:after="160"/>
        <w:rPr>
          <w:bCs/>
        </w:rPr>
      </w:pPr>
      <w:r w:rsidRPr="00AE2546">
        <w:rPr>
          <w:bCs/>
        </w:rPr>
        <w:t>Méthodes analytiques :</w:t>
      </w:r>
    </w:p>
    <w:p w:rsidR="007473A9" w:rsidRPr="00AE2546" w:rsidRDefault="007473A9" w:rsidP="000B768C">
      <w:pPr>
        <w:pStyle w:val="Paragraphedeliste"/>
        <w:numPr>
          <w:ilvl w:val="0"/>
          <w:numId w:val="82"/>
        </w:numPr>
        <w:autoSpaceDE w:val="0"/>
        <w:autoSpaceDN w:val="0"/>
        <w:adjustRightInd w:val="0"/>
        <w:rPr>
          <w:bCs/>
        </w:rPr>
      </w:pPr>
      <w:r w:rsidRPr="00AE2546">
        <w:rPr>
          <w:bCs/>
        </w:rPr>
        <w:t>La théorie des blocs rigides (Shi and Goodman) : principe de la méthode, hypothèses</w:t>
      </w:r>
    </w:p>
    <w:p w:rsidR="007473A9" w:rsidRPr="00AE2546" w:rsidRDefault="007473A9" w:rsidP="000B768C">
      <w:pPr>
        <w:autoSpaceDE w:val="0"/>
        <w:autoSpaceDN w:val="0"/>
        <w:adjustRightInd w:val="0"/>
        <w:ind w:left="1080"/>
        <w:rPr>
          <w:bCs/>
        </w:rPr>
      </w:pPr>
      <w:r w:rsidRPr="00AE2546">
        <w:rPr>
          <w:bCs/>
        </w:rPr>
        <w:t>Application de la méthode à travers un code de calcul (ex : Unwedge) sur un cas d’étude (voir matière : Logiciels de conception)</w:t>
      </w:r>
    </w:p>
    <w:p w:rsidR="007473A9" w:rsidRPr="00AE2546" w:rsidRDefault="007473A9" w:rsidP="000B768C">
      <w:pPr>
        <w:pStyle w:val="Paragraphedeliste"/>
        <w:numPr>
          <w:ilvl w:val="0"/>
          <w:numId w:val="79"/>
        </w:numPr>
        <w:autoSpaceDE w:val="0"/>
        <w:autoSpaceDN w:val="0"/>
        <w:adjustRightInd w:val="0"/>
        <w:spacing w:after="160"/>
        <w:rPr>
          <w:bCs/>
        </w:rPr>
      </w:pPr>
      <w:r w:rsidRPr="00AE2546">
        <w:rPr>
          <w:bCs/>
        </w:rPr>
        <w:t>Méthodes numériques :</w:t>
      </w:r>
    </w:p>
    <w:p w:rsidR="007473A9" w:rsidRPr="00AE2546" w:rsidRDefault="007473A9" w:rsidP="00343C11">
      <w:pPr>
        <w:pStyle w:val="Paragraphedeliste"/>
        <w:autoSpaceDE w:val="0"/>
        <w:autoSpaceDN w:val="0"/>
        <w:adjustRightInd w:val="0"/>
        <w:jc w:val="both"/>
        <w:rPr>
          <w:bCs/>
        </w:rPr>
      </w:pPr>
      <w:r w:rsidRPr="00AE2546">
        <w:rPr>
          <w:bCs/>
        </w:rPr>
        <w:t>Principe de la méthode, milieu continu et milieu discontinu, discrétisation et hypothèses de calcul</w:t>
      </w:r>
    </w:p>
    <w:p w:rsidR="007473A9" w:rsidRPr="00AE2546" w:rsidRDefault="007473A9" w:rsidP="00343C11">
      <w:pPr>
        <w:pStyle w:val="Paragraphedeliste"/>
        <w:autoSpaceDE w:val="0"/>
        <w:autoSpaceDN w:val="0"/>
        <w:adjustRightInd w:val="0"/>
        <w:jc w:val="both"/>
        <w:rPr>
          <w:bCs/>
        </w:rPr>
      </w:pPr>
      <w:r w:rsidRPr="00AE2546">
        <w:rPr>
          <w:bCs/>
        </w:rPr>
        <w:t>Application de la méthode à travers un code de calcul (ex : Phase2 ou Plaxis) sur un cas d’étude (voir matière : Logiciels de conception)</w:t>
      </w:r>
    </w:p>
    <w:p w:rsidR="007473A9" w:rsidRPr="00AE2546" w:rsidRDefault="007473A9" w:rsidP="007473A9">
      <w:pPr>
        <w:autoSpaceDE w:val="0"/>
        <w:autoSpaceDN w:val="0"/>
        <w:adjustRightInd w:val="0"/>
        <w:rPr>
          <w:b/>
          <w:bCs/>
        </w:rPr>
      </w:pPr>
      <w:r w:rsidRPr="00AE2546">
        <w:rPr>
          <w:b/>
          <w:bCs/>
        </w:rPr>
        <w:t>Chapitre III : Méthodes d’analyse de la stabilité des mines à ciel ouvert</w:t>
      </w:r>
    </w:p>
    <w:p w:rsidR="007473A9" w:rsidRPr="00AE2546" w:rsidRDefault="007473A9" w:rsidP="000B768C">
      <w:pPr>
        <w:pStyle w:val="Paragraphedeliste"/>
        <w:numPr>
          <w:ilvl w:val="0"/>
          <w:numId w:val="79"/>
        </w:numPr>
        <w:autoSpaceDE w:val="0"/>
        <w:autoSpaceDN w:val="0"/>
        <w:adjustRightInd w:val="0"/>
        <w:spacing w:after="160"/>
        <w:rPr>
          <w:b/>
          <w:bCs/>
        </w:rPr>
      </w:pPr>
      <w:r w:rsidRPr="00AE2546">
        <w:rPr>
          <w:bCs/>
        </w:rPr>
        <w:t>Méthodes semi-empiriques</w:t>
      </w:r>
      <w:r w:rsidRPr="00AE2546">
        <w:rPr>
          <w:b/>
          <w:bCs/>
        </w:rPr>
        <w:t xml:space="preserve"> : </w:t>
      </w:r>
    </w:p>
    <w:p w:rsidR="007473A9" w:rsidRPr="00AE2546" w:rsidRDefault="007473A9" w:rsidP="000B768C">
      <w:pPr>
        <w:pStyle w:val="Paragraphedeliste"/>
        <w:numPr>
          <w:ilvl w:val="0"/>
          <w:numId w:val="80"/>
        </w:numPr>
        <w:autoSpaceDE w:val="0"/>
        <w:autoSpaceDN w:val="0"/>
        <w:adjustRightInd w:val="0"/>
        <w:spacing w:after="160"/>
        <w:rPr>
          <w:b/>
          <w:bCs/>
        </w:rPr>
      </w:pPr>
      <w:r w:rsidRPr="00AE2546">
        <w:t>Slope Mass Rating (SMR)</w:t>
      </w:r>
    </w:p>
    <w:p w:rsidR="007473A9" w:rsidRPr="00AE2546" w:rsidRDefault="007473A9" w:rsidP="000B768C">
      <w:pPr>
        <w:pStyle w:val="Paragraphedeliste"/>
        <w:numPr>
          <w:ilvl w:val="0"/>
          <w:numId w:val="79"/>
        </w:numPr>
        <w:autoSpaceDE w:val="0"/>
        <w:autoSpaceDN w:val="0"/>
        <w:adjustRightInd w:val="0"/>
        <w:spacing w:after="160"/>
        <w:rPr>
          <w:bCs/>
        </w:rPr>
      </w:pPr>
      <w:r w:rsidRPr="00AE2546">
        <w:rPr>
          <w:bCs/>
        </w:rPr>
        <w:t>Méthodes analytiques / graphiques :</w:t>
      </w:r>
    </w:p>
    <w:p w:rsidR="007473A9" w:rsidRPr="00AE2546" w:rsidRDefault="007473A9" w:rsidP="00343C11">
      <w:pPr>
        <w:pStyle w:val="Paragraphedeliste"/>
        <w:numPr>
          <w:ilvl w:val="0"/>
          <w:numId w:val="82"/>
        </w:numPr>
        <w:autoSpaceDE w:val="0"/>
        <w:autoSpaceDN w:val="0"/>
        <w:adjustRightInd w:val="0"/>
        <w:jc w:val="both"/>
        <w:rPr>
          <w:bCs/>
        </w:rPr>
      </w:pPr>
      <w:r w:rsidRPr="00AE2546">
        <w:rPr>
          <w:bCs/>
        </w:rPr>
        <w:t>La méthode cinématique : cas d’un glissement plan, un glissement en dièdre et un basculement</w:t>
      </w:r>
    </w:p>
    <w:p w:rsidR="007473A9" w:rsidRPr="00AE2546" w:rsidRDefault="007473A9" w:rsidP="00343C11">
      <w:pPr>
        <w:pStyle w:val="Paragraphedeliste"/>
        <w:numPr>
          <w:ilvl w:val="0"/>
          <w:numId w:val="82"/>
        </w:numPr>
        <w:autoSpaceDE w:val="0"/>
        <w:autoSpaceDN w:val="0"/>
        <w:adjustRightInd w:val="0"/>
        <w:spacing w:after="160"/>
        <w:ind w:left="1080" w:firstLine="54"/>
        <w:jc w:val="both"/>
        <w:rPr>
          <w:bCs/>
        </w:rPr>
      </w:pPr>
      <w:r w:rsidRPr="00AE2546">
        <w:rPr>
          <w:bCs/>
        </w:rPr>
        <w:t>Les méthodes de l’équilibre Limite :  méthode de Bishop, Morgenstern and Price etc.</w:t>
      </w:r>
    </w:p>
    <w:p w:rsidR="007473A9" w:rsidRPr="00AE2546" w:rsidRDefault="007473A9" w:rsidP="00343C11">
      <w:pPr>
        <w:pStyle w:val="Paragraphedeliste"/>
        <w:numPr>
          <w:ilvl w:val="0"/>
          <w:numId w:val="79"/>
        </w:numPr>
        <w:autoSpaceDE w:val="0"/>
        <w:autoSpaceDN w:val="0"/>
        <w:adjustRightInd w:val="0"/>
        <w:spacing w:after="160"/>
        <w:jc w:val="both"/>
        <w:rPr>
          <w:bCs/>
        </w:rPr>
      </w:pPr>
      <w:r w:rsidRPr="00AE2546">
        <w:rPr>
          <w:bCs/>
        </w:rPr>
        <w:t>Méthodes numériques :</w:t>
      </w:r>
    </w:p>
    <w:p w:rsidR="007473A9" w:rsidRPr="00AE2546" w:rsidRDefault="007473A9" w:rsidP="00343C11">
      <w:pPr>
        <w:pStyle w:val="Paragraphedeliste"/>
        <w:autoSpaceDE w:val="0"/>
        <w:autoSpaceDN w:val="0"/>
        <w:adjustRightInd w:val="0"/>
        <w:jc w:val="both"/>
        <w:rPr>
          <w:bCs/>
        </w:rPr>
      </w:pPr>
      <w:r w:rsidRPr="00AE2546">
        <w:rPr>
          <w:bCs/>
        </w:rPr>
        <w:t>Principe de la méthode, hypothèses de calcul, la méthode du SSR (ShearStrengthReduction) ou Phi-C reduction pour le calcul d’un facteur de securité</w:t>
      </w:r>
    </w:p>
    <w:p w:rsidR="007473A9" w:rsidRPr="00AE2546" w:rsidRDefault="007473A9" w:rsidP="00343C11">
      <w:pPr>
        <w:pStyle w:val="Paragraphedeliste"/>
        <w:autoSpaceDE w:val="0"/>
        <w:autoSpaceDN w:val="0"/>
        <w:adjustRightInd w:val="0"/>
        <w:jc w:val="both"/>
        <w:rPr>
          <w:bCs/>
        </w:rPr>
      </w:pPr>
      <w:r w:rsidRPr="00AE2546">
        <w:rPr>
          <w:bCs/>
        </w:rPr>
        <w:t>Application de la méthode à travers un code de calcul (ex : Phase2 ou Plaxis) sur un cas d’étude (voir matière : Logiciels de conception)</w:t>
      </w:r>
    </w:p>
    <w:p w:rsidR="00D208F1" w:rsidRPr="006C69A6" w:rsidRDefault="00D208F1" w:rsidP="00D208F1">
      <w:pPr>
        <w:jc w:val="both"/>
        <w:rPr>
          <w:rFonts w:ascii="Trebuchet MS" w:hAnsi="Trebuchet MS"/>
        </w:rPr>
      </w:pPr>
    </w:p>
    <w:p w:rsidR="00D208F1" w:rsidRPr="0009656E" w:rsidRDefault="00D208F1" w:rsidP="00D208F1">
      <w:pPr>
        <w:tabs>
          <w:tab w:val="left" w:pos="720"/>
          <w:tab w:val="left" w:pos="4536"/>
          <w:tab w:val="left" w:pos="9072"/>
        </w:tabs>
        <w:spacing w:line="240" w:lineRule="atLeast"/>
        <w:rPr>
          <w:rFonts w:asciiTheme="majorHAnsi" w:hAnsiTheme="majorHAnsi"/>
        </w:rPr>
      </w:pPr>
      <w:r w:rsidRPr="0009656E">
        <w:rPr>
          <w:rFonts w:asciiTheme="majorHAnsi" w:hAnsiTheme="majorHAnsi"/>
          <w:b/>
          <w:bCs/>
        </w:rPr>
        <w:t>Références</w:t>
      </w:r>
    </w:p>
    <w:p w:rsidR="00343C11" w:rsidRPr="0009656E" w:rsidRDefault="00D208F1" w:rsidP="00343C11">
      <w:pPr>
        <w:pStyle w:val="Paragraphedeliste"/>
        <w:numPr>
          <w:ilvl w:val="0"/>
          <w:numId w:val="87"/>
        </w:numPr>
        <w:spacing w:line="276" w:lineRule="auto"/>
        <w:jc w:val="both"/>
        <w:rPr>
          <w:rFonts w:asciiTheme="majorHAnsi" w:hAnsiTheme="majorHAnsi" w:cstheme="majorBidi"/>
        </w:rPr>
      </w:pPr>
      <w:r w:rsidRPr="0009656E">
        <w:rPr>
          <w:rFonts w:asciiTheme="majorHAnsi" w:hAnsiTheme="majorHAnsi" w:cstheme="majorBidi"/>
        </w:rPr>
        <w:t>Techniques de l’ingénieur.</w:t>
      </w:r>
    </w:p>
    <w:p w:rsidR="00343C11" w:rsidRPr="0009656E" w:rsidRDefault="00D208F1" w:rsidP="00343C11">
      <w:pPr>
        <w:pStyle w:val="Paragraphedeliste"/>
        <w:numPr>
          <w:ilvl w:val="0"/>
          <w:numId w:val="87"/>
        </w:numPr>
        <w:spacing w:line="276" w:lineRule="auto"/>
        <w:jc w:val="both"/>
        <w:rPr>
          <w:rFonts w:asciiTheme="majorHAnsi" w:hAnsiTheme="majorHAnsi" w:cstheme="majorBidi"/>
          <w:lang w:val="en-GB"/>
        </w:rPr>
      </w:pPr>
      <w:r w:rsidRPr="0009656E">
        <w:rPr>
          <w:rFonts w:asciiTheme="majorHAnsi" w:hAnsiTheme="majorHAnsi" w:cstheme="majorBidi"/>
          <w:lang w:val="en-GB"/>
        </w:rPr>
        <w:t>Duncan C. Wyllie and Christopher W. Mah, Rock Slope Engineering Civil and Mining, SponPress, 2004.</w:t>
      </w:r>
    </w:p>
    <w:p w:rsidR="00343C11" w:rsidRPr="0009656E" w:rsidRDefault="00D208F1" w:rsidP="00343C11">
      <w:pPr>
        <w:pStyle w:val="Paragraphedeliste"/>
        <w:numPr>
          <w:ilvl w:val="0"/>
          <w:numId w:val="87"/>
        </w:numPr>
        <w:spacing w:line="276" w:lineRule="auto"/>
        <w:jc w:val="both"/>
        <w:rPr>
          <w:rFonts w:asciiTheme="majorHAnsi" w:hAnsiTheme="majorHAnsi" w:cstheme="majorBidi"/>
          <w:lang w:val="en-GB"/>
        </w:rPr>
      </w:pPr>
      <w:r w:rsidRPr="0009656E">
        <w:rPr>
          <w:rFonts w:asciiTheme="majorHAnsi" w:hAnsiTheme="majorHAnsi" w:cstheme="majorBidi"/>
        </w:rPr>
        <w:t xml:space="preserve">J.A. Talobre, la mécanique des roches et ses applications. </w:t>
      </w:r>
      <w:r w:rsidRPr="0009656E">
        <w:rPr>
          <w:rFonts w:asciiTheme="majorHAnsi" w:hAnsiTheme="majorHAnsi" w:cstheme="majorBidi"/>
          <w:lang w:val="en-US"/>
        </w:rPr>
        <w:t>DUNOD, 1967.</w:t>
      </w:r>
    </w:p>
    <w:p w:rsidR="00343C11" w:rsidRPr="0009656E" w:rsidRDefault="00D208F1" w:rsidP="00343C11">
      <w:pPr>
        <w:pStyle w:val="Paragraphedeliste"/>
        <w:numPr>
          <w:ilvl w:val="0"/>
          <w:numId w:val="87"/>
        </w:numPr>
        <w:spacing w:line="276" w:lineRule="auto"/>
        <w:jc w:val="both"/>
        <w:rPr>
          <w:rFonts w:asciiTheme="majorHAnsi" w:hAnsiTheme="majorHAnsi" w:cstheme="majorBidi"/>
          <w:lang w:val="en-GB"/>
        </w:rPr>
      </w:pPr>
      <w:r w:rsidRPr="0009656E">
        <w:rPr>
          <w:rFonts w:asciiTheme="majorHAnsi" w:hAnsiTheme="majorHAnsi" w:cstheme="majorBidi"/>
          <w:lang w:val="en-US"/>
        </w:rPr>
        <w:t>William G. Pariseau, Design Analysis in Rock Mechanics, Taylor &amp; Francis, 2006</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lang w:val="en-US"/>
        </w:rPr>
        <w:t xml:space="preserve"> Goodman R.E. et Shi G.H. (1985) Block theory and its application to rock engineering. </w:t>
      </w:r>
      <w:r w:rsidRPr="0009656E">
        <w:rPr>
          <w:rStyle w:val="fontstyle01"/>
          <w:rFonts w:asciiTheme="majorHAnsi" w:hAnsiTheme="majorHAnsi"/>
          <w:i/>
          <w:iCs/>
          <w:color w:val="auto"/>
          <w:lang w:val="en-US"/>
        </w:rPr>
        <w:t>NewJersy: Prentice Hall.</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rPr>
        <w:t xml:space="preserve">Barton, N., Lien, R., Lunde, J. (1974). </w:t>
      </w:r>
      <w:r w:rsidRPr="0009656E">
        <w:rPr>
          <w:rStyle w:val="fontstyle01"/>
          <w:rFonts w:asciiTheme="majorHAnsi" w:hAnsiTheme="majorHAnsi"/>
          <w:color w:val="auto"/>
          <w:lang w:val="en-US"/>
        </w:rPr>
        <w:t>Engineering classification of rock masses for the design oftunnel support. Rock Mech. 6, 189-236</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lang w:val="en-US"/>
        </w:rPr>
        <w:t xml:space="preserve">Priest, S.D. (1993). Discontinuity Analysis for Rock Engineering. </w:t>
      </w:r>
      <w:r w:rsidRPr="0009656E">
        <w:rPr>
          <w:rStyle w:val="fontstyle01"/>
          <w:rFonts w:asciiTheme="majorHAnsi" w:hAnsiTheme="majorHAnsi"/>
          <w:color w:val="auto"/>
        </w:rPr>
        <w:t>Chapman &amp; Hall, London</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lang w:val="en-US"/>
        </w:rPr>
        <w:t>Singh, B., Goel, R.K. (2011). Engineering Rock Mass Classifications. Elsevier, Amsterdam.</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lang w:val="en-US"/>
        </w:rPr>
        <w:t>Zienkiewicz, O. C. (1977). The Finite Element Method. 3. Edition. London. McGraw</w:t>
      </w:r>
      <w:r w:rsidRPr="0009656E">
        <w:rPr>
          <w:rStyle w:val="fontstyle01"/>
          <w:rFonts w:asciiTheme="majorHAnsi" w:hAnsiTheme="majorHAnsi" w:cs="Cambria Math"/>
          <w:color w:val="auto"/>
          <w:lang w:val="en-US"/>
        </w:rPr>
        <w:t>‐</w:t>
      </w:r>
      <w:r w:rsidRPr="0009656E">
        <w:rPr>
          <w:rStyle w:val="fontstyle01"/>
          <w:rFonts w:asciiTheme="majorHAnsi" w:hAnsiTheme="majorHAnsi"/>
          <w:color w:val="auto"/>
          <w:lang w:val="en-US"/>
        </w:rPr>
        <w:t xml:space="preserve">Hill BookCompany (UK) Limited. </w:t>
      </w:r>
      <w:r w:rsidRPr="0009656E">
        <w:rPr>
          <w:rStyle w:val="fontstyle01"/>
          <w:rFonts w:asciiTheme="majorHAnsi" w:hAnsiTheme="majorHAnsi"/>
          <w:color w:val="auto"/>
        </w:rPr>
        <w:t>XV, 787 S.</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rPr>
        <w:t xml:space="preserve">Barton, N., Bandis, S.C. (1990). </w:t>
      </w:r>
      <w:r w:rsidRPr="0009656E">
        <w:rPr>
          <w:rStyle w:val="fontstyle01"/>
          <w:rFonts w:asciiTheme="majorHAnsi" w:hAnsiTheme="majorHAnsi"/>
          <w:color w:val="auto"/>
          <w:lang w:val="en-US"/>
        </w:rPr>
        <w:t>Review of predictive capabilities of JRC-JCS model inengineering practice. In: Barton, N., Stephansson, O. (Eds.), Proc. Int. Symp. on Rock Joints.Loen, Norway. Balkema, Rotterdam, pp. 603–610</w:t>
      </w:r>
    </w:p>
    <w:p w:rsidR="00343C11" w:rsidRPr="0009656E" w:rsidRDefault="000B768C" w:rsidP="00343C11">
      <w:pPr>
        <w:pStyle w:val="Paragraphedeliste"/>
        <w:numPr>
          <w:ilvl w:val="0"/>
          <w:numId w:val="87"/>
        </w:numPr>
        <w:spacing w:line="276" w:lineRule="auto"/>
        <w:jc w:val="both"/>
        <w:rPr>
          <w:rStyle w:val="fontstyle01"/>
          <w:rFonts w:asciiTheme="majorHAnsi" w:hAnsiTheme="majorHAnsi" w:cstheme="majorBidi"/>
          <w:color w:val="auto"/>
          <w:lang w:val="en-GB"/>
        </w:rPr>
      </w:pPr>
      <w:r w:rsidRPr="0009656E">
        <w:rPr>
          <w:rStyle w:val="fontstyle01"/>
          <w:rFonts w:asciiTheme="majorHAnsi" w:hAnsiTheme="majorHAnsi"/>
          <w:color w:val="auto"/>
          <w:lang w:val="en-US"/>
        </w:rPr>
        <w:t>Hoek, E., Bray, J.W. (1981). Rock Slope Engineering, third ed. Institution of Mining andMetallurgy, London.</w:t>
      </w:r>
    </w:p>
    <w:p w:rsidR="00D208F1" w:rsidRPr="0009656E" w:rsidRDefault="00D208F1" w:rsidP="00343C11">
      <w:pPr>
        <w:pStyle w:val="Paragraphedeliste"/>
        <w:numPr>
          <w:ilvl w:val="0"/>
          <w:numId w:val="87"/>
        </w:numPr>
        <w:spacing w:line="276" w:lineRule="auto"/>
        <w:jc w:val="both"/>
        <w:rPr>
          <w:rFonts w:asciiTheme="majorHAnsi" w:hAnsiTheme="majorHAnsi" w:cstheme="majorBidi"/>
          <w:lang w:val="en-GB"/>
        </w:rPr>
      </w:pPr>
      <w:r w:rsidRPr="0009656E">
        <w:rPr>
          <w:rFonts w:asciiTheme="majorHAnsi" w:hAnsiTheme="majorHAnsi" w:cstheme="majorBidi"/>
          <w:lang w:val="en-US"/>
        </w:rPr>
        <w:t>C. Carranza-Torres and J. Labuz, 2006, Class notes on Underground Excavations in Rock, University of Minnesota.</w:t>
      </w:r>
    </w:p>
    <w:p w:rsidR="00D208F1" w:rsidRPr="006C69A6" w:rsidRDefault="00D208F1" w:rsidP="007445E2">
      <w:pPr>
        <w:autoSpaceDE w:val="0"/>
        <w:autoSpaceDN w:val="0"/>
        <w:adjustRightInd w:val="0"/>
        <w:rPr>
          <w:rFonts w:ascii="Cambria-Bold" w:eastAsia="Calibri" w:hAnsi="Cambria-Bold" w:cs="Cambria-Bold"/>
          <w:b/>
          <w:bCs/>
          <w:highlight w:val="yellow"/>
          <w:lang w:val="en-US" w:eastAsia="en-US"/>
        </w:rPr>
      </w:pPr>
    </w:p>
    <w:p w:rsidR="007445E2" w:rsidRPr="00AE2546" w:rsidRDefault="007445E2" w:rsidP="00DC2EE3">
      <w:pPr>
        <w:rPr>
          <w:rFonts w:ascii="Cambria" w:hAnsi="Cambria" w:cstheme="majorBidi"/>
          <w:sz w:val="22"/>
          <w:szCs w:val="22"/>
          <w:lang w:val="en-US"/>
        </w:rPr>
      </w:pPr>
    </w:p>
    <w:p w:rsidR="007445E2" w:rsidRPr="00AE2546" w:rsidRDefault="007445E2"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7473A9" w:rsidRPr="00AE2546" w:rsidRDefault="007473A9"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343C11" w:rsidRPr="00AE2546" w:rsidRDefault="00343C11" w:rsidP="00DC2EE3">
      <w:pPr>
        <w:rPr>
          <w:rFonts w:ascii="Cambria" w:hAnsi="Cambria" w:cstheme="majorBidi"/>
          <w:sz w:val="22"/>
          <w:szCs w:val="22"/>
          <w:lang w:val="en-US"/>
        </w:rPr>
      </w:pPr>
    </w:p>
    <w:p w:rsidR="00343C11" w:rsidRPr="00AE2546" w:rsidRDefault="00343C11"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9223B6" w:rsidRPr="00AE2546" w:rsidRDefault="009223B6" w:rsidP="00DC2EE3">
      <w:pPr>
        <w:rPr>
          <w:rFonts w:ascii="Cambria" w:hAnsi="Cambria" w:cstheme="majorBidi"/>
          <w:sz w:val="22"/>
          <w:szCs w:val="22"/>
          <w:lang w:val="en-US"/>
        </w:rPr>
      </w:pP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w:t>
      </w:r>
      <w:r w:rsidR="0009656E">
        <w:rPr>
          <w:rFonts w:ascii="Cambria" w:hAnsi="Cambria" w:cs="Calibri"/>
          <w:b/>
        </w:rPr>
        <w:t xml:space="preserve"> </w:t>
      </w:r>
      <w:r w:rsidRPr="00AE2546">
        <w:rPr>
          <w:rFonts w:ascii="Cambria" w:hAnsi="Cambria" w:cs="Calibri"/>
          <w:b/>
        </w:rPr>
        <w:t>3</w:t>
      </w:r>
    </w:p>
    <w:p w:rsidR="00DC2EE3" w:rsidRPr="00AE2546" w:rsidRDefault="00DC2EE3" w:rsidP="00343C1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Unité d’enseignement : UEF </w:t>
      </w:r>
      <w:r w:rsidR="00EF4956" w:rsidRPr="00AE2546">
        <w:rPr>
          <w:rFonts w:ascii="Cambria" w:hAnsi="Cambria" w:cs="Calibri"/>
          <w:b/>
          <w:bCs/>
          <w:iCs/>
        </w:rPr>
        <w:t>2.1</w:t>
      </w:r>
      <w:r w:rsidRPr="00AE2546">
        <w:rPr>
          <w:rFonts w:ascii="Cambria" w:hAnsi="Cambria" w:cs="Calibri"/>
          <w:b/>
          <w:bCs/>
          <w:iCs/>
        </w:rPr>
        <w:t>.</w:t>
      </w:r>
      <w:r w:rsidR="00EF4956" w:rsidRPr="00AE2546">
        <w:rPr>
          <w:rFonts w:ascii="Cambria" w:hAnsi="Cambria" w:cs="Calibri"/>
          <w:b/>
          <w:bCs/>
          <w:iCs/>
        </w:rPr>
        <w:t>2</w:t>
      </w:r>
    </w:p>
    <w:p w:rsidR="00DC2EE3" w:rsidRPr="00AE2546" w:rsidRDefault="00DC2EE3" w:rsidP="00343C11">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w:t>
      </w:r>
      <w:r w:rsidR="003D3176">
        <w:rPr>
          <w:rFonts w:ascii="Cambria" w:hAnsi="Cambria" w:cs="Calibri"/>
          <w:b/>
          <w:bCs/>
          <w:iCs/>
        </w:rPr>
        <w:t xml:space="preserve"> </w:t>
      </w:r>
      <w:r w:rsidR="00EF4956" w:rsidRPr="00AE2546">
        <w:rPr>
          <w:rFonts w:ascii="Cambria" w:hAnsi="Cambria" w:cs="Arial"/>
          <w:b/>
          <w:iCs/>
        </w:rPr>
        <w:t>Creusement et soutènement des excavations minières</w:t>
      </w:r>
    </w:p>
    <w:p w:rsidR="00DC2EE3" w:rsidRPr="00AE2546" w:rsidRDefault="00DC2EE3" w:rsidP="00343C1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 67h30 (Cours : 3h00, TD : 1h30)</w:t>
      </w:r>
    </w:p>
    <w:p w:rsidR="00DC2EE3" w:rsidRPr="00AE2546" w:rsidRDefault="00DC2EE3" w:rsidP="00343C1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 6</w:t>
      </w:r>
    </w:p>
    <w:p w:rsidR="00DC2EE3" w:rsidRPr="00AE2546" w:rsidRDefault="00DC2EE3" w:rsidP="00343C1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 3</w:t>
      </w:r>
    </w:p>
    <w:p w:rsidR="00EF4956" w:rsidRPr="00AE2546" w:rsidRDefault="00EF4956" w:rsidP="00975EC6">
      <w:pPr>
        <w:spacing w:before="120"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Objectifs de l’enseignement :</w:t>
      </w:r>
    </w:p>
    <w:p w:rsidR="00EF4956" w:rsidRPr="00AE2546" w:rsidRDefault="00EF4956" w:rsidP="00EF4956">
      <w:pPr>
        <w:spacing w:line="276" w:lineRule="auto"/>
        <w:jc w:val="both"/>
        <w:rPr>
          <w:rFonts w:ascii="Cambria" w:hAnsi="Cambria"/>
          <w:sz w:val="22"/>
          <w:szCs w:val="22"/>
          <w:shd w:val="clear" w:color="auto" w:fill="FFFFFF"/>
        </w:rPr>
      </w:pPr>
      <w:r w:rsidRPr="00AE2546">
        <w:rPr>
          <w:rFonts w:ascii="Cambria" w:hAnsi="Cambria"/>
        </w:rPr>
        <w:t>Apprendre aux étudiants les principaux processus technologiques pendant l’exploitation souterraine (différentes méthodes –différents étapes…).</w:t>
      </w:r>
      <w:r w:rsidRPr="00AE2546">
        <w:rPr>
          <w:rFonts w:ascii="Cambria" w:hAnsi="Cambria"/>
          <w:bCs/>
          <w:sz w:val="22"/>
          <w:szCs w:val="22"/>
        </w:rPr>
        <w:t>Connaître les techniques de creusement des excavations souterraines et les moyens de sécurisation de l’opération.</w:t>
      </w:r>
    </w:p>
    <w:p w:rsidR="00EF4956" w:rsidRPr="00AE2546" w:rsidRDefault="00EF4956" w:rsidP="00975EC6">
      <w:pPr>
        <w:spacing w:before="120" w:line="276" w:lineRule="auto"/>
        <w:jc w:val="both"/>
        <w:rPr>
          <w:rFonts w:ascii="Cambria" w:hAnsi="Cambria"/>
          <w:b/>
        </w:rPr>
      </w:pPr>
      <w:r w:rsidRPr="00AE2546">
        <w:rPr>
          <w:rFonts w:ascii="Cambria" w:eastAsia="Times New Roman" w:hAnsi="Cambria" w:cs="Calibri"/>
          <w:b/>
          <w:u w:val="thick" w:color="F79646"/>
          <w:lang w:eastAsia="fr-FR"/>
        </w:rPr>
        <w:t>Connaissances préalables recommandées</w:t>
      </w:r>
      <w:r w:rsidRPr="00AE2546">
        <w:rPr>
          <w:rFonts w:ascii="Cambria" w:hAnsi="Cambria"/>
          <w:b/>
        </w:rPr>
        <w:t>:</w:t>
      </w:r>
    </w:p>
    <w:p w:rsidR="00EF4956" w:rsidRPr="00AE2546" w:rsidRDefault="00EF4956" w:rsidP="00EF4956">
      <w:pPr>
        <w:spacing w:line="276" w:lineRule="auto"/>
        <w:jc w:val="both"/>
        <w:rPr>
          <w:rFonts w:ascii="Cambria" w:hAnsi="Cambria"/>
          <w:i/>
          <w:sz w:val="22"/>
          <w:szCs w:val="22"/>
        </w:rPr>
      </w:pPr>
      <w:r w:rsidRPr="00AE2546">
        <w:rPr>
          <w:rFonts w:ascii="Cambria" w:hAnsi="Cambria"/>
          <w:sz w:val="22"/>
          <w:szCs w:val="22"/>
        </w:rPr>
        <w:t>Exploitation souterraines-Mécanique des roches -Fragmentation des roches</w:t>
      </w:r>
    </w:p>
    <w:p w:rsidR="00EF4956" w:rsidRPr="00AE2546" w:rsidRDefault="00EF4956" w:rsidP="00975EC6">
      <w:pPr>
        <w:spacing w:before="120"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Contenu de la matière:</w:t>
      </w:r>
    </w:p>
    <w:p w:rsidR="00EF4956" w:rsidRPr="00AE2546" w:rsidRDefault="00EF4956" w:rsidP="00EF4956">
      <w:pPr>
        <w:spacing w:line="276" w:lineRule="auto"/>
        <w:jc w:val="both"/>
        <w:rPr>
          <w:rFonts w:ascii="Cambria" w:hAnsi="Cambria" w:cs="Arial"/>
          <w:b/>
          <w:bCs/>
          <w:sz w:val="20"/>
          <w:szCs w:val="20"/>
        </w:rPr>
      </w:pPr>
      <w:r w:rsidRPr="00AE2546">
        <w:rPr>
          <w:rFonts w:ascii="Cambria" w:hAnsi="Cambria" w:cs="Arial"/>
          <w:b/>
          <w:sz w:val="22"/>
          <w:szCs w:val="22"/>
        </w:rPr>
        <w:t xml:space="preserve">Chapitre 1. </w:t>
      </w:r>
      <w:r w:rsidRPr="00AE2546">
        <w:rPr>
          <w:rFonts w:ascii="Cambria" w:hAnsi="Cambria"/>
          <w:b/>
          <w:sz w:val="22"/>
          <w:szCs w:val="22"/>
        </w:rPr>
        <w:t>Introduction aux techniques de creusements souterraines</w:t>
      </w:r>
      <w:r w:rsidRPr="00AE2546">
        <w:rPr>
          <w:rFonts w:ascii="Cambria" w:hAnsi="Cambria" w:cs="Arial"/>
          <w:b/>
          <w:bCs/>
          <w:sz w:val="20"/>
          <w:szCs w:val="20"/>
        </w:rPr>
        <w:t xml:space="preserve">             (1 Semaine)</w:t>
      </w:r>
    </w:p>
    <w:p w:rsidR="00EF4956" w:rsidRPr="00AE2546" w:rsidRDefault="00EF4956" w:rsidP="00EF4956">
      <w:pPr>
        <w:spacing w:line="276" w:lineRule="auto"/>
        <w:ind w:right="-427"/>
        <w:jc w:val="both"/>
        <w:rPr>
          <w:rFonts w:ascii="Cambria" w:hAnsi="Cambria"/>
          <w:bCs/>
          <w:sz w:val="22"/>
          <w:szCs w:val="22"/>
        </w:rPr>
      </w:pPr>
      <w:r w:rsidRPr="00AE2546">
        <w:rPr>
          <w:rFonts w:ascii="Cambria" w:hAnsi="Cambria" w:cs="Arial"/>
          <w:b/>
          <w:sz w:val="22"/>
          <w:szCs w:val="22"/>
        </w:rPr>
        <w:t>Chapitre 2. </w:t>
      </w:r>
      <w:r w:rsidRPr="00AE2546">
        <w:rPr>
          <w:rFonts w:ascii="Cambria" w:hAnsi="Cambria"/>
          <w:b/>
          <w:sz w:val="22"/>
          <w:szCs w:val="22"/>
        </w:rPr>
        <w:t xml:space="preserve">Comportement des terrains autour d’une excavation minière souterraine    </w:t>
      </w:r>
      <w:r w:rsidRPr="00AE2546">
        <w:rPr>
          <w:rFonts w:ascii="Cambria" w:hAnsi="Cambria" w:cs="Arial"/>
          <w:b/>
          <w:bCs/>
          <w:sz w:val="20"/>
          <w:szCs w:val="20"/>
        </w:rPr>
        <w:t>(2Semaines)</w:t>
      </w:r>
    </w:p>
    <w:p w:rsidR="00EF4956" w:rsidRPr="00AE2546" w:rsidRDefault="00EF4956" w:rsidP="00EF4956">
      <w:pPr>
        <w:spacing w:line="276" w:lineRule="auto"/>
        <w:jc w:val="both"/>
        <w:rPr>
          <w:rFonts w:ascii="Cambria" w:hAnsi="Cambria"/>
          <w:b/>
          <w:sz w:val="22"/>
          <w:szCs w:val="22"/>
        </w:rPr>
      </w:pPr>
      <w:r w:rsidRPr="00AE2546">
        <w:rPr>
          <w:rFonts w:ascii="Cambria" w:hAnsi="Cambria"/>
          <w:sz w:val="22"/>
          <w:szCs w:val="22"/>
        </w:rPr>
        <w:t>Origine des mouvements des terrains ; Les calculs de mouvement des terrains ; Modèles de mécanique des blocs ; Principaux types d’effondrement des excavations.</w:t>
      </w:r>
    </w:p>
    <w:p w:rsidR="00EF4956" w:rsidRPr="00AE2546" w:rsidRDefault="00EF4956" w:rsidP="00975EC6">
      <w:pPr>
        <w:spacing w:before="120" w:line="276" w:lineRule="auto"/>
        <w:jc w:val="both"/>
        <w:rPr>
          <w:rFonts w:ascii="Cambria" w:hAnsi="Cambria" w:cs="Arial"/>
          <w:b/>
          <w:bCs/>
          <w:sz w:val="20"/>
          <w:szCs w:val="20"/>
        </w:rPr>
      </w:pPr>
      <w:r w:rsidRPr="00AE2546">
        <w:rPr>
          <w:rFonts w:ascii="Cambria" w:hAnsi="Cambria" w:cs="Arial"/>
          <w:b/>
          <w:sz w:val="22"/>
          <w:szCs w:val="22"/>
        </w:rPr>
        <w:t>Chapitre 3. </w:t>
      </w:r>
      <w:r w:rsidRPr="00AE2546">
        <w:rPr>
          <w:rFonts w:ascii="Cambria" w:hAnsi="Cambria"/>
          <w:b/>
          <w:sz w:val="22"/>
          <w:szCs w:val="22"/>
        </w:rPr>
        <w:t>Creusements des excavations horizontales et inclinés</w:t>
      </w:r>
      <w:r w:rsidRPr="00AE2546">
        <w:rPr>
          <w:rFonts w:ascii="Cambria" w:hAnsi="Cambria"/>
          <w:bCs/>
          <w:sz w:val="22"/>
          <w:szCs w:val="22"/>
        </w:rPr>
        <w:t xml:space="preserve">                        </w:t>
      </w:r>
      <w:r w:rsidRPr="00AE2546">
        <w:rPr>
          <w:rFonts w:ascii="Cambria" w:hAnsi="Cambria" w:cs="Arial"/>
          <w:b/>
          <w:bCs/>
          <w:sz w:val="20"/>
          <w:szCs w:val="20"/>
        </w:rPr>
        <w:t>(5 Semaines)</w:t>
      </w:r>
    </w:p>
    <w:p w:rsidR="00EF4956" w:rsidRPr="00AE2546" w:rsidRDefault="00EF4956" w:rsidP="00343C11">
      <w:pPr>
        <w:spacing w:line="276" w:lineRule="auto"/>
        <w:jc w:val="both"/>
        <w:rPr>
          <w:rFonts w:ascii="Cambria" w:hAnsi="Cambria"/>
          <w:sz w:val="22"/>
          <w:szCs w:val="22"/>
        </w:rPr>
      </w:pPr>
      <w:r w:rsidRPr="00AE2546">
        <w:rPr>
          <w:rFonts w:ascii="Cambria" w:hAnsi="Cambria"/>
          <w:sz w:val="22"/>
          <w:szCs w:val="22"/>
        </w:rPr>
        <w:t>Formes et dimensions transversales des excavations ; cas de stabilité, machines de forages ; les explosifs et leurs accessoires ; calcul des paramètres des travaux de forage et de tir.Classification des massifs rocheux et prédimensionnement des ouvrages souterrains</w:t>
      </w:r>
    </w:p>
    <w:p w:rsidR="00EF4956" w:rsidRPr="00AE2546" w:rsidRDefault="00EF4956" w:rsidP="00975EC6">
      <w:pPr>
        <w:spacing w:before="120" w:line="276" w:lineRule="auto"/>
        <w:jc w:val="both"/>
        <w:rPr>
          <w:rFonts w:ascii="Cambria" w:hAnsi="Cambria" w:cs="Arial"/>
          <w:b/>
          <w:bCs/>
          <w:sz w:val="20"/>
          <w:szCs w:val="20"/>
        </w:rPr>
      </w:pPr>
      <w:r w:rsidRPr="00AE2546">
        <w:rPr>
          <w:rFonts w:ascii="Cambria" w:hAnsi="Cambria" w:cs="Arial"/>
          <w:b/>
          <w:sz w:val="22"/>
          <w:szCs w:val="22"/>
        </w:rPr>
        <w:t xml:space="preserve">Chapitre 4. </w:t>
      </w:r>
      <w:r w:rsidRPr="00AE2546">
        <w:rPr>
          <w:rFonts w:ascii="Cambria" w:hAnsi="Cambria"/>
          <w:b/>
          <w:sz w:val="22"/>
          <w:szCs w:val="22"/>
        </w:rPr>
        <w:t xml:space="preserve">Différents modes de construction                                                                   </w:t>
      </w:r>
      <w:r w:rsidRPr="00AE2546">
        <w:rPr>
          <w:rFonts w:ascii="Cambria" w:hAnsi="Cambria" w:cs="Arial"/>
          <w:b/>
          <w:bCs/>
          <w:sz w:val="20"/>
          <w:szCs w:val="20"/>
        </w:rPr>
        <w:t>(2 Semaines)</w:t>
      </w:r>
    </w:p>
    <w:p w:rsidR="00EF4956" w:rsidRPr="00AE2546" w:rsidRDefault="00EF4956" w:rsidP="00EF4956">
      <w:pPr>
        <w:spacing w:line="276" w:lineRule="auto"/>
        <w:jc w:val="both"/>
        <w:rPr>
          <w:rFonts w:ascii="Cambria" w:hAnsi="Cambria"/>
          <w:bCs/>
          <w:sz w:val="22"/>
          <w:szCs w:val="22"/>
        </w:rPr>
      </w:pPr>
      <w:r w:rsidRPr="00AE2546">
        <w:rPr>
          <w:rFonts w:ascii="Cambria" w:hAnsi="Cambria"/>
          <w:bCs/>
          <w:sz w:val="22"/>
          <w:szCs w:val="22"/>
        </w:rPr>
        <w:t>Paramètres des fouilles et mode de creusement ; creusement à l’explosif ; creusement par machines ; creusement dans des terrains instables. Creusement en pleine section-demi-section</w:t>
      </w:r>
    </w:p>
    <w:p w:rsidR="00EF4956" w:rsidRPr="00AE2546" w:rsidRDefault="00EF4956" w:rsidP="00975EC6">
      <w:pPr>
        <w:spacing w:before="120" w:line="276" w:lineRule="auto"/>
        <w:jc w:val="both"/>
        <w:rPr>
          <w:rFonts w:ascii="Cambria" w:hAnsi="Cambria" w:cs="Arial"/>
          <w:b/>
          <w:bCs/>
          <w:sz w:val="20"/>
          <w:szCs w:val="20"/>
        </w:rPr>
      </w:pPr>
      <w:r w:rsidRPr="00AE2546">
        <w:rPr>
          <w:rFonts w:ascii="Cambria" w:hAnsi="Cambria" w:cs="Arial"/>
          <w:b/>
          <w:sz w:val="22"/>
          <w:szCs w:val="22"/>
        </w:rPr>
        <w:t>Chapitre 5. </w:t>
      </w:r>
      <w:r w:rsidRPr="00AE2546">
        <w:rPr>
          <w:rFonts w:ascii="Cambria" w:hAnsi="Cambria"/>
          <w:b/>
          <w:sz w:val="22"/>
          <w:szCs w:val="22"/>
        </w:rPr>
        <w:t xml:space="preserve">Matériaux de soutènement                                                                                  </w:t>
      </w:r>
      <w:r w:rsidRPr="00AE2546">
        <w:rPr>
          <w:rFonts w:ascii="Cambria" w:hAnsi="Cambria"/>
          <w:bCs/>
          <w:sz w:val="22"/>
          <w:szCs w:val="22"/>
        </w:rPr>
        <w:t> </w:t>
      </w:r>
      <w:r w:rsidRPr="00AE2546">
        <w:rPr>
          <w:rFonts w:ascii="Cambria" w:hAnsi="Cambria" w:cs="Arial"/>
          <w:b/>
          <w:bCs/>
          <w:sz w:val="20"/>
          <w:szCs w:val="20"/>
        </w:rPr>
        <w:t>(3 Semaines)</w:t>
      </w:r>
    </w:p>
    <w:p w:rsidR="00EF4956" w:rsidRPr="00AE2546" w:rsidRDefault="00EF4956" w:rsidP="00EF4956">
      <w:pPr>
        <w:spacing w:line="276" w:lineRule="auto"/>
        <w:jc w:val="both"/>
        <w:rPr>
          <w:rFonts w:ascii="Cambria" w:hAnsi="Cambria"/>
          <w:b/>
          <w:sz w:val="22"/>
          <w:szCs w:val="22"/>
        </w:rPr>
      </w:pPr>
      <w:r w:rsidRPr="00AE2546">
        <w:rPr>
          <w:rFonts w:ascii="Cambria" w:hAnsi="Cambria"/>
          <w:sz w:val="22"/>
          <w:szCs w:val="22"/>
        </w:rPr>
        <w:t>Le bois ; Le boulonnage ; Béton projeté ; béton et béton armé ; le métal, autres matériaux.  </w:t>
      </w:r>
    </w:p>
    <w:p w:rsidR="00EF4956" w:rsidRPr="00AE2546" w:rsidRDefault="00EF4956" w:rsidP="00975EC6">
      <w:pPr>
        <w:spacing w:before="120" w:line="276" w:lineRule="auto"/>
        <w:jc w:val="both"/>
        <w:rPr>
          <w:rFonts w:ascii="Cambria" w:hAnsi="Cambria" w:cs="Arial"/>
          <w:b/>
          <w:bCs/>
          <w:sz w:val="20"/>
          <w:szCs w:val="20"/>
        </w:rPr>
      </w:pPr>
      <w:r w:rsidRPr="00AE2546">
        <w:rPr>
          <w:rFonts w:ascii="Cambria" w:eastAsia="Calibri" w:hAnsi="Cambria" w:cs="Arial"/>
          <w:b/>
          <w:lang w:eastAsia="en-US"/>
        </w:rPr>
        <w:t>Chapitre 6 .</w:t>
      </w:r>
      <w:r w:rsidRPr="00AE2546">
        <w:rPr>
          <w:rFonts w:ascii="Cambria" w:eastAsia="Calibri" w:hAnsi="Cambria" w:cs="Arial"/>
          <w:b/>
          <w:sz w:val="22"/>
          <w:szCs w:val="22"/>
          <w:lang w:eastAsia="en-US"/>
        </w:rPr>
        <w:t xml:space="preserve">Projet de creusement de galerie minière                                                     </w:t>
      </w:r>
      <w:r w:rsidRPr="00AE2546">
        <w:rPr>
          <w:rFonts w:ascii="Cambria" w:hAnsi="Cambria" w:cs="Arial"/>
          <w:b/>
          <w:bCs/>
          <w:sz w:val="20"/>
          <w:szCs w:val="20"/>
        </w:rPr>
        <w:t>(2 Semaines)</w:t>
      </w:r>
    </w:p>
    <w:p w:rsidR="00EF4956" w:rsidRPr="00AE2546" w:rsidRDefault="00EF4956" w:rsidP="00EF4956">
      <w:pPr>
        <w:spacing w:after="160" w:line="259" w:lineRule="auto"/>
        <w:jc w:val="both"/>
        <w:rPr>
          <w:rFonts w:ascii="Cambria" w:eastAsia="Calibri" w:hAnsi="Cambria" w:cs="Arial"/>
          <w:bCs/>
          <w:sz w:val="22"/>
          <w:szCs w:val="22"/>
          <w:lang w:eastAsia="en-US"/>
        </w:rPr>
      </w:pPr>
      <w:r w:rsidRPr="00AE2546">
        <w:rPr>
          <w:rFonts w:ascii="Cambria" w:eastAsia="Calibri" w:hAnsi="Cambria" w:cs="Arial"/>
          <w:bCs/>
          <w:sz w:val="22"/>
          <w:szCs w:val="22"/>
          <w:lang w:eastAsia="en-US"/>
        </w:rPr>
        <w:t xml:space="preserve">Forme et dimension de </w:t>
      </w:r>
      <w:r w:rsidR="00975EC6" w:rsidRPr="00AE2546">
        <w:rPr>
          <w:rFonts w:ascii="Cambria" w:eastAsia="Calibri" w:hAnsi="Cambria" w:cs="Arial"/>
          <w:bCs/>
          <w:sz w:val="22"/>
          <w:szCs w:val="22"/>
          <w:lang w:eastAsia="en-US"/>
        </w:rPr>
        <w:t xml:space="preserve">l’ouvrage - </w:t>
      </w:r>
      <w:r w:rsidRPr="00AE2546">
        <w:rPr>
          <w:rFonts w:ascii="Cambria" w:eastAsia="Calibri" w:hAnsi="Cambria" w:cs="Arial"/>
          <w:bCs/>
          <w:sz w:val="22"/>
          <w:szCs w:val="22"/>
          <w:lang w:eastAsia="en-US"/>
        </w:rPr>
        <w:t>Travaux de tir-Travaux de forage</w:t>
      </w:r>
      <w:r w:rsidR="00975EC6" w:rsidRPr="00AE2546">
        <w:rPr>
          <w:rFonts w:ascii="Cambria" w:eastAsia="Calibri" w:hAnsi="Cambria" w:cs="Arial"/>
          <w:bCs/>
          <w:sz w:val="22"/>
          <w:szCs w:val="22"/>
          <w:lang w:eastAsia="en-US"/>
        </w:rPr>
        <w:t xml:space="preserve"> - </w:t>
      </w:r>
      <w:r w:rsidRPr="00AE2546">
        <w:rPr>
          <w:rFonts w:ascii="Cambria" w:eastAsia="Calibri" w:hAnsi="Cambria" w:cs="Arial"/>
          <w:bCs/>
          <w:sz w:val="22"/>
          <w:szCs w:val="22"/>
          <w:lang w:eastAsia="en-US"/>
        </w:rPr>
        <w:t>Aérages de chantier</w:t>
      </w:r>
      <w:r w:rsidR="00975EC6" w:rsidRPr="00AE2546">
        <w:rPr>
          <w:rFonts w:ascii="Cambria" w:eastAsia="Calibri" w:hAnsi="Cambria" w:cs="Arial"/>
          <w:bCs/>
          <w:sz w:val="22"/>
          <w:szCs w:val="22"/>
          <w:lang w:eastAsia="en-US"/>
        </w:rPr>
        <w:t xml:space="preserve"> - </w:t>
      </w:r>
      <w:r w:rsidRPr="00AE2546">
        <w:rPr>
          <w:rFonts w:ascii="Cambria" w:eastAsia="Calibri" w:hAnsi="Cambria" w:cs="Arial"/>
          <w:bCs/>
          <w:sz w:val="22"/>
          <w:szCs w:val="22"/>
          <w:lang w:eastAsia="en-US"/>
        </w:rPr>
        <w:t>Chargement des roches abattues -Organisation des travaux (Cyclogramme).</w:t>
      </w:r>
    </w:p>
    <w:p w:rsidR="00EF4956" w:rsidRPr="00AE2546" w:rsidRDefault="00EF4956" w:rsidP="00EF4956">
      <w:pPr>
        <w:spacing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Mode d’évaluation :</w:t>
      </w:r>
    </w:p>
    <w:p w:rsidR="00EF4956" w:rsidRPr="00AE2546" w:rsidRDefault="00EF4956" w:rsidP="00EF4956">
      <w:pPr>
        <w:spacing w:line="276" w:lineRule="auto"/>
        <w:jc w:val="both"/>
        <w:rPr>
          <w:rFonts w:ascii="Cambria" w:hAnsi="Cambria"/>
          <w:sz w:val="22"/>
          <w:szCs w:val="22"/>
        </w:rPr>
      </w:pPr>
      <w:r w:rsidRPr="00AE2546">
        <w:rPr>
          <w:rFonts w:ascii="Cambria" w:hAnsi="Cambria"/>
          <w:sz w:val="22"/>
          <w:szCs w:val="22"/>
        </w:rPr>
        <w:t>Contrôle continu: 40%,Examen: 60%.</w:t>
      </w:r>
    </w:p>
    <w:p w:rsidR="00EF4956" w:rsidRPr="00AE2546" w:rsidRDefault="00EF4956" w:rsidP="00EF4956">
      <w:pPr>
        <w:spacing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Références bibliographiques:</w:t>
      </w:r>
    </w:p>
    <w:p w:rsidR="00EF4956" w:rsidRPr="00AE2546" w:rsidRDefault="00EF4956" w:rsidP="006B7975">
      <w:pPr>
        <w:pStyle w:val="Paragraphedeliste"/>
        <w:numPr>
          <w:ilvl w:val="0"/>
          <w:numId w:val="65"/>
        </w:numPr>
        <w:spacing w:line="276" w:lineRule="auto"/>
        <w:ind w:left="426"/>
        <w:jc w:val="both"/>
        <w:rPr>
          <w:rFonts w:ascii="Cambria" w:hAnsi="Cambria"/>
        </w:rPr>
      </w:pPr>
      <w:r w:rsidRPr="00AE2546">
        <w:rPr>
          <w:rFonts w:ascii="Cambria" w:hAnsi="Cambria"/>
        </w:rPr>
        <w:t xml:space="preserve">J.L. Bles ; B. FeugaA. « La fracturation des roches ». BRGM, 1981. </w:t>
      </w:r>
    </w:p>
    <w:p w:rsidR="00EF4956" w:rsidRPr="00AE2546" w:rsidRDefault="00EF4956" w:rsidP="006B7975">
      <w:pPr>
        <w:pStyle w:val="Paragraphedeliste"/>
        <w:numPr>
          <w:ilvl w:val="0"/>
          <w:numId w:val="65"/>
        </w:numPr>
        <w:spacing w:line="276" w:lineRule="auto"/>
        <w:ind w:left="426"/>
        <w:jc w:val="both"/>
        <w:rPr>
          <w:rFonts w:ascii="Cambria" w:hAnsi="Cambria"/>
        </w:rPr>
      </w:pPr>
      <w:r w:rsidRPr="00AE2546">
        <w:rPr>
          <w:rFonts w:ascii="Cambria" w:hAnsi="Cambria"/>
          <w:lang w:val="en-US"/>
        </w:rPr>
        <w:t xml:space="preserve">G. Herget. “Stress in rock”. </w:t>
      </w:r>
      <w:r w:rsidRPr="00AE2546">
        <w:rPr>
          <w:rFonts w:ascii="Cambria" w:hAnsi="Cambria"/>
        </w:rPr>
        <w:t>Balkema, 1988.</w:t>
      </w:r>
    </w:p>
    <w:p w:rsidR="00EF4956" w:rsidRPr="00AE2546" w:rsidRDefault="00EF4956" w:rsidP="006B7975">
      <w:pPr>
        <w:pStyle w:val="Paragraphedeliste"/>
        <w:numPr>
          <w:ilvl w:val="0"/>
          <w:numId w:val="65"/>
        </w:numPr>
        <w:spacing w:line="276" w:lineRule="auto"/>
        <w:ind w:left="426"/>
        <w:jc w:val="both"/>
        <w:rPr>
          <w:rFonts w:ascii="Cambria" w:hAnsi="Cambria"/>
        </w:rPr>
      </w:pPr>
      <w:r w:rsidRPr="00AE2546">
        <w:rPr>
          <w:rFonts w:ascii="Cambria" w:hAnsi="Cambria"/>
        </w:rPr>
        <w:t xml:space="preserve">J. Fine. « Le soutènement des galeries minières ». Presses de l’École des Mines de Paris. </w:t>
      </w:r>
      <w:r w:rsidRPr="00AE2546">
        <w:rPr>
          <w:rFonts w:ascii="Cambria" w:hAnsi="Cambria"/>
          <w:lang w:val="en-US"/>
        </w:rPr>
        <w:t>1988</w:t>
      </w:r>
    </w:p>
    <w:p w:rsidR="00EF4956" w:rsidRPr="00AE2546" w:rsidRDefault="00EF4956" w:rsidP="006B7975">
      <w:pPr>
        <w:pStyle w:val="Paragraphedeliste"/>
        <w:numPr>
          <w:ilvl w:val="0"/>
          <w:numId w:val="65"/>
        </w:numPr>
        <w:spacing w:line="276" w:lineRule="auto"/>
        <w:ind w:left="426"/>
        <w:jc w:val="both"/>
        <w:rPr>
          <w:rFonts w:ascii="Cambria" w:hAnsi="Cambria"/>
          <w:lang w:val="en-US"/>
        </w:rPr>
      </w:pPr>
      <w:r w:rsidRPr="00AE2546">
        <w:rPr>
          <w:rFonts w:ascii="Cambria" w:hAnsi="Cambria"/>
          <w:lang w:val="en-US"/>
        </w:rPr>
        <w:t>B. H. G. Brady, E. T. Brown : Rock Mechanics for underground mining -Third edition,Kluwer Academic Publishers (springer 2006)</w:t>
      </w:r>
    </w:p>
    <w:p w:rsidR="00EF4956" w:rsidRPr="00AE2546" w:rsidRDefault="00EF4956" w:rsidP="006B7975">
      <w:pPr>
        <w:pStyle w:val="Paragraphedeliste"/>
        <w:numPr>
          <w:ilvl w:val="0"/>
          <w:numId w:val="65"/>
        </w:numPr>
        <w:spacing w:line="276" w:lineRule="auto"/>
        <w:ind w:left="426"/>
        <w:jc w:val="both"/>
        <w:rPr>
          <w:rFonts w:ascii="Cambria" w:hAnsi="Cambria"/>
        </w:rPr>
      </w:pPr>
      <w:r w:rsidRPr="00AE2546">
        <w:rPr>
          <w:rFonts w:ascii="Cambria" w:hAnsi="Cambria"/>
        </w:rPr>
        <w:t>F Martin- Mécanique des Roches et Travaux Souterrains Cours et exercices corrigés-</w:t>
      </w:r>
      <w:r w:rsidRPr="00AE2546">
        <w:rPr>
          <w:rFonts w:ascii="Cambria" w:eastAsia="Calibri" w:hAnsi="Cambria" w:cs="Arial"/>
          <w:lang w:eastAsia="en-US"/>
        </w:rPr>
        <w:t>Huitième édition janvier 2012</w:t>
      </w:r>
    </w:p>
    <w:p w:rsidR="00DC2EE3" w:rsidRPr="00AE2546" w:rsidRDefault="00DC2EE3" w:rsidP="00975EC6">
      <w:pPr>
        <w:tabs>
          <w:tab w:val="left" w:pos="720"/>
          <w:tab w:val="left" w:pos="4536"/>
          <w:tab w:val="left" w:pos="9072"/>
        </w:tabs>
        <w:spacing w:line="240" w:lineRule="atLeast"/>
        <w:jc w:val="both"/>
        <w:rPr>
          <w:rFonts w:asciiTheme="majorBidi" w:hAnsiTheme="majorBidi" w:cstheme="majorBidi"/>
        </w:rPr>
      </w:pPr>
    </w:p>
    <w:p w:rsidR="00DC2EE3" w:rsidRDefault="00DC2EE3" w:rsidP="00DC2EE3">
      <w:pPr>
        <w:jc w:val="both"/>
        <w:rPr>
          <w:rFonts w:ascii="Cambria" w:hAnsi="Cambria" w:cstheme="majorBidi"/>
          <w:sz w:val="22"/>
          <w:szCs w:val="22"/>
          <w:u w:val="single"/>
        </w:rPr>
      </w:pPr>
    </w:p>
    <w:p w:rsidR="006C69A6" w:rsidRPr="00AE2546" w:rsidRDefault="006C69A6" w:rsidP="00DC2EE3">
      <w:pPr>
        <w:jc w:val="both"/>
        <w:rPr>
          <w:rFonts w:ascii="Cambria" w:hAnsi="Cambria" w:cstheme="majorBidi"/>
          <w:sz w:val="22"/>
          <w:szCs w:val="22"/>
          <w:u w:val="single"/>
        </w:rPr>
      </w:pPr>
    </w:p>
    <w:p w:rsidR="00A149BF" w:rsidRPr="00AE2546" w:rsidRDefault="00A149BF" w:rsidP="00DC2EE3">
      <w:pPr>
        <w:jc w:val="both"/>
        <w:rPr>
          <w:rFonts w:ascii="Cambria" w:hAnsi="Cambria" w:cstheme="majorBidi"/>
          <w:sz w:val="22"/>
          <w:szCs w:val="22"/>
          <w:u w:val="single"/>
        </w:rPr>
      </w:pPr>
    </w:p>
    <w:p w:rsidR="00A149BF" w:rsidRPr="00AE2546" w:rsidRDefault="00A149BF"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3</w:t>
      </w:r>
    </w:p>
    <w:p w:rsidR="00A149BF" w:rsidRPr="00AE2546" w:rsidRDefault="00A149BF"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UEM 2.1</w:t>
      </w:r>
    </w:p>
    <w:p w:rsidR="00A149BF" w:rsidRPr="00AE2546" w:rsidRDefault="00A149BF"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1:</w:t>
      </w:r>
      <w:r w:rsidRPr="00AE2546">
        <w:rPr>
          <w:rFonts w:ascii="Cambria" w:hAnsi="Cambria" w:cs="Arial"/>
          <w:b/>
          <w:iCs/>
        </w:rPr>
        <w:t xml:space="preserve">Valorisation des Ressources Minérales </w:t>
      </w:r>
    </w:p>
    <w:p w:rsidR="00A149BF" w:rsidRPr="00AE2546" w:rsidRDefault="00A149BF"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45h00 (Cours: 1h30, TD: 1h30)</w:t>
      </w:r>
    </w:p>
    <w:p w:rsidR="00A149BF" w:rsidRPr="00AE2546" w:rsidRDefault="003D3176"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A149BF" w:rsidRPr="00AE2546" w:rsidRDefault="00A149BF" w:rsidP="00A149B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2</w:t>
      </w:r>
    </w:p>
    <w:p w:rsidR="00A149BF" w:rsidRPr="00AE2546" w:rsidRDefault="00A149BF" w:rsidP="00A149BF">
      <w:pPr>
        <w:rPr>
          <w:rFonts w:asciiTheme="minorBidi" w:hAnsiTheme="minorBidi"/>
          <w:b/>
          <w:bCs/>
        </w:rPr>
      </w:pPr>
    </w:p>
    <w:p w:rsidR="00A149BF" w:rsidRPr="00AE2546" w:rsidRDefault="00A149BF" w:rsidP="00C27556">
      <w:pPr>
        <w:jc w:val="both"/>
        <w:rPr>
          <w:rFonts w:ascii="Cambria" w:hAnsi="Cambria" w:cstheme="majorBidi"/>
          <w:sz w:val="22"/>
          <w:szCs w:val="22"/>
        </w:rPr>
      </w:pPr>
      <w:r w:rsidRPr="00AE2546">
        <w:rPr>
          <w:rFonts w:ascii="Cambria" w:hAnsi="Cambria" w:cstheme="majorBidi"/>
          <w:b/>
          <w:bCs/>
          <w:sz w:val="22"/>
          <w:szCs w:val="22"/>
          <w:u w:val="single" w:color="F79646" w:themeColor="accent6"/>
        </w:rPr>
        <w:t>Objectif de l’enseignement</w:t>
      </w:r>
      <w:r w:rsidRPr="00AE2546">
        <w:rPr>
          <w:rFonts w:ascii="Cambria" w:hAnsi="Cambria" w:cstheme="majorBidi"/>
          <w:sz w:val="22"/>
          <w:szCs w:val="22"/>
        </w:rPr>
        <w:t xml:space="preserve"> : ce cours est élaboré afin que les étudiants de master Exploitation des mines acquièrent des connaissances sur les principes de base des opération unitaires de la valorisation des ressources minières (minéralurgie), </w:t>
      </w:r>
      <w:r w:rsidR="00E96EF6" w:rsidRPr="00AE2546">
        <w:rPr>
          <w:rFonts w:ascii="Cambria" w:hAnsi="Cambria" w:cstheme="majorBidi"/>
          <w:sz w:val="22"/>
          <w:szCs w:val="22"/>
        </w:rPr>
        <w:t>les équipements utilisés</w:t>
      </w:r>
      <w:r w:rsidRPr="00AE2546">
        <w:rPr>
          <w:rFonts w:ascii="Cambria" w:hAnsi="Cambria" w:cstheme="majorBidi"/>
          <w:sz w:val="22"/>
          <w:szCs w:val="22"/>
        </w:rPr>
        <w:t xml:space="preserve"> et leur agencement en circuit, ainsi que leur mode d’opération et de contrôle.</w:t>
      </w:r>
    </w:p>
    <w:p w:rsidR="00A149BF" w:rsidRPr="00AE2546" w:rsidRDefault="00A149BF" w:rsidP="00A149BF">
      <w:pPr>
        <w:rPr>
          <w:rFonts w:ascii="Cambria" w:hAnsi="Cambria" w:cstheme="majorBidi"/>
          <w:sz w:val="22"/>
          <w:szCs w:val="22"/>
        </w:rPr>
      </w:pPr>
    </w:p>
    <w:p w:rsidR="00A149BF" w:rsidRPr="00AE2546" w:rsidRDefault="00A149BF" w:rsidP="00A149BF">
      <w:pPr>
        <w:rPr>
          <w:rFonts w:ascii="Cambria" w:hAnsi="Cambria" w:cstheme="majorBidi"/>
          <w:sz w:val="22"/>
          <w:szCs w:val="22"/>
        </w:rPr>
      </w:pPr>
      <w:r w:rsidRPr="00AE2546">
        <w:rPr>
          <w:rFonts w:ascii="Cambria" w:hAnsi="Cambria" w:cstheme="majorBidi"/>
          <w:b/>
          <w:bCs/>
          <w:sz w:val="22"/>
          <w:szCs w:val="22"/>
          <w:u w:val="single" w:color="F79646" w:themeColor="accent6"/>
        </w:rPr>
        <w:t>Connaissances préalables recommandées</w:t>
      </w:r>
      <w:r w:rsidRPr="00AE2546">
        <w:rPr>
          <w:rFonts w:ascii="Cambria" w:hAnsi="Cambria" w:cstheme="majorBidi"/>
          <w:sz w:val="22"/>
          <w:szCs w:val="22"/>
        </w:rPr>
        <w:t xml:space="preserve"> : l’étudiant doit avoir des connaissances en </w:t>
      </w:r>
      <w:r w:rsidR="00E96EF6" w:rsidRPr="00AE2546">
        <w:rPr>
          <w:rFonts w:ascii="Cambria" w:hAnsi="Cambria" w:cstheme="majorBidi"/>
          <w:sz w:val="22"/>
          <w:szCs w:val="22"/>
        </w:rPr>
        <w:t>minéralogie</w:t>
      </w:r>
      <w:r w:rsidRPr="00AE2546">
        <w:rPr>
          <w:rFonts w:ascii="Cambria" w:hAnsi="Cambria" w:cstheme="majorBidi"/>
          <w:sz w:val="22"/>
          <w:szCs w:val="22"/>
        </w:rPr>
        <w:t xml:space="preserve">, chimie, physique, mathématique, minéraux naturels et </w:t>
      </w:r>
      <w:r w:rsidR="00E96EF6" w:rsidRPr="00AE2546">
        <w:rPr>
          <w:rFonts w:ascii="Cambria" w:hAnsi="Cambria" w:cstheme="majorBidi"/>
          <w:sz w:val="22"/>
          <w:szCs w:val="22"/>
        </w:rPr>
        <w:t>industriels</w:t>
      </w:r>
      <w:r w:rsidRPr="00AE2546">
        <w:rPr>
          <w:rFonts w:ascii="Cambria" w:hAnsi="Cambria" w:cstheme="majorBidi"/>
          <w:sz w:val="22"/>
          <w:szCs w:val="22"/>
        </w:rPr>
        <w:t>.</w:t>
      </w:r>
    </w:p>
    <w:p w:rsidR="00A149BF" w:rsidRPr="00AE2546" w:rsidRDefault="00A149BF" w:rsidP="00A149BF">
      <w:pPr>
        <w:rPr>
          <w:rFonts w:ascii="Cambria" w:hAnsi="Cambria" w:cstheme="majorBidi"/>
          <w:b/>
          <w:bCs/>
          <w:sz w:val="22"/>
          <w:szCs w:val="22"/>
          <w:u w:val="single" w:color="F79646" w:themeColor="accent6"/>
        </w:rPr>
      </w:pPr>
    </w:p>
    <w:p w:rsidR="00A149BF" w:rsidRPr="00AE2546" w:rsidRDefault="00A149BF" w:rsidP="00A149BF">
      <w:pPr>
        <w:rPr>
          <w:rFonts w:ascii="Cambria" w:hAnsi="Cambria" w:cstheme="majorBidi"/>
          <w:b/>
          <w:bCs/>
          <w:sz w:val="22"/>
          <w:szCs w:val="22"/>
        </w:rPr>
      </w:pPr>
      <w:r w:rsidRPr="00AE2546">
        <w:rPr>
          <w:rFonts w:ascii="Cambria" w:hAnsi="Cambria" w:cstheme="majorBidi"/>
          <w:b/>
          <w:bCs/>
          <w:sz w:val="22"/>
          <w:szCs w:val="22"/>
          <w:u w:val="single" w:color="F79646" w:themeColor="accent6"/>
        </w:rPr>
        <w:t>Contenu de la matière</w:t>
      </w:r>
      <w:r w:rsidRPr="00AE2546">
        <w:rPr>
          <w:rFonts w:ascii="Cambria" w:hAnsi="Cambria" w:cstheme="majorBidi"/>
          <w:b/>
          <w:bCs/>
          <w:sz w:val="22"/>
          <w:szCs w:val="22"/>
        </w:rPr>
        <w:t> </w:t>
      </w:r>
      <w:r w:rsidRPr="00AE2546">
        <w:rPr>
          <w:rFonts w:ascii="Cambria" w:hAnsi="Cambria" w:cstheme="majorBidi"/>
          <w:sz w:val="22"/>
          <w:szCs w:val="22"/>
        </w:rPr>
        <w:t>:</w:t>
      </w:r>
    </w:p>
    <w:p w:rsidR="001E3933" w:rsidRPr="00AE2546" w:rsidRDefault="001E3933" w:rsidP="001E3933">
      <w:pPr>
        <w:ind w:right="-1"/>
        <w:jc w:val="both"/>
      </w:pPr>
      <w:r w:rsidRPr="00AE2546">
        <w:rPr>
          <w:b/>
        </w:rPr>
        <w:t xml:space="preserve">Introduction : </w:t>
      </w:r>
      <w:r w:rsidRPr="00AE2546">
        <w:t xml:space="preserve">Généralités sur la minéralurgie et présentation des propriétés physico- mécaniques des minerais.                                                                                                          </w:t>
      </w:r>
      <w:r w:rsidRPr="00AE2546">
        <w:rPr>
          <w:b/>
        </w:rPr>
        <w:t>(2</w:t>
      </w:r>
      <w:r w:rsidRPr="00AE2546">
        <w:rPr>
          <w:b/>
          <w:spacing w:val="-3"/>
        </w:rPr>
        <w:t>semaines)</w:t>
      </w:r>
    </w:p>
    <w:p w:rsidR="001E3933" w:rsidRPr="00AE2546" w:rsidRDefault="001E3933" w:rsidP="001E3933">
      <w:pPr>
        <w:pStyle w:val="Titre3"/>
        <w:spacing w:before="1"/>
        <w:ind w:left="0" w:right="-1"/>
        <w:jc w:val="both"/>
      </w:pPr>
      <w:r w:rsidRPr="00AE2546">
        <w:t xml:space="preserve">Chapitre 1 : </w:t>
      </w:r>
      <w:r w:rsidRPr="00AE2546">
        <w:rPr>
          <w:b w:val="0"/>
          <w:bCs w:val="0"/>
        </w:rPr>
        <w:t>Théorie de la fragmentation, distribution granulométriques, méthodes analytiques, calcul des indices technologiques.</w:t>
      </w:r>
      <w:r w:rsidRPr="00AE2546">
        <w:tab/>
        <w:t xml:space="preserve">                                                                     (3 semaines) </w:t>
      </w:r>
    </w:p>
    <w:p w:rsidR="001E3933" w:rsidRPr="00AE2546" w:rsidRDefault="001E3933" w:rsidP="001E3933">
      <w:pPr>
        <w:pStyle w:val="Titre3"/>
        <w:spacing w:before="1"/>
        <w:ind w:left="0" w:right="-1"/>
        <w:jc w:val="both"/>
      </w:pPr>
      <w:r w:rsidRPr="00AE2546">
        <w:t xml:space="preserve">Chapitre 2 : </w:t>
      </w:r>
      <w:r w:rsidRPr="00AE2546">
        <w:rPr>
          <w:b w:val="0"/>
          <w:bCs w:val="0"/>
        </w:rPr>
        <w:t>Concassage (présentation, degré de concassage, schémas contemporains, modes de concassage, lois énergétiques, appareils de fragmentation grossière).                   (</w:t>
      </w:r>
      <w:r w:rsidR="00C27556" w:rsidRPr="00AE2546">
        <w:t>2</w:t>
      </w:r>
      <w:r w:rsidRPr="00AE2546">
        <w:t xml:space="preserve"> semaines) </w:t>
      </w:r>
    </w:p>
    <w:p w:rsidR="001E3933" w:rsidRPr="00AE2546" w:rsidRDefault="001E3933" w:rsidP="001E3933">
      <w:pPr>
        <w:pStyle w:val="Titre3"/>
        <w:spacing w:before="1"/>
        <w:ind w:left="0" w:right="-1"/>
        <w:jc w:val="both"/>
      </w:pPr>
      <w:r w:rsidRPr="00AE2546">
        <w:t xml:space="preserve">Chapitre 3 : </w:t>
      </w:r>
      <w:r w:rsidRPr="00AE2546">
        <w:rPr>
          <w:b w:val="0"/>
          <w:bCs w:val="0"/>
        </w:rPr>
        <w:t>Broyage (présentation, régimes de fonctionnement d’un broyeur, Technologie de broyage)</w:t>
      </w:r>
      <w:r w:rsidRPr="00AE2546">
        <w:t>.                                                                                                                 (2semaines)</w:t>
      </w:r>
    </w:p>
    <w:p w:rsidR="001E3933" w:rsidRPr="00AE2546" w:rsidRDefault="001E3933" w:rsidP="001E3933">
      <w:pPr>
        <w:ind w:right="-1"/>
        <w:jc w:val="both"/>
        <w:rPr>
          <w:b/>
        </w:rPr>
      </w:pPr>
      <w:r w:rsidRPr="00AE2546">
        <w:rPr>
          <w:b/>
        </w:rPr>
        <w:t xml:space="preserve">Chapitre 4 : </w:t>
      </w:r>
      <w:r w:rsidRPr="00AE2546">
        <w:t xml:space="preserve">Criblage (Principe, surfaces tamisantes, modes et efficacité de criblage, facteurs influant sur le procédé, technologie de criblage)                                                                 </w:t>
      </w:r>
      <w:r w:rsidRPr="00AE2546">
        <w:rPr>
          <w:b/>
        </w:rPr>
        <w:t xml:space="preserve">(2 semaines) </w:t>
      </w:r>
    </w:p>
    <w:p w:rsidR="001E3933" w:rsidRPr="00AE2546" w:rsidRDefault="001E3933" w:rsidP="001E3933">
      <w:pPr>
        <w:ind w:right="-1"/>
        <w:jc w:val="both"/>
        <w:rPr>
          <w:b/>
        </w:rPr>
      </w:pPr>
      <w:r w:rsidRPr="00AE2546">
        <w:rPr>
          <w:b/>
        </w:rPr>
        <w:t xml:space="preserve">Chapitre 5 : </w:t>
      </w:r>
      <w:r w:rsidRPr="00AE2546">
        <w:t xml:space="preserve">Classification (théorie et technologie de la classification)                </w:t>
      </w:r>
      <w:r w:rsidRPr="00AE2546">
        <w:rPr>
          <w:b/>
        </w:rPr>
        <w:t>(</w:t>
      </w:r>
      <w:r w:rsidR="00C27556" w:rsidRPr="00AE2546">
        <w:rPr>
          <w:b/>
        </w:rPr>
        <w:t>2</w:t>
      </w:r>
      <w:r w:rsidRPr="00AE2546">
        <w:rPr>
          <w:b/>
        </w:rPr>
        <w:t>semaines)</w:t>
      </w:r>
    </w:p>
    <w:p w:rsidR="00A149BF" w:rsidRPr="00AE2546" w:rsidRDefault="00A149BF" w:rsidP="001E3933">
      <w:pPr>
        <w:spacing w:line="276" w:lineRule="auto"/>
        <w:ind w:right="-1"/>
        <w:rPr>
          <w:rFonts w:ascii="Cambria" w:hAnsi="Cambria" w:cstheme="majorBidi"/>
          <w:sz w:val="22"/>
          <w:szCs w:val="22"/>
        </w:rPr>
      </w:pPr>
      <w:r w:rsidRPr="00AE2546">
        <w:rPr>
          <w:rFonts w:ascii="Cambria" w:hAnsi="Cambria" w:cstheme="majorBidi"/>
          <w:b/>
          <w:bCs/>
          <w:sz w:val="22"/>
          <w:szCs w:val="22"/>
        </w:rPr>
        <w:t xml:space="preserve">Chapitre 7 :   </w:t>
      </w:r>
      <w:r w:rsidR="001E3933" w:rsidRPr="00AE2546">
        <w:rPr>
          <w:rFonts w:ascii="Cambria" w:hAnsi="Cambria" w:cstheme="majorBidi"/>
          <w:sz w:val="22"/>
          <w:szCs w:val="22"/>
        </w:rPr>
        <w:t>Procédés de séparation et paramètres physico-chimiques</w:t>
      </w:r>
      <w:r w:rsidR="001E3933" w:rsidRPr="00AE2546">
        <w:rPr>
          <w:rFonts w:ascii="Cambria" w:hAnsi="Cambria" w:cstheme="majorBidi"/>
          <w:b/>
          <w:bCs/>
          <w:sz w:val="22"/>
          <w:szCs w:val="22"/>
        </w:rPr>
        <w:t xml:space="preserve">(2 semaines)          </w:t>
      </w:r>
    </w:p>
    <w:p w:rsidR="00C27556" w:rsidRPr="00AE2546" w:rsidRDefault="00C27556" w:rsidP="00A149BF">
      <w:pPr>
        <w:spacing w:after="200" w:line="276" w:lineRule="auto"/>
        <w:ind w:left="360"/>
        <w:rPr>
          <w:rFonts w:ascii="Cambria" w:hAnsi="Cambria" w:cstheme="majorBidi"/>
          <w:b/>
          <w:sz w:val="22"/>
          <w:szCs w:val="22"/>
        </w:rPr>
      </w:pPr>
    </w:p>
    <w:p w:rsidR="00A149BF" w:rsidRPr="00AE2546" w:rsidRDefault="00A149BF" w:rsidP="00C27556">
      <w:pPr>
        <w:spacing w:after="200" w:line="276" w:lineRule="auto"/>
        <w:rPr>
          <w:rFonts w:ascii="Cambria" w:hAnsi="Cambria" w:cstheme="majorBidi"/>
          <w:b/>
          <w:sz w:val="22"/>
          <w:szCs w:val="22"/>
        </w:rPr>
      </w:pPr>
      <w:r w:rsidRPr="00AE2546">
        <w:rPr>
          <w:rFonts w:ascii="Cambria" w:hAnsi="Cambria" w:cstheme="majorBidi"/>
          <w:b/>
          <w:bCs/>
          <w:sz w:val="22"/>
          <w:szCs w:val="22"/>
          <w:u w:val="single" w:color="F79646" w:themeColor="accent6"/>
        </w:rPr>
        <w:t>Mode d’évaluation</w:t>
      </w:r>
      <w:r w:rsidRPr="00AE2546">
        <w:rPr>
          <w:rFonts w:ascii="Cambria" w:hAnsi="Cambria" w:cstheme="majorBidi"/>
          <w:b/>
          <w:sz w:val="22"/>
          <w:szCs w:val="22"/>
        </w:rPr>
        <w:t> : </w:t>
      </w:r>
      <w:r w:rsidRPr="00AE2546">
        <w:rPr>
          <w:rFonts w:ascii="Cambria" w:hAnsi="Cambria" w:cstheme="majorBidi"/>
          <w:sz w:val="22"/>
          <w:szCs w:val="22"/>
        </w:rPr>
        <w:t>Contrôle continu : 40% ; Examen final : 60%.</w:t>
      </w:r>
    </w:p>
    <w:p w:rsidR="00A149BF" w:rsidRPr="00AE2546" w:rsidRDefault="00A149BF" w:rsidP="00A149BF">
      <w:pPr>
        <w:spacing w:line="276" w:lineRule="auto"/>
        <w:jc w:val="both"/>
        <w:rPr>
          <w:rFonts w:ascii="Cambria" w:hAnsi="Cambria" w:cstheme="majorBidi"/>
          <w:i/>
          <w:sz w:val="22"/>
          <w:szCs w:val="22"/>
        </w:rPr>
      </w:pPr>
      <w:r w:rsidRPr="00AE2546">
        <w:rPr>
          <w:rFonts w:ascii="Cambria" w:hAnsi="Cambria" w:cstheme="majorBidi"/>
          <w:b/>
          <w:bCs/>
          <w:sz w:val="22"/>
          <w:szCs w:val="22"/>
          <w:u w:val="single" w:color="F79646" w:themeColor="accent6"/>
        </w:rPr>
        <w:t>Références</w:t>
      </w:r>
      <w:r w:rsidRPr="00AE2546">
        <w:rPr>
          <w:rFonts w:ascii="Cambria" w:hAnsi="Cambria" w:cstheme="majorBidi"/>
          <w:b/>
          <w:sz w:val="22"/>
          <w:szCs w:val="22"/>
        </w:rPr>
        <w:t xml:space="preserve">   </w:t>
      </w:r>
    </w:p>
    <w:p w:rsidR="00C27556" w:rsidRPr="00AE2546" w:rsidRDefault="00A149BF" w:rsidP="006B7975">
      <w:pPr>
        <w:pStyle w:val="Paragraphedeliste"/>
        <w:numPr>
          <w:ilvl w:val="0"/>
          <w:numId w:val="70"/>
        </w:numPr>
        <w:autoSpaceDE w:val="0"/>
        <w:autoSpaceDN w:val="0"/>
        <w:adjustRightInd w:val="0"/>
        <w:jc w:val="both"/>
        <w:rPr>
          <w:rFonts w:ascii="Cambria" w:hAnsi="Cambria" w:cstheme="majorBidi"/>
          <w:i/>
          <w:iCs/>
          <w:sz w:val="22"/>
          <w:szCs w:val="22"/>
        </w:rPr>
      </w:pPr>
      <w:r w:rsidRPr="00AE2546">
        <w:rPr>
          <w:rFonts w:ascii="Cambria" w:hAnsi="Cambria" w:cstheme="majorBidi"/>
          <w:i/>
          <w:iCs/>
          <w:sz w:val="22"/>
          <w:szCs w:val="22"/>
        </w:rPr>
        <w:t>Blazy, P. La valorisation des minerais. Paris: Presses Universitaires de France; 1970; p. 416.</w:t>
      </w:r>
    </w:p>
    <w:p w:rsidR="00C27556" w:rsidRPr="00AE2546" w:rsidRDefault="00A149BF" w:rsidP="006B7975">
      <w:pPr>
        <w:pStyle w:val="Paragraphedeliste"/>
        <w:numPr>
          <w:ilvl w:val="0"/>
          <w:numId w:val="70"/>
        </w:numPr>
        <w:autoSpaceDE w:val="0"/>
        <w:autoSpaceDN w:val="0"/>
        <w:adjustRightInd w:val="0"/>
        <w:jc w:val="both"/>
        <w:rPr>
          <w:rFonts w:ascii="Cambria" w:hAnsi="Cambria" w:cstheme="majorBidi"/>
          <w:i/>
          <w:iCs/>
          <w:sz w:val="22"/>
          <w:szCs w:val="22"/>
          <w:lang w:val="en-US"/>
        </w:rPr>
      </w:pPr>
      <w:r w:rsidRPr="00AE2546">
        <w:rPr>
          <w:rFonts w:ascii="Cambria" w:hAnsi="Cambria" w:cstheme="majorBidi"/>
          <w:i/>
          <w:iCs/>
          <w:sz w:val="22"/>
          <w:szCs w:val="22"/>
          <w:lang w:val="en-US"/>
        </w:rPr>
        <w:t xml:space="preserve">Taggart, A. F. Handbook of mineral dressing. </w:t>
      </w:r>
      <w:smartTag w:uri="urn:schemas-microsoft-com:office:smarttags" w:element="place">
        <w:smartTag w:uri="urn:schemas-microsoft-com:office:smarttags" w:element="State">
          <w:r w:rsidRPr="00AE2546">
            <w:rPr>
              <w:rFonts w:ascii="Cambria" w:hAnsi="Cambria" w:cstheme="majorBidi"/>
              <w:i/>
              <w:iCs/>
              <w:sz w:val="22"/>
              <w:szCs w:val="22"/>
              <w:lang w:val="en-US"/>
            </w:rPr>
            <w:t>New York</w:t>
          </w:r>
        </w:smartTag>
      </w:smartTag>
      <w:r w:rsidRPr="00AE2546">
        <w:rPr>
          <w:rFonts w:ascii="Cambria" w:hAnsi="Cambria" w:cstheme="majorBidi"/>
          <w:i/>
          <w:iCs/>
          <w:sz w:val="22"/>
          <w:szCs w:val="22"/>
          <w:lang w:val="en-US"/>
        </w:rPr>
        <w:t>: John Wiley &amp; sons, Inc.; 1945.</w:t>
      </w:r>
    </w:p>
    <w:p w:rsidR="00C27556" w:rsidRPr="00AE2546" w:rsidRDefault="00A149BF" w:rsidP="006B7975">
      <w:pPr>
        <w:pStyle w:val="Paragraphedeliste"/>
        <w:numPr>
          <w:ilvl w:val="0"/>
          <w:numId w:val="70"/>
        </w:numPr>
        <w:autoSpaceDE w:val="0"/>
        <w:autoSpaceDN w:val="0"/>
        <w:adjustRightInd w:val="0"/>
        <w:jc w:val="both"/>
        <w:rPr>
          <w:rFonts w:ascii="Cambria" w:hAnsi="Cambria" w:cstheme="majorBidi"/>
          <w:i/>
          <w:iCs/>
          <w:sz w:val="22"/>
          <w:szCs w:val="22"/>
          <w:lang w:val="en-US"/>
        </w:rPr>
      </w:pPr>
      <w:r w:rsidRPr="00AE2546">
        <w:rPr>
          <w:rFonts w:ascii="Cambria" w:hAnsi="Cambria" w:cstheme="majorBidi"/>
          <w:i/>
          <w:iCs/>
          <w:sz w:val="22"/>
          <w:szCs w:val="22"/>
          <w:lang w:val="en-US"/>
        </w:rPr>
        <w:t xml:space="preserve">Jones, M. H. et Woodcock, J. T. Principles of Mineral Flotation. </w:t>
      </w:r>
      <w:smartTag w:uri="urn:schemas-microsoft-com:office:smarttags" w:element="City">
        <w:r w:rsidRPr="00AE2546">
          <w:rPr>
            <w:rFonts w:ascii="Cambria" w:hAnsi="Cambria" w:cstheme="majorBidi"/>
            <w:i/>
            <w:iCs/>
            <w:sz w:val="22"/>
            <w:szCs w:val="22"/>
            <w:lang w:val="en-US"/>
          </w:rPr>
          <w:t>Victoria</w:t>
        </w:r>
      </w:smartTag>
      <w:r w:rsidRPr="00AE2546">
        <w:rPr>
          <w:rFonts w:ascii="Cambria" w:hAnsi="Cambria" w:cstheme="majorBidi"/>
          <w:i/>
          <w:iCs/>
          <w:sz w:val="22"/>
          <w:szCs w:val="22"/>
          <w:lang w:val="en-US"/>
        </w:rPr>
        <w:t xml:space="preserve">, </w:t>
      </w:r>
      <w:smartTag w:uri="urn:schemas-microsoft-com:office:smarttags" w:element="country-region">
        <w:r w:rsidRPr="00AE2546">
          <w:rPr>
            <w:rFonts w:ascii="Cambria" w:hAnsi="Cambria" w:cstheme="majorBidi"/>
            <w:i/>
            <w:iCs/>
            <w:sz w:val="22"/>
            <w:szCs w:val="22"/>
            <w:lang w:val="en-US"/>
          </w:rPr>
          <w:t>Australia</w:t>
        </w:r>
      </w:smartTag>
      <w:r w:rsidRPr="00AE2546">
        <w:rPr>
          <w:rFonts w:ascii="Cambria" w:hAnsi="Cambria" w:cstheme="majorBidi"/>
          <w:i/>
          <w:iCs/>
          <w:sz w:val="22"/>
          <w:szCs w:val="22"/>
          <w:lang w:val="en-US"/>
        </w:rPr>
        <w:t xml:space="preserve">: The Australasian </w:t>
      </w:r>
      <w:smartTag w:uri="urn:schemas-microsoft-com:office:smarttags" w:element="place">
        <w:smartTag w:uri="urn:schemas-microsoft-com:office:smarttags" w:element="PlaceType">
          <w:r w:rsidRPr="00AE2546">
            <w:rPr>
              <w:rFonts w:ascii="Cambria" w:hAnsi="Cambria" w:cstheme="majorBidi"/>
              <w:i/>
              <w:iCs/>
              <w:sz w:val="22"/>
              <w:szCs w:val="22"/>
              <w:lang w:val="en-US"/>
            </w:rPr>
            <w:t>Institute</w:t>
          </w:r>
        </w:smartTag>
        <w:r w:rsidRPr="00AE2546">
          <w:rPr>
            <w:rFonts w:ascii="Cambria" w:hAnsi="Cambria" w:cstheme="majorBidi"/>
            <w:i/>
            <w:iCs/>
            <w:sz w:val="22"/>
            <w:szCs w:val="22"/>
            <w:lang w:val="en-US"/>
          </w:rPr>
          <w:t xml:space="preserve"> of </w:t>
        </w:r>
        <w:smartTag w:uri="urn:schemas-microsoft-com:office:smarttags" w:element="PlaceName">
          <w:r w:rsidRPr="00AE2546">
            <w:rPr>
              <w:rFonts w:ascii="Cambria" w:hAnsi="Cambria" w:cstheme="majorBidi"/>
              <w:i/>
              <w:iCs/>
              <w:sz w:val="22"/>
              <w:szCs w:val="22"/>
              <w:lang w:val="en-US"/>
            </w:rPr>
            <w:t>Mining</w:t>
          </w:r>
        </w:smartTag>
      </w:smartTag>
      <w:r w:rsidRPr="00AE2546">
        <w:rPr>
          <w:rFonts w:ascii="Cambria" w:hAnsi="Cambria" w:cstheme="majorBidi"/>
          <w:i/>
          <w:iCs/>
          <w:sz w:val="22"/>
          <w:szCs w:val="22"/>
          <w:lang w:val="en-US"/>
        </w:rPr>
        <w:t xml:space="preserve"> and Metallurgy; 1984; p. 320.</w:t>
      </w:r>
    </w:p>
    <w:p w:rsidR="00C27556" w:rsidRPr="00AE2546" w:rsidRDefault="00A149BF" w:rsidP="006B7975">
      <w:pPr>
        <w:pStyle w:val="Paragraphedeliste"/>
        <w:numPr>
          <w:ilvl w:val="0"/>
          <w:numId w:val="70"/>
        </w:numPr>
        <w:autoSpaceDE w:val="0"/>
        <w:autoSpaceDN w:val="0"/>
        <w:adjustRightInd w:val="0"/>
        <w:jc w:val="both"/>
        <w:rPr>
          <w:rFonts w:ascii="Cambria" w:hAnsi="Cambria" w:cstheme="majorBidi"/>
          <w:i/>
          <w:iCs/>
          <w:sz w:val="22"/>
          <w:szCs w:val="22"/>
        </w:rPr>
      </w:pPr>
      <w:r w:rsidRPr="00AE2546">
        <w:rPr>
          <w:rFonts w:ascii="Cambria" w:hAnsi="Cambria" w:cstheme="majorBidi"/>
          <w:i/>
          <w:iCs/>
          <w:sz w:val="22"/>
          <w:szCs w:val="22"/>
          <w:lang w:val="en-US"/>
        </w:rPr>
        <w:t xml:space="preserve">Keith, L. H. Environmental Sampling and Analysis: A Practical Guide. </w:t>
      </w:r>
      <w:smartTag w:uri="urn:schemas-microsoft-com:office:smarttags" w:element="place">
        <w:smartTag w:uri="urn:schemas-microsoft-com:office:smarttags" w:element="City">
          <w:r w:rsidRPr="00AE2546">
            <w:rPr>
              <w:rFonts w:ascii="Cambria" w:hAnsi="Cambria" w:cstheme="majorBidi"/>
              <w:i/>
              <w:iCs/>
              <w:sz w:val="22"/>
              <w:szCs w:val="22"/>
              <w:lang w:val="en-US"/>
            </w:rPr>
            <w:t>Chelsea</w:t>
          </w:r>
        </w:smartTag>
        <w:r w:rsidRPr="00AE2546">
          <w:rPr>
            <w:rFonts w:ascii="Cambria" w:hAnsi="Cambria" w:cstheme="majorBidi"/>
            <w:i/>
            <w:iCs/>
            <w:sz w:val="22"/>
            <w:szCs w:val="22"/>
            <w:lang w:val="en-US"/>
          </w:rPr>
          <w:t xml:space="preserve">, </w:t>
        </w:r>
        <w:smartTag w:uri="urn:schemas-microsoft-com:office:smarttags" w:element="State">
          <w:r w:rsidRPr="00AE2546">
            <w:rPr>
              <w:rFonts w:ascii="Cambria" w:hAnsi="Cambria" w:cstheme="majorBidi"/>
              <w:i/>
              <w:iCs/>
              <w:sz w:val="22"/>
              <w:szCs w:val="22"/>
              <w:lang w:val="en-US"/>
            </w:rPr>
            <w:t>MI</w:t>
          </w:r>
        </w:smartTag>
      </w:smartTag>
      <w:r w:rsidRPr="00AE2546">
        <w:rPr>
          <w:rFonts w:ascii="Cambria" w:hAnsi="Cambria" w:cstheme="majorBidi"/>
          <w:i/>
          <w:iCs/>
          <w:sz w:val="22"/>
          <w:szCs w:val="22"/>
          <w:lang w:val="en-US"/>
        </w:rPr>
        <w:t>: Lewis Publishers, Inc.; 1991; p. 143.</w:t>
      </w:r>
    </w:p>
    <w:p w:rsidR="00A149BF" w:rsidRPr="00AE2546" w:rsidRDefault="00A149BF" w:rsidP="006B7975">
      <w:pPr>
        <w:pStyle w:val="Paragraphedeliste"/>
        <w:numPr>
          <w:ilvl w:val="0"/>
          <w:numId w:val="70"/>
        </w:numPr>
        <w:autoSpaceDE w:val="0"/>
        <w:autoSpaceDN w:val="0"/>
        <w:adjustRightInd w:val="0"/>
        <w:jc w:val="both"/>
        <w:rPr>
          <w:rFonts w:ascii="Cambria" w:hAnsi="Cambria" w:cstheme="majorBidi"/>
          <w:i/>
          <w:iCs/>
          <w:sz w:val="22"/>
          <w:szCs w:val="22"/>
          <w:lang w:val="en-US"/>
        </w:rPr>
      </w:pPr>
      <w:r w:rsidRPr="00AE2546">
        <w:rPr>
          <w:rFonts w:ascii="Cambria" w:hAnsi="Cambria" w:cstheme="majorBidi"/>
          <w:i/>
          <w:iCs/>
          <w:sz w:val="22"/>
          <w:szCs w:val="22"/>
          <w:lang w:val="en-US"/>
        </w:rPr>
        <w:t>Kelly, E. G. et Spottiswood, D. J. Introduction to Mineral Processing. New York: John Wiley&amp; Sons; 1982; p. 479.</w:t>
      </w:r>
    </w:p>
    <w:p w:rsidR="00A149BF" w:rsidRPr="00AE2546" w:rsidRDefault="00A149BF" w:rsidP="00A149BF">
      <w:pPr>
        <w:jc w:val="both"/>
        <w:rPr>
          <w:rFonts w:ascii="Cambria" w:hAnsi="Cambria" w:cstheme="majorBidi"/>
          <w:sz w:val="22"/>
          <w:szCs w:val="22"/>
          <w:u w:val="single"/>
          <w:lang w:val="en-US"/>
        </w:rPr>
      </w:pPr>
    </w:p>
    <w:p w:rsidR="00DC2EE3" w:rsidRPr="00AE2546" w:rsidRDefault="00DC2EE3" w:rsidP="00DC2EE3">
      <w:pPr>
        <w:jc w:val="both"/>
        <w:rPr>
          <w:rFonts w:ascii="Cambria" w:hAnsi="Cambria" w:cstheme="majorBidi"/>
          <w:sz w:val="22"/>
          <w:szCs w:val="22"/>
          <w:u w:val="single"/>
          <w:lang w:val="en-US"/>
        </w:rPr>
      </w:pPr>
    </w:p>
    <w:p w:rsidR="00A149BF" w:rsidRPr="00AE2546" w:rsidRDefault="00A149BF"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C27556" w:rsidRPr="00AE2546" w:rsidRDefault="00C27556" w:rsidP="00DC2EE3">
      <w:pPr>
        <w:jc w:val="both"/>
        <w:rPr>
          <w:rFonts w:ascii="Cambria" w:hAnsi="Cambria" w:cstheme="majorBidi"/>
          <w:sz w:val="22"/>
          <w:szCs w:val="22"/>
          <w:u w:val="single"/>
          <w:lang w:val="en-US"/>
        </w:rPr>
      </w:pP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:3</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 UEM 2.1</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w:t>
      </w:r>
      <w:r w:rsidRPr="00AE2546">
        <w:rPr>
          <w:rFonts w:ascii="Cambria" w:hAnsi="Cambria" w:cs="Arial"/>
          <w:b/>
          <w:iCs/>
        </w:rPr>
        <w:t xml:space="preserve"> Aérage des mines</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:4</w:t>
      </w:r>
      <w:r w:rsidR="003D3176">
        <w:rPr>
          <w:rFonts w:ascii="Cambria" w:eastAsia="Calibri" w:hAnsi="Cambria" w:cs="Arial"/>
          <w:b/>
          <w:bCs/>
          <w:lang w:eastAsia="en-US"/>
        </w:rPr>
        <w:t xml:space="preserve"> </w:t>
      </w:r>
      <w:r w:rsidRPr="00AE2546">
        <w:rPr>
          <w:rFonts w:ascii="Cambria" w:eastAsia="Calibri" w:hAnsi="Cambria" w:cs="Arial"/>
          <w:b/>
          <w:bCs/>
          <w:lang w:eastAsia="en-US"/>
        </w:rPr>
        <w:t>5h00 (Cours :1h30, TD : 1h30)</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w:t>
      </w:r>
      <w:r w:rsidR="003D3176">
        <w:rPr>
          <w:rFonts w:ascii="Cambria" w:hAnsi="Cambria" w:cs="Calibri"/>
          <w:b/>
          <w:bCs/>
          <w:iCs/>
        </w:rPr>
        <w:t xml:space="preserve"> 4</w:t>
      </w:r>
    </w:p>
    <w:p w:rsidR="00DC2EE3" w:rsidRPr="00AE2546"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:2</w:t>
      </w:r>
    </w:p>
    <w:p w:rsidR="00DC2EE3" w:rsidRPr="00AE2546" w:rsidRDefault="00DC2EE3" w:rsidP="00DC2EE3">
      <w:pPr>
        <w:rPr>
          <w:rFonts w:ascii="Cambria" w:hAnsi="Cambria" w:cstheme="majorBidi"/>
          <w:sz w:val="22"/>
          <w:szCs w:val="22"/>
        </w:rPr>
      </w:pPr>
    </w:p>
    <w:p w:rsidR="00DC2EE3" w:rsidRPr="00AE2546" w:rsidRDefault="00DC2EE3" w:rsidP="00581D77">
      <w:pPr>
        <w:spacing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 xml:space="preserve">Objectifs de l’enseignement  </w:t>
      </w:r>
    </w:p>
    <w:p w:rsidR="00DC2EE3" w:rsidRPr="00AE2546" w:rsidRDefault="00DC2EE3" w:rsidP="00DC2EE3">
      <w:pPr>
        <w:tabs>
          <w:tab w:val="left" w:pos="720"/>
          <w:tab w:val="left" w:pos="4536"/>
          <w:tab w:val="left" w:pos="9072"/>
        </w:tabs>
        <w:spacing w:line="240" w:lineRule="atLeast"/>
        <w:jc w:val="both"/>
        <w:rPr>
          <w:rFonts w:asciiTheme="majorBidi" w:hAnsiTheme="majorBidi" w:cstheme="majorBidi"/>
        </w:rPr>
      </w:pPr>
      <w:r w:rsidRPr="00AE2546">
        <w:rPr>
          <w:rFonts w:asciiTheme="majorBidi" w:hAnsiTheme="majorBidi" w:cstheme="majorBidi"/>
        </w:rPr>
        <w:t>Apprendre aux étudiants à analyser l’atmosphère de la mine et créer les conditions de sécurité du travail.</w:t>
      </w:r>
    </w:p>
    <w:p w:rsidR="00DC2EE3" w:rsidRPr="00AE2546" w:rsidRDefault="00DC2EE3" w:rsidP="00DC2EE3">
      <w:pPr>
        <w:tabs>
          <w:tab w:val="left" w:pos="720"/>
          <w:tab w:val="left" w:pos="4536"/>
          <w:tab w:val="left" w:pos="9072"/>
        </w:tabs>
        <w:spacing w:line="240" w:lineRule="atLeast"/>
        <w:rPr>
          <w:rFonts w:asciiTheme="majorBidi" w:hAnsiTheme="majorBidi" w:cstheme="majorBidi"/>
        </w:rPr>
      </w:pPr>
      <w:r w:rsidRPr="00AE2546">
        <w:rPr>
          <w:rFonts w:ascii="Cambria" w:eastAsia="Times New Roman" w:hAnsi="Cambria" w:cs="Calibri"/>
          <w:b/>
          <w:u w:val="thick" w:color="F79646"/>
          <w:lang w:eastAsia="fr-FR"/>
        </w:rPr>
        <w:t>Connaissances préalables recommandées</w:t>
      </w:r>
      <w:r w:rsidRPr="00AE2546">
        <w:rPr>
          <w:rFonts w:asciiTheme="majorBidi" w:hAnsiTheme="majorBidi" w:cstheme="majorBidi"/>
          <w:b/>
          <w:bCs/>
        </w:rPr>
        <w:t> </w:t>
      </w:r>
      <w:r w:rsidRPr="00AE2546">
        <w:rPr>
          <w:rFonts w:asciiTheme="majorBidi" w:hAnsiTheme="majorBidi" w:cstheme="majorBidi"/>
        </w:rPr>
        <w:t>:</w:t>
      </w:r>
    </w:p>
    <w:p w:rsidR="00DC2EE3" w:rsidRPr="00AE2546" w:rsidRDefault="00DC2EE3" w:rsidP="00DC2EE3">
      <w:pPr>
        <w:tabs>
          <w:tab w:val="left" w:pos="720"/>
          <w:tab w:val="left" w:pos="4536"/>
          <w:tab w:val="left" w:pos="9072"/>
        </w:tabs>
        <w:spacing w:line="240" w:lineRule="atLeast"/>
        <w:jc w:val="both"/>
        <w:rPr>
          <w:rFonts w:asciiTheme="majorBidi" w:hAnsiTheme="majorBidi" w:cstheme="majorBidi"/>
        </w:rPr>
      </w:pPr>
      <w:r w:rsidRPr="00AE2546">
        <w:rPr>
          <w:rFonts w:asciiTheme="majorBidi" w:hAnsiTheme="majorBidi" w:cstheme="majorBidi"/>
        </w:rPr>
        <w:t>Notions sur les ventilateurs et leurs caractéristiques, mathématiques, chimie</w:t>
      </w:r>
    </w:p>
    <w:p w:rsidR="00DC2EE3" w:rsidRPr="00AE2546" w:rsidRDefault="00DC2EE3" w:rsidP="00581D77">
      <w:pPr>
        <w:spacing w:line="276" w:lineRule="auto"/>
        <w:jc w:val="both"/>
        <w:rPr>
          <w:rFonts w:ascii="Cambria" w:eastAsia="Times New Roman" w:hAnsi="Cambria" w:cs="Calibri"/>
          <w:b/>
          <w:u w:val="thick" w:color="F79646"/>
          <w:lang w:eastAsia="fr-FR"/>
        </w:rPr>
      </w:pPr>
      <w:r w:rsidRPr="00AE2546">
        <w:rPr>
          <w:rFonts w:ascii="Cambria" w:eastAsia="Times New Roman" w:hAnsi="Cambria" w:cs="Calibri"/>
          <w:b/>
          <w:u w:val="thick" w:color="F79646"/>
          <w:lang w:eastAsia="fr-FR"/>
        </w:rPr>
        <w:t>Contenue de la matière :</w:t>
      </w:r>
    </w:p>
    <w:p w:rsidR="00DC2EE3" w:rsidRPr="00AE2546" w:rsidRDefault="00DC2EE3" w:rsidP="00DC2EE3">
      <w:pPr>
        <w:rPr>
          <w:rFonts w:asciiTheme="majorBidi" w:hAnsiTheme="majorBidi" w:cstheme="majorBidi"/>
        </w:rPr>
      </w:pPr>
      <w:r w:rsidRPr="00AE2546">
        <w:rPr>
          <w:rFonts w:asciiTheme="majorBidi" w:hAnsiTheme="majorBidi" w:cstheme="majorBidi"/>
          <w:b/>
          <w:bCs/>
        </w:rPr>
        <w:t>1. Introduction</w:t>
      </w:r>
      <w:r w:rsidRPr="00AE2546">
        <w:rPr>
          <w:rFonts w:asciiTheme="majorBidi" w:hAnsiTheme="majorBidi" w:cstheme="majorBidi"/>
        </w:rPr>
        <w:t> : But et importance de l’aérage d’une mine.</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2. Atmosphère d’une mine :</w:t>
      </w:r>
    </w:p>
    <w:p w:rsidR="00DC2EE3" w:rsidRPr="00AE2546" w:rsidRDefault="00DC2EE3" w:rsidP="00DC2EE3">
      <w:pPr>
        <w:rPr>
          <w:rFonts w:asciiTheme="majorBidi" w:hAnsiTheme="majorBidi" w:cstheme="majorBidi"/>
        </w:rPr>
      </w:pPr>
      <w:r w:rsidRPr="00AE2546">
        <w:rPr>
          <w:rFonts w:asciiTheme="majorBidi" w:hAnsiTheme="majorBidi" w:cstheme="majorBidi"/>
        </w:rPr>
        <w:tab/>
        <w:t>1/ Composition et propriétés de l’air atmosphérique.</w:t>
      </w:r>
    </w:p>
    <w:p w:rsidR="00DC2EE3" w:rsidRPr="00AE2546" w:rsidRDefault="00DC2EE3" w:rsidP="00DC2EE3">
      <w:pPr>
        <w:rPr>
          <w:rFonts w:asciiTheme="majorBidi" w:hAnsiTheme="majorBidi" w:cstheme="majorBidi"/>
        </w:rPr>
      </w:pPr>
      <w:r w:rsidRPr="00AE2546">
        <w:rPr>
          <w:rFonts w:asciiTheme="majorBidi" w:hAnsiTheme="majorBidi" w:cstheme="majorBidi"/>
        </w:rPr>
        <w:tab/>
        <w:t>2/ Additions toxiques et nuisibles dans l’atmosphère d’une mine.</w:t>
      </w:r>
    </w:p>
    <w:p w:rsidR="00DC2EE3" w:rsidRPr="00AE2546" w:rsidRDefault="00DC2EE3" w:rsidP="00DC2EE3">
      <w:pPr>
        <w:rPr>
          <w:rFonts w:asciiTheme="majorBidi" w:hAnsiTheme="majorBidi" w:cstheme="majorBidi"/>
        </w:rPr>
      </w:pPr>
      <w:r w:rsidRPr="00AE2546">
        <w:rPr>
          <w:rFonts w:asciiTheme="majorBidi" w:hAnsiTheme="majorBidi" w:cstheme="majorBidi"/>
        </w:rPr>
        <w:tab/>
        <w:t xml:space="preserve">3/ Normes admissibles des différents polluants.   </w:t>
      </w:r>
    </w:p>
    <w:p w:rsidR="00DC2EE3" w:rsidRPr="00AE2546" w:rsidRDefault="00DC2EE3" w:rsidP="00DC2EE3">
      <w:pPr>
        <w:rPr>
          <w:rFonts w:asciiTheme="majorBidi" w:hAnsiTheme="majorBidi" w:cstheme="majorBidi"/>
        </w:rPr>
      </w:pPr>
      <w:r w:rsidRPr="00AE2546">
        <w:rPr>
          <w:rFonts w:asciiTheme="majorBidi" w:hAnsiTheme="majorBidi" w:cstheme="majorBidi"/>
          <w:b/>
          <w:bCs/>
        </w:rPr>
        <w:t>3. Aérage naturel</w:t>
      </w:r>
      <w:r w:rsidRPr="00AE2546">
        <w:rPr>
          <w:rFonts w:asciiTheme="majorBidi" w:hAnsiTheme="majorBidi" w:cstheme="majorBidi"/>
        </w:rPr>
        <w:t>.</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4. Mode d’aérage.</w:t>
      </w:r>
    </w:p>
    <w:p w:rsidR="00DC2EE3" w:rsidRPr="00AE2546" w:rsidRDefault="00DC2EE3" w:rsidP="00DC2EE3">
      <w:pPr>
        <w:rPr>
          <w:rFonts w:asciiTheme="majorBidi" w:hAnsiTheme="majorBidi" w:cstheme="majorBidi"/>
        </w:rPr>
      </w:pPr>
      <w:r w:rsidRPr="00AE2546">
        <w:rPr>
          <w:rFonts w:asciiTheme="majorBidi" w:hAnsiTheme="majorBidi" w:cstheme="majorBidi"/>
          <w:b/>
          <w:bCs/>
        </w:rPr>
        <w:t>5. Schémas d’aérage</w:t>
      </w:r>
      <w:r w:rsidRPr="00AE2546">
        <w:rPr>
          <w:rFonts w:asciiTheme="majorBidi" w:hAnsiTheme="majorBidi" w:cstheme="majorBidi"/>
        </w:rPr>
        <w:t>.</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6. Lois d’écoulement de l’air dans les mines.</w:t>
      </w:r>
    </w:p>
    <w:p w:rsidR="00DC2EE3" w:rsidRPr="00AE2546" w:rsidRDefault="00DC2EE3" w:rsidP="00DC2EE3">
      <w:pPr>
        <w:rPr>
          <w:rFonts w:asciiTheme="majorBidi" w:hAnsiTheme="majorBidi" w:cstheme="majorBidi"/>
        </w:rPr>
      </w:pPr>
      <w:r w:rsidRPr="00AE2546">
        <w:rPr>
          <w:rFonts w:asciiTheme="majorBidi" w:hAnsiTheme="majorBidi" w:cstheme="majorBidi"/>
        </w:rPr>
        <w:tab/>
        <w:t>1/ Loi fondamentale de Bernoulli.</w:t>
      </w:r>
    </w:p>
    <w:p w:rsidR="00DC2EE3" w:rsidRPr="00AE2546" w:rsidRDefault="00DC2EE3" w:rsidP="00DC2EE3">
      <w:pPr>
        <w:rPr>
          <w:rFonts w:asciiTheme="majorBidi" w:hAnsiTheme="majorBidi" w:cstheme="majorBidi"/>
        </w:rPr>
      </w:pPr>
      <w:r w:rsidRPr="00AE2546">
        <w:rPr>
          <w:rFonts w:asciiTheme="majorBidi" w:hAnsiTheme="majorBidi" w:cstheme="majorBidi"/>
        </w:rPr>
        <w:tab/>
        <w:t>2/ Régimes d’écoulement et notions de pertes de charge.</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7. Orifice équivalent.</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8. Calcul des réseaux d’aérage :</w:t>
      </w:r>
    </w:p>
    <w:p w:rsidR="00DC2EE3" w:rsidRPr="00AE2546" w:rsidRDefault="00DC2EE3" w:rsidP="00DC2EE3">
      <w:pPr>
        <w:rPr>
          <w:rFonts w:asciiTheme="majorBidi" w:hAnsiTheme="majorBidi" w:cstheme="majorBidi"/>
        </w:rPr>
      </w:pPr>
      <w:r w:rsidRPr="00AE2546">
        <w:rPr>
          <w:rFonts w:asciiTheme="majorBidi" w:hAnsiTheme="majorBidi" w:cstheme="majorBidi"/>
        </w:rPr>
        <w:tab/>
        <w:t>1/ Réseau en série, en parallèle et maillés.</w:t>
      </w:r>
    </w:p>
    <w:p w:rsidR="00DC2EE3" w:rsidRPr="00AE2546" w:rsidRDefault="00DC2EE3" w:rsidP="00DC2EE3">
      <w:pPr>
        <w:rPr>
          <w:rFonts w:asciiTheme="majorBidi" w:hAnsiTheme="majorBidi" w:cstheme="majorBidi"/>
        </w:rPr>
      </w:pPr>
      <w:r w:rsidRPr="00AE2546">
        <w:rPr>
          <w:rFonts w:asciiTheme="majorBidi" w:hAnsiTheme="majorBidi" w:cstheme="majorBidi"/>
        </w:rPr>
        <w:tab/>
        <w:t>2/Différentes méthodes de calcul des réseaux maillés.</w:t>
      </w:r>
    </w:p>
    <w:p w:rsidR="00DC2EE3" w:rsidRPr="00AE2546" w:rsidRDefault="00DC2EE3" w:rsidP="00DC2EE3">
      <w:pPr>
        <w:rPr>
          <w:rFonts w:asciiTheme="majorBidi" w:hAnsiTheme="majorBidi" w:cstheme="majorBidi"/>
        </w:rPr>
      </w:pPr>
      <w:r w:rsidRPr="00AE2546">
        <w:rPr>
          <w:rFonts w:asciiTheme="majorBidi" w:hAnsiTheme="majorBidi" w:cstheme="majorBidi"/>
        </w:rPr>
        <w:tab/>
        <w:t>3/ Exposé de la méthode classique de Hardy cross.</w:t>
      </w:r>
    </w:p>
    <w:p w:rsidR="00DC2EE3" w:rsidRPr="00AE2546" w:rsidRDefault="00DC2EE3" w:rsidP="00DC2EE3">
      <w:pPr>
        <w:rPr>
          <w:rFonts w:asciiTheme="majorBidi" w:hAnsiTheme="majorBidi" w:cstheme="majorBidi"/>
        </w:rPr>
      </w:pPr>
      <w:r w:rsidRPr="00AE2546">
        <w:rPr>
          <w:rFonts w:asciiTheme="majorBidi" w:hAnsiTheme="majorBidi" w:cstheme="majorBidi"/>
          <w:b/>
          <w:bCs/>
        </w:rPr>
        <w:t>9. Calcul de la quantité d’air nécessaire</w:t>
      </w:r>
      <w:r w:rsidRPr="00AE2546">
        <w:rPr>
          <w:rFonts w:asciiTheme="majorBidi" w:hAnsiTheme="majorBidi" w:cstheme="majorBidi"/>
        </w:rPr>
        <w:t>.</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10. Fuites d’air dans la mine.</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11. Installation d’aménagement du courant d’air.</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12 Répartition artificielle de l’air.</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13. Calcul de la dépression totale de la mine.</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14./ Travail en commun des ventilateurs.</w:t>
      </w:r>
    </w:p>
    <w:p w:rsidR="00DC2EE3" w:rsidRPr="00AE2546" w:rsidRDefault="00DC2EE3" w:rsidP="00DC2EE3">
      <w:pPr>
        <w:rPr>
          <w:rFonts w:asciiTheme="majorBidi" w:hAnsiTheme="majorBidi" w:cstheme="majorBidi"/>
          <w:b/>
          <w:bCs/>
        </w:rPr>
      </w:pPr>
      <w:r w:rsidRPr="00AE2546">
        <w:rPr>
          <w:rFonts w:asciiTheme="majorBidi" w:hAnsiTheme="majorBidi" w:cstheme="majorBidi"/>
          <w:b/>
          <w:bCs/>
        </w:rPr>
        <w:t>15. Aérage secondaire (ou auxiliaire) :</w:t>
      </w:r>
    </w:p>
    <w:p w:rsidR="00DC2EE3" w:rsidRPr="00AE2546" w:rsidRDefault="00DC2EE3" w:rsidP="00DC2EE3">
      <w:pPr>
        <w:rPr>
          <w:rFonts w:asciiTheme="majorBidi" w:hAnsiTheme="majorBidi" w:cstheme="majorBidi"/>
        </w:rPr>
      </w:pPr>
      <w:r w:rsidRPr="00AE2546">
        <w:rPr>
          <w:rFonts w:asciiTheme="majorBidi" w:hAnsiTheme="majorBidi" w:cstheme="majorBidi"/>
        </w:rPr>
        <w:tab/>
        <w:t>1/ Aérage soufflant, aspirant et combiné.</w:t>
      </w:r>
    </w:p>
    <w:p w:rsidR="00DC2EE3" w:rsidRPr="00AE2546" w:rsidRDefault="00DC2EE3" w:rsidP="00DC2EE3">
      <w:pPr>
        <w:rPr>
          <w:rFonts w:asciiTheme="majorBidi" w:hAnsiTheme="majorBidi" w:cstheme="majorBidi"/>
        </w:rPr>
      </w:pPr>
      <w:r w:rsidRPr="00AE2546">
        <w:rPr>
          <w:rFonts w:asciiTheme="majorBidi" w:hAnsiTheme="majorBidi" w:cstheme="majorBidi"/>
        </w:rPr>
        <w:tab/>
        <w:t>2/ Calcul des lignes d’aérage secondaire.</w:t>
      </w:r>
    </w:p>
    <w:p w:rsidR="00DC2EE3" w:rsidRPr="00AE2546" w:rsidRDefault="00DC2EE3" w:rsidP="00DC2EE3">
      <w:pPr>
        <w:rPr>
          <w:rFonts w:asciiTheme="majorBidi" w:hAnsiTheme="majorBidi" w:cstheme="majorBidi"/>
        </w:rPr>
      </w:pPr>
      <w:r w:rsidRPr="00AE2546">
        <w:rPr>
          <w:rFonts w:asciiTheme="majorBidi" w:hAnsiTheme="majorBidi" w:cstheme="majorBidi"/>
        </w:rPr>
        <w:tab/>
        <w:t>3/Ventilateurs en relais (ou en série sur une ligne).</w:t>
      </w:r>
    </w:p>
    <w:p w:rsidR="00DC2EE3" w:rsidRPr="00AE2546" w:rsidRDefault="00DC2EE3" w:rsidP="00DC2EE3">
      <w:pPr>
        <w:rPr>
          <w:rFonts w:asciiTheme="majorBidi" w:hAnsiTheme="majorBidi" w:cstheme="majorBidi"/>
        </w:rPr>
      </w:pPr>
      <w:r w:rsidRPr="00AE2546">
        <w:rPr>
          <w:rFonts w:asciiTheme="majorBidi" w:hAnsiTheme="majorBidi" w:cstheme="majorBidi"/>
        </w:rPr>
        <w:tab/>
        <w:t xml:space="preserve">4/ Détermination du diamètre optimal de la ligne (canar ou ventube) d’aérage. </w:t>
      </w:r>
    </w:p>
    <w:p w:rsidR="00DC2EE3" w:rsidRPr="00AE2546" w:rsidRDefault="00DC2EE3" w:rsidP="00DC2EE3">
      <w:pPr>
        <w:autoSpaceDE w:val="0"/>
        <w:autoSpaceDN w:val="0"/>
        <w:adjustRightInd w:val="0"/>
        <w:rPr>
          <w:rFonts w:eastAsiaTheme="minorHAnsi"/>
          <w:b/>
          <w:bCs/>
          <w:lang w:eastAsia="en-US"/>
        </w:rPr>
      </w:pPr>
    </w:p>
    <w:p w:rsidR="00DC2EE3" w:rsidRPr="00AE2546" w:rsidRDefault="00DC2EE3" w:rsidP="00DC2EE3">
      <w:pPr>
        <w:autoSpaceDE w:val="0"/>
        <w:autoSpaceDN w:val="0"/>
        <w:adjustRightInd w:val="0"/>
        <w:rPr>
          <w:rFonts w:eastAsiaTheme="minorHAnsi"/>
          <w:lang w:eastAsia="en-US"/>
        </w:rPr>
      </w:pPr>
      <w:r w:rsidRPr="00AE2546">
        <w:rPr>
          <w:rFonts w:ascii="Cambria" w:eastAsia="Times New Roman" w:hAnsi="Cambria" w:cs="Calibri"/>
          <w:b/>
          <w:u w:val="thick" w:color="F79646"/>
          <w:lang w:eastAsia="fr-FR"/>
        </w:rPr>
        <w:t>Mode d’évaluation</w:t>
      </w:r>
      <w:r w:rsidRPr="00AE2546">
        <w:rPr>
          <w:rFonts w:eastAsiaTheme="minorHAnsi"/>
          <w:b/>
          <w:bCs/>
          <w:lang w:eastAsia="en-US"/>
        </w:rPr>
        <w:t xml:space="preserve"> : </w:t>
      </w:r>
      <w:r w:rsidRPr="00AE2546">
        <w:rPr>
          <w:rFonts w:eastAsiaTheme="minorHAnsi"/>
          <w:bCs/>
          <w:lang w:eastAsia="en-US"/>
        </w:rPr>
        <w:t>Examen</w:t>
      </w:r>
      <w:r w:rsidRPr="00AE2546">
        <w:rPr>
          <w:rFonts w:eastAsiaTheme="minorHAnsi"/>
          <w:lang w:eastAsia="en-US"/>
        </w:rPr>
        <w:t xml:space="preserve"> 60% et Contrôle continu 40%</w:t>
      </w:r>
    </w:p>
    <w:p w:rsidR="00DC2EE3" w:rsidRPr="00AE2546" w:rsidRDefault="00DC2EE3" w:rsidP="00DC2EE3">
      <w:pPr>
        <w:rPr>
          <w:rFonts w:asciiTheme="majorBidi" w:hAnsiTheme="majorBidi" w:cstheme="majorBidi"/>
          <w:b/>
          <w:bCs/>
        </w:rPr>
      </w:pPr>
      <w:r w:rsidRPr="00AE2546">
        <w:rPr>
          <w:rFonts w:ascii="Cambria" w:eastAsia="Times New Roman" w:hAnsi="Cambria" w:cs="Calibri"/>
          <w:b/>
          <w:u w:val="thick" w:color="F79646"/>
          <w:lang w:eastAsia="fr-FR"/>
        </w:rPr>
        <w:t>Références </w:t>
      </w:r>
      <w:r w:rsidRPr="00AE2546">
        <w:rPr>
          <w:rFonts w:asciiTheme="majorBidi" w:hAnsiTheme="majorBidi" w:cstheme="majorBidi"/>
          <w:b/>
          <w:bCs/>
        </w:rPr>
        <w:t xml:space="preserve">: </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Document SIM N° 1, spécial aérage, 1962</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Document SIM N° 2, spécial aérage, 1962</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Document SIM N° 3, spécial aérage, 1976</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Mine ventilation manual, Antipas Massawe.</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Brochure Aérage des Mines, Lyssenko, 1982.</w:t>
      </w:r>
    </w:p>
    <w:p w:rsidR="00581D77" w:rsidRPr="00AE2546" w:rsidRDefault="00DC2EE3" w:rsidP="006B7975">
      <w:pPr>
        <w:pStyle w:val="Paragraphedeliste"/>
        <w:numPr>
          <w:ilvl w:val="0"/>
          <w:numId w:val="66"/>
        </w:numPr>
        <w:rPr>
          <w:rFonts w:eastAsiaTheme="minorHAnsi"/>
          <w:sz w:val="22"/>
          <w:szCs w:val="22"/>
          <w:lang w:eastAsia="en-US"/>
        </w:rPr>
      </w:pPr>
      <w:r w:rsidRPr="00AE2546">
        <w:rPr>
          <w:rFonts w:eastAsiaTheme="minorHAnsi"/>
          <w:sz w:val="22"/>
          <w:szCs w:val="22"/>
          <w:lang w:eastAsia="en-US"/>
        </w:rPr>
        <w:t xml:space="preserve">Mine Ventilation, Malcolm J. Mc Pherson. </w:t>
      </w:r>
      <w:r w:rsidRPr="00AE2546">
        <w:rPr>
          <w:rFonts w:eastAsiaTheme="minorHAnsi"/>
          <w:sz w:val="22"/>
          <w:szCs w:val="22"/>
          <w:lang w:val="en-GB" w:eastAsia="en-US"/>
        </w:rPr>
        <w:t>Chap 1</w:t>
      </w:r>
      <w:r w:rsidR="00581D77" w:rsidRPr="00AE2546">
        <w:rPr>
          <w:rFonts w:eastAsiaTheme="minorHAnsi"/>
          <w:sz w:val="22"/>
          <w:szCs w:val="22"/>
          <w:lang w:val="en-GB" w:eastAsia="en-US"/>
        </w:rPr>
        <w:t xml:space="preserve"> - </w:t>
      </w:r>
      <w:r w:rsidRPr="00AE2546">
        <w:rPr>
          <w:rFonts w:eastAsiaTheme="minorHAnsi"/>
          <w:sz w:val="22"/>
          <w:szCs w:val="22"/>
          <w:lang w:val="en-GB" w:eastAsia="en-US"/>
        </w:rPr>
        <w:t>Chap 21.</w:t>
      </w:r>
    </w:p>
    <w:p w:rsidR="00581D77" w:rsidRPr="00AE2546" w:rsidRDefault="00DC2EE3" w:rsidP="006B7975">
      <w:pPr>
        <w:pStyle w:val="Paragraphedeliste"/>
        <w:numPr>
          <w:ilvl w:val="0"/>
          <w:numId w:val="66"/>
        </w:numPr>
        <w:rPr>
          <w:rFonts w:eastAsiaTheme="minorHAnsi"/>
          <w:sz w:val="22"/>
          <w:szCs w:val="22"/>
          <w:lang w:val="en-US" w:eastAsia="en-US"/>
        </w:rPr>
      </w:pPr>
      <w:r w:rsidRPr="00AE2546">
        <w:rPr>
          <w:rFonts w:eastAsiaTheme="minorHAnsi"/>
          <w:sz w:val="22"/>
          <w:szCs w:val="22"/>
          <w:lang w:val="en-GB" w:eastAsia="en-US"/>
        </w:rPr>
        <w:t>Handbook of Heating, Ventilation and air conditioning, by Jauf. Khuder, Ph D. , P.E.</w:t>
      </w:r>
    </w:p>
    <w:p w:rsidR="00DC2EE3" w:rsidRPr="00AE2546" w:rsidRDefault="00DC2EE3" w:rsidP="006B7975">
      <w:pPr>
        <w:pStyle w:val="Paragraphedeliste"/>
        <w:numPr>
          <w:ilvl w:val="0"/>
          <w:numId w:val="66"/>
        </w:numPr>
        <w:rPr>
          <w:rFonts w:eastAsiaTheme="minorHAnsi"/>
          <w:sz w:val="22"/>
          <w:szCs w:val="22"/>
          <w:lang w:val="en-US" w:eastAsia="en-US"/>
        </w:rPr>
      </w:pPr>
      <w:r w:rsidRPr="00AE2546">
        <w:rPr>
          <w:rFonts w:eastAsiaTheme="minorHAnsi"/>
          <w:sz w:val="22"/>
          <w:szCs w:val="22"/>
          <w:lang w:val="en-GB" w:eastAsia="en-US"/>
        </w:rPr>
        <w:t>Industrial Ventilation Design Guidebook, Academic Press.</w:t>
      </w:r>
    </w:p>
    <w:p w:rsidR="00C25821" w:rsidRPr="00AE2546" w:rsidRDefault="00C25821" w:rsidP="00C25821">
      <w:pPr>
        <w:rPr>
          <w:rFonts w:eastAsiaTheme="minorHAnsi"/>
          <w:sz w:val="22"/>
          <w:szCs w:val="22"/>
          <w:lang w:val="en-US" w:eastAsia="en-US"/>
        </w:rPr>
      </w:pPr>
    </w:p>
    <w:p w:rsidR="00B80470" w:rsidRPr="00AE2546" w:rsidRDefault="00B80470"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w:t>
      </w:r>
      <w:r w:rsidR="007C0F05">
        <w:rPr>
          <w:rFonts w:ascii="Cambria" w:hAnsi="Cambria" w:cs="Calibri"/>
          <w:b/>
        </w:rPr>
        <w:t xml:space="preserve"> </w:t>
      </w:r>
      <w:r w:rsidRPr="00AE2546">
        <w:rPr>
          <w:rFonts w:ascii="Cambria" w:hAnsi="Cambria" w:cs="Calibri"/>
          <w:b/>
        </w:rPr>
        <w:t>3</w:t>
      </w:r>
    </w:p>
    <w:p w:rsidR="00B80470" w:rsidRPr="00AE2546" w:rsidRDefault="00B80470"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 UEM 2.1</w:t>
      </w:r>
    </w:p>
    <w:p w:rsidR="00B80470" w:rsidRPr="00AE2546" w:rsidRDefault="00B80470"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 :</w:t>
      </w:r>
      <w:r w:rsidRPr="00AE2546">
        <w:rPr>
          <w:rFonts w:ascii="Cambria" w:hAnsi="Cambria" w:cs="Arial"/>
          <w:b/>
          <w:iCs/>
        </w:rPr>
        <w:t xml:space="preserve"> Logiciel de conception</w:t>
      </w:r>
    </w:p>
    <w:p w:rsidR="00B80470" w:rsidRPr="00AE2546" w:rsidRDefault="00B80470"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w:t>
      </w:r>
      <w:r w:rsidR="007C0F05">
        <w:rPr>
          <w:rFonts w:ascii="Cambria" w:eastAsia="Calibri" w:hAnsi="Cambria" w:cs="Arial"/>
          <w:b/>
          <w:bCs/>
          <w:lang w:eastAsia="en-US"/>
        </w:rPr>
        <w:t xml:space="preserve"> </w:t>
      </w:r>
      <w:r w:rsidRPr="00AE2546">
        <w:rPr>
          <w:rFonts w:ascii="Cambria" w:eastAsia="Calibri" w:hAnsi="Cambria" w:cs="Arial"/>
          <w:b/>
          <w:bCs/>
          <w:lang w:eastAsia="en-US"/>
        </w:rPr>
        <w:t>22h30 (TP : 1h30)</w:t>
      </w:r>
    </w:p>
    <w:p w:rsidR="00B80470" w:rsidRPr="00AE2546" w:rsidRDefault="003D3176"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:1</w:t>
      </w:r>
    </w:p>
    <w:p w:rsidR="00B80470" w:rsidRPr="00AE2546" w:rsidRDefault="003D3176" w:rsidP="00B8047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B80470" w:rsidRPr="00AE2546" w:rsidRDefault="00B80470" w:rsidP="00B80470">
      <w:pPr>
        <w:rPr>
          <w:rFonts w:ascii="Cambria" w:hAnsi="Cambria" w:cstheme="majorBidi"/>
          <w:sz w:val="22"/>
          <w:szCs w:val="22"/>
        </w:rPr>
      </w:pPr>
    </w:p>
    <w:p w:rsidR="00B80470" w:rsidRPr="00AE2546" w:rsidRDefault="00B80470" w:rsidP="00B80470">
      <w:pPr>
        <w:spacing w:line="276" w:lineRule="auto"/>
        <w:jc w:val="both"/>
        <w:rPr>
          <w:rFonts w:asciiTheme="majorHAnsi" w:eastAsia="Times New Roman" w:hAnsiTheme="majorHAnsi" w:cs="Calibri"/>
          <w:b/>
          <w:u w:val="thick" w:color="F79646"/>
          <w:lang w:eastAsia="fr-FR"/>
        </w:rPr>
      </w:pPr>
      <w:r w:rsidRPr="00AE2546">
        <w:rPr>
          <w:rFonts w:asciiTheme="majorHAnsi" w:eastAsia="Times New Roman" w:hAnsiTheme="majorHAnsi" w:cs="Calibri"/>
          <w:b/>
          <w:u w:val="thick" w:color="F79646"/>
          <w:lang w:eastAsia="fr-FR"/>
        </w:rPr>
        <w:t xml:space="preserve">Objectifs de l’enseignement  </w:t>
      </w:r>
    </w:p>
    <w:p w:rsidR="00B80470" w:rsidRPr="00AE2546" w:rsidRDefault="007473A9" w:rsidP="00385ED3">
      <w:pPr>
        <w:tabs>
          <w:tab w:val="left" w:pos="720"/>
          <w:tab w:val="left" w:pos="4536"/>
          <w:tab w:val="left" w:pos="9072"/>
        </w:tabs>
        <w:spacing w:line="240" w:lineRule="atLeast"/>
        <w:rPr>
          <w:rFonts w:asciiTheme="majorHAnsi" w:hAnsiTheme="majorHAnsi" w:cstheme="majorBidi"/>
        </w:rPr>
      </w:pPr>
      <w:r w:rsidRPr="00AE2546">
        <w:rPr>
          <w:rFonts w:asciiTheme="majorHAnsi" w:hAnsiTheme="majorHAnsi" w:cstheme="majorBidi"/>
        </w:rPr>
        <w:t xml:space="preserve">Elle permet aux étudiants de maitriser </w:t>
      </w:r>
      <w:r w:rsidR="00385ED3" w:rsidRPr="00AE2546">
        <w:rPr>
          <w:rFonts w:asciiTheme="majorHAnsi" w:hAnsiTheme="majorHAnsi" w:cstheme="majorBidi"/>
        </w:rPr>
        <w:t>les concepts liés à la géotechnique minière et l</w:t>
      </w:r>
      <w:r w:rsidR="0096720C" w:rsidRPr="00AE2546">
        <w:rPr>
          <w:rFonts w:asciiTheme="majorHAnsi" w:hAnsiTheme="majorHAnsi" w:cstheme="majorBidi"/>
        </w:rPr>
        <w:t>a</w:t>
      </w:r>
      <w:r w:rsidR="00385ED3" w:rsidRPr="00AE2546">
        <w:rPr>
          <w:rFonts w:asciiTheme="majorHAnsi" w:hAnsiTheme="majorHAnsi" w:cstheme="majorBidi"/>
        </w:rPr>
        <w:t xml:space="preserve"> remédiation des problèmes rencontrés (dimensionnement du soutènement et stabilisation des ouvrages miniers) à travers des codes de calcul de spécialité </w:t>
      </w:r>
    </w:p>
    <w:p w:rsidR="00B80470" w:rsidRPr="00AE2546" w:rsidRDefault="00B80470" w:rsidP="00B80470">
      <w:pPr>
        <w:tabs>
          <w:tab w:val="left" w:pos="720"/>
          <w:tab w:val="left" w:pos="4536"/>
          <w:tab w:val="left" w:pos="9072"/>
        </w:tabs>
        <w:spacing w:line="240" w:lineRule="atLeast"/>
        <w:rPr>
          <w:rFonts w:asciiTheme="majorHAnsi" w:hAnsiTheme="majorHAnsi" w:cstheme="majorBidi"/>
        </w:rPr>
      </w:pPr>
      <w:r w:rsidRPr="00AE2546">
        <w:rPr>
          <w:rFonts w:asciiTheme="majorHAnsi" w:eastAsia="Times New Roman" w:hAnsiTheme="majorHAnsi" w:cs="Calibri"/>
          <w:b/>
          <w:u w:val="thick" w:color="F79646"/>
          <w:lang w:eastAsia="fr-FR"/>
        </w:rPr>
        <w:t>Connaissances préalables recommandées</w:t>
      </w:r>
      <w:r w:rsidRPr="00AE2546">
        <w:rPr>
          <w:rFonts w:asciiTheme="majorHAnsi" w:hAnsiTheme="majorHAnsi" w:cstheme="majorBidi"/>
          <w:b/>
          <w:bCs/>
        </w:rPr>
        <w:t> </w:t>
      </w:r>
      <w:r w:rsidRPr="00AE2546">
        <w:rPr>
          <w:rFonts w:asciiTheme="majorHAnsi" w:hAnsiTheme="majorHAnsi" w:cstheme="majorBidi"/>
        </w:rPr>
        <w:t>:</w:t>
      </w:r>
    </w:p>
    <w:p w:rsidR="00B80470" w:rsidRPr="00AE2546" w:rsidRDefault="007473A9" w:rsidP="00B80470">
      <w:pPr>
        <w:tabs>
          <w:tab w:val="left" w:pos="720"/>
          <w:tab w:val="left" w:pos="4536"/>
          <w:tab w:val="left" w:pos="9072"/>
        </w:tabs>
        <w:spacing w:line="240" w:lineRule="atLeast"/>
        <w:jc w:val="both"/>
        <w:rPr>
          <w:rFonts w:asciiTheme="majorHAnsi" w:hAnsiTheme="majorHAnsi" w:cstheme="majorBidi"/>
        </w:rPr>
      </w:pPr>
      <w:r w:rsidRPr="00AE2546">
        <w:rPr>
          <w:rFonts w:asciiTheme="majorHAnsi" w:hAnsiTheme="majorHAnsi" w:cstheme="majorBidi"/>
        </w:rPr>
        <w:t>Géologie, mécanique des roches et géotechnique minière</w:t>
      </w:r>
    </w:p>
    <w:p w:rsidR="00B80470" w:rsidRPr="00AE2546" w:rsidRDefault="00B80470" w:rsidP="00B80470">
      <w:pPr>
        <w:spacing w:line="276" w:lineRule="auto"/>
        <w:jc w:val="both"/>
        <w:rPr>
          <w:rFonts w:asciiTheme="majorHAnsi" w:eastAsia="Times New Roman" w:hAnsiTheme="majorHAnsi" w:cs="Calibri"/>
          <w:b/>
          <w:u w:val="thick" w:color="F79646"/>
          <w:lang w:eastAsia="fr-FR"/>
        </w:rPr>
      </w:pPr>
      <w:r w:rsidRPr="00AE2546">
        <w:rPr>
          <w:rFonts w:asciiTheme="majorHAnsi" w:eastAsia="Times New Roman" w:hAnsiTheme="majorHAnsi" w:cs="Calibri"/>
          <w:b/>
          <w:u w:val="thick" w:color="F79646"/>
          <w:lang w:eastAsia="fr-FR"/>
        </w:rPr>
        <w:t>Contenue de la matière :</w:t>
      </w:r>
    </w:p>
    <w:p w:rsidR="00385ED3" w:rsidRPr="00AE2546" w:rsidRDefault="00385ED3" w:rsidP="00C25821">
      <w:pPr>
        <w:pStyle w:val="Paragraphedeliste"/>
        <w:numPr>
          <w:ilvl w:val="0"/>
          <w:numId w:val="84"/>
        </w:numPr>
        <w:spacing w:line="276" w:lineRule="auto"/>
        <w:jc w:val="both"/>
        <w:rPr>
          <w:rFonts w:asciiTheme="majorHAnsi" w:eastAsia="Times New Roman" w:hAnsiTheme="majorHAnsi" w:cs="Calibri"/>
          <w:u w:val="thick" w:color="F79646"/>
          <w:lang w:eastAsia="fr-FR"/>
        </w:rPr>
      </w:pPr>
      <w:r w:rsidRPr="00AE2546">
        <w:t>Application de la projection stéréographique à partir d’un code de calcul (ex : Stereonet, Dips</w:t>
      </w:r>
      <w:r w:rsidR="0096720C" w:rsidRPr="00AE2546">
        <w:t>..</w:t>
      </w:r>
      <w:r w:rsidRPr="00AE2546">
        <w:t xml:space="preserve">) </w:t>
      </w:r>
    </w:p>
    <w:p w:rsidR="00B80470" w:rsidRPr="00AE2546" w:rsidRDefault="00385ED3" w:rsidP="00C25821">
      <w:pPr>
        <w:pStyle w:val="Paragraphedeliste"/>
        <w:numPr>
          <w:ilvl w:val="0"/>
          <w:numId w:val="83"/>
        </w:numPr>
        <w:autoSpaceDE w:val="0"/>
        <w:autoSpaceDN w:val="0"/>
        <w:adjustRightInd w:val="0"/>
        <w:jc w:val="both"/>
        <w:rPr>
          <w:rFonts w:asciiTheme="majorHAnsi" w:eastAsiaTheme="minorHAnsi" w:hAnsiTheme="majorHAnsi"/>
          <w:lang w:eastAsia="en-US"/>
        </w:rPr>
      </w:pPr>
      <w:r w:rsidRPr="00AE2546">
        <w:t xml:space="preserve">Application de la méthode des blocs rigides dans l’analyse de la stabilité d’un ouvrage souterrain à partir d’un logiciel de spécialité (ex : Unwedge) </w:t>
      </w:r>
    </w:p>
    <w:p w:rsidR="00385ED3" w:rsidRPr="00AE2546" w:rsidRDefault="0096720C" w:rsidP="00C25821">
      <w:pPr>
        <w:pStyle w:val="Paragraphedeliste"/>
        <w:numPr>
          <w:ilvl w:val="0"/>
          <w:numId w:val="83"/>
        </w:numPr>
        <w:autoSpaceDE w:val="0"/>
        <w:autoSpaceDN w:val="0"/>
        <w:adjustRightInd w:val="0"/>
        <w:jc w:val="both"/>
        <w:rPr>
          <w:rFonts w:asciiTheme="majorHAnsi" w:eastAsiaTheme="minorHAnsi" w:hAnsiTheme="majorHAnsi"/>
          <w:lang w:eastAsia="en-US"/>
        </w:rPr>
      </w:pPr>
      <w:r w:rsidRPr="00AE2546">
        <w:rPr>
          <w:rFonts w:asciiTheme="majorHAnsi" w:eastAsiaTheme="minorHAnsi" w:hAnsiTheme="majorHAnsi"/>
          <w:lang w:eastAsia="en-US"/>
        </w:rPr>
        <w:t>Etude de la stabilité d’un ouvrage souterrain à partir de la méthode des éléments finis (ex. : Plaxis ou Phase2)</w:t>
      </w:r>
    </w:p>
    <w:p w:rsidR="0096720C" w:rsidRPr="00AE2546" w:rsidRDefault="0096720C" w:rsidP="00C25821">
      <w:pPr>
        <w:pStyle w:val="Paragraphedeliste"/>
        <w:numPr>
          <w:ilvl w:val="0"/>
          <w:numId w:val="83"/>
        </w:numPr>
        <w:autoSpaceDE w:val="0"/>
        <w:autoSpaceDN w:val="0"/>
        <w:adjustRightInd w:val="0"/>
        <w:jc w:val="both"/>
        <w:rPr>
          <w:rFonts w:asciiTheme="majorHAnsi" w:eastAsiaTheme="minorHAnsi" w:hAnsiTheme="majorHAnsi"/>
          <w:lang w:eastAsia="en-US"/>
        </w:rPr>
      </w:pPr>
      <w:r w:rsidRPr="00AE2546">
        <w:rPr>
          <w:rFonts w:asciiTheme="majorHAnsi" w:eastAsiaTheme="minorHAnsi" w:hAnsiTheme="majorHAnsi"/>
          <w:lang w:eastAsia="en-US"/>
        </w:rPr>
        <w:t>Application des méthodes de l’équilibre limite pour l’étude de la stabilité des talus et des pentes naturelles (ex. Slide</w:t>
      </w:r>
      <w:r w:rsidR="00C25821" w:rsidRPr="00AE2546">
        <w:rPr>
          <w:rFonts w:asciiTheme="majorHAnsi" w:eastAsiaTheme="minorHAnsi" w:hAnsiTheme="majorHAnsi"/>
          <w:lang w:eastAsia="en-US"/>
        </w:rPr>
        <w:t>, Geoslope, …</w:t>
      </w:r>
      <w:r w:rsidRPr="00AE2546">
        <w:rPr>
          <w:rFonts w:asciiTheme="majorHAnsi" w:eastAsiaTheme="minorHAnsi" w:hAnsiTheme="majorHAnsi"/>
          <w:lang w:eastAsia="en-US"/>
        </w:rPr>
        <w:t>)</w:t>
      </w:r>
    </w:p>
    <w:p w:rsidR="0096720C" w:rsidRPr="00AE2546" w:rsidRDefault="0096720C" w:rsidP="00C25821">
      <w:pPr>
        <w:pStyle w:val="Paragraphedeliste"/>
        <w:numPr>
          <w:ilvl w:val="0"/>
          <w:numId w:val="83"/>
        </w:numPr>
        <w:autoSpaceDE w:val="0"/>
        <w:autoSpaceDN w:val="0"/>
        <w:adjustRightInd w:val="0"/>
        <w:jc w:val="both"/>
        <w:rPr>
          <w:rFonts w:asciiTheme="majorHAnsi" w:eastAsiaTheme="minorHAnsi" w:hAnsiTheme="majorHAnsi"/>
          <w:lang w:eastAsia="en-US"/>
        </w:rPr>
      </w:pPr>
      <w:r w:rsidRPr="00AE2546">
        <w:rPr>
          <w:rFonts w:asciiTheme="majorHAnsi" w:eastAsiaTheme="minorHAnsi" w:hAnsiTheme="majorHAnsi"/>
          <w:lang w:eastAsia="en-US"/>
        </w:rPr>
        <w:t>Etude de la stabilité des talus et pentes naturelles à pa</w:t>
      </w:r>
      <w:r w:rsidR="00C25821" w:rsidRPr="00AE2546">
        <w:rPr>
          <w:rFonts w:asciiTheme="majorHAnsi" w:eastAsiaTheme="minorHAnsi" w:hAnsiTheme="majorHAnsi"/>
          <w:lang w:eastAsia="en-US"/>
        </w:rPr>
        <w:t xml:space="preserve">rtir de la </w:t>
      </w:r>
      <w:r w:rsidRPr="00AE2546">
        <w:rPr>
          <w:rFonts w:asciiTheme="majorHAnsi" w:eastAsiaTheme="minorHAnsi" w:hAnsiTheme="majorHAnsi"/>
          <w:lang w:eastAsia="en-US"/>
        </w:rPr>
        <w:t>méthode des éléments finis (ex. Plaxis, Phase2.)</w:t>
      </w:r>
    </w:p>
    <w:p w:rsidR="00330F1D" w:rsidRPr="00AE2546" w:rsidRDefault="00C25821" w:rsidP="00C25821">
      <w:pPr>
        <w:spacing w:before="120" w:after="120"/>
        <w:rPr>
          <w:rFonts w:asciiTheme="majorHAnsi" w:hAnsiTheme="majorHAnsi" w:cstheme="majorBidi"/>
          <w:b/>
          <w:bCs/>
          <w:sz w:val="22"/>
          <w:szCs w:val="22"/>
        </w:rPr>
      </w:pPr>
      <w:r w:rsidRPr="00AE2546">
        <w:rPr>
          <w:rFonts w:asciiTheme="majorHAnsi" w:hAnsiTheme="majorHAnsi" w:cstheme="majorBidi"/>
          <w:b/>
          <w:bCs/>
          <w:sz w:val="22"/>
          <w:szCs w:val="22"/>
        </w:rPr>
        <w:t xml:space="preserve">NB : la liste des logiciels proposés n’est pas exhaustive. </w:t>
      </w:r>
    </w:p>
    <w:p w:rsidR="00B80470" w:rsidRPr="00AE2546" w:rsidRDefault="00B80470" w:rsidP="00B80470">
      <w:pPr>
        <w:autoSpaceDE w:val="0"/>
        <w:autoSpaceDN w:val="0"/>
        <w:adjustRightInd w:val="0"/>
        <w:rPr>
          <w:rFonts w:asciiTheme="majorHAnsi" w:eastAsiaTheme="minorHAnsi" w:hAnsiTheme="majorHAnsi"/>
          <w:lang w:eastAsia="en-US"/>
        </w:rPr>
      </w:pPr>
      <w:r w:rsidRPr="00AE2546">
        <w:rPr>
          <w:rFonts w:asciiTheme="majorHAnsi" w:eastAsia="Times New Roman" w:hAnsiTheme="majorHAnsi" w:cs="Calibri"/>
          <w:b/>
          <w:u w:val="thick" w:color="F79646"/>
          <w:lang w:eastAsia="fr-FR"/>
        </w:rPr>
        <w:t>Mode d’évaluation</w:t>
      </w:r>
      <w:r w:rsidRPr="00AE2546">
        <w:rPr>
          <w:rFonts w:asciiTheme="majorHAnsi" w:eastAsiaTheme="minorHAnsi" w:hAnsiTheme="majorHAnsi"/>
          <w:b/>
          <w:bCs/>
          <w:lang w:eastAsia="en-US"/>
        </w:rPr>
        <w:t xml:space="preserve"> : </w:t>
      </w:r>
      <w:r w:rsidRPr="00AE2546">
        <w:rPr>
          <w:rFonts w:asciiTheme="majorHAnsi" w:eastAsiaTheme="minorHAnsi" w:hAnsiTheme="majorHAnsi"/>
          <w:lang w:eastAsia="en-US"/>
        </w:rPr>
        <w:t xml:space="preserve">Contrôle continu </w:t>
      </w:r>
      <w:r w:rsidR="00A149BF" w:rsidRPr="00AE2546">
        <w:rPr>
          <w:rFonts w:asciiTheme="majorHAnsi" w:eastAsiaTheme="minorHAnsi" w:hAnsiTheme="majorHAnsi"/>
          <w:lang w:eastAsia="en-US"/>
        </w:rPr>
        <w:t>10</w:t>
      </w:r>
      <w:r w:rsidRPr="00AE2546">
        <w:rPr>
          <w:rFonts w:asciiTheme="majorHAnsi" w:eastAsiaTheme="minorHAnsi" w:hAnsiTheme="majorHAnsi"/>
          <w:lang w:eastAsia="en-US"/>
        </w:rPr>
        <w:t>0%</w:t>
      </w:r>
    </w:p>
    <w:p w:rsidR="00B80470" w:rsidRPr="00AE2546" w:rsidRDefault="00B80470" w:rsidP="00B80470">
      <w:pPr>
        <w:rPr>
          <w:rFonts w:asciiTheme="majorHAnsi" w:hAnsiTheme="majorHAnsi" w:cstheme="majorBidi"/>
          <w:b/>
          <w:bCs/>
          <w:sz w:val="22"/>
          <w:szCs w:val="22"/>
        </w:rPr>
      </w:pPr>
    </w:p>
    <w:p w:rsidR="00B80470" w:rsidRPr="00AE2546" w:rsidRDefault="00B80470" w:rsidP="00B80470">
      <w:pPr>
        <w:rPr>
          <w:rFonts w:asciiTheme="majorHAnsi" w:hAnsiTheme="majorHAnsi" w:cstheme="majorBidi"/>
          <w:b/>
          <w:bCs/>
        </w:rPr>
      </w:pPr>
      <w:r w:rsidRPr="00AE2546">
        <w:rPr>
          <w:rFonts w:asciiTheme="majorHAnsi" w:eastAsia="Times New Roman" w:hAnsiTheme="majorHAnsi" w:cs="Calibri"/>
          <w:b/>
          <w:u w:val="thick" w:color="F79646"/>
          <w:lang w:eastAsia="fr-FR"/>
        </w:rPr>
        <w:t>Références </w:t>
      </w:r>
      <w:r w:rsidRPr="00AE2546">
        <w:rPr>
          <w:rFonts w:asciiTheme="majorHAnsi" w:hAnsiTheme="majorHAnsi" w:cstheme="majorBidi"/>
          <w:b/>
          <w:bCs/>
        </w:rPr>
        <w:t xml:space="preserve">: </w:t>
      </w:r>
    </w:p>
    <w:p w:rsidR="00B80470" w:rsidRPr="00AE2546" w:rsidRDefault="00330F1D" w:rsidP="00B80470">
      <w:pPr>
        <w:rPr>
          <w:rFonts w:eastAsiaTheme="minorHAnsi"/>
          <w:lang w:eastAsia="en-US"/>
        </w:rPr>
      </w:pPr>
      <w:r w:rsidRPr="00AE2546">
        <w:rPr>
          <w:rFonts w:eastAsiaTheme="minorHAnsi"/>
          <w:lang w:eastAsia="en-US"/>
        </w:rPr>
        <w:t>Les manuels d’utilisation des différents logiciels mis en application ( Stereonet, Dips, Unwedge, Plaxis, Phase2 …)</w:t>
      </w: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Pr="00AE2546" w:rsidRDefault="00A149BF" w:rsidP="00B80470">
      <w:pPr>
        <w:rPr>
          <w:rFonts w:eastAsiaTheme="minorHAnsi"/>
          <w:lang w:eastAsia="en-US"/>
        </w:rPr>
      </w:pPr>
    </w:p>
    <w:p w:rsidR="00A149BF" w:rsidRDefault="00A149BF" w:rsidP="00B80470">
      <w:pPr>
        <w:rPr>
          <w:rFonts w:eastAsiaTheme="minorHAnsi"/>
          <w:lang w:eastAsia="en-US"/>
        </w:rPr>
      </w:pPr>
    </w:p>
    <w:p w:rsidR="007C0F05" w:rsidRDefault="007C0F05" w:rsidP="00B80470">
      <w:pPr>
        <w:rPr>
          <w:rFonts w:eastAsiaTheme="minorHAnsi"/>
          <w:lang w:eastAsia="en-US"/>
        </w:rPr>
      </w:pPr>
    </w:p>
    <w:p w:rsidR="007C0F05" w:rsidRPr="00AE2546" w:rsidRDefault="007C0F05" w:rsidP="00B80470">
      <w:pPr>
        <w:rPr>
          <w:rFonts w:eastAsiaTheme="minorHAnsi"/>
          <w:lang w:eastAsia="en-US"/>
        </w:rPr>
      </w:pPr>
    </w:p>
    <w:p w:rsidR="00A149BF" w:rsidRPr="00AE2546" w:rsidRDefault="00A149BF" w:rsidP="00B80470">
      <w:pPr>
        <w:rPr>
          <w:rFonts w:eastAsiaTheme="minorHAnsi"/>
          <w:lang w:eastAsia="en-US"/>
        </w:rPr>
      </w:pPr>
    </w:p>
    <w:p w:rsidR="00341DD4" w:rsidRPr="00AE2546" w:rsidRDefault="00341DD4" w:rsidP="00C258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lastRenderedPageBreak/>
        <w:t>Semestre :3</w:t>
      </w:r>
    </w:p>
    <w:p w:rsidR="00341DD4" w:rsidRPr="00AE2546" w:rsidRDefault="00341DD4" w:rsidP="00C258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 UE</w:t>
      </w:r>
      <w:r w:rsidR="00C81B34" w:rsidRPr="00AE2546">
        <w:rPr>
          <w:rFonts w:ascii="Cambria" w:hAnsi="Cambria" w:cs="Calibri"/>
          <w:b/>
          <w:bCs/>
          <w:iCs/>
        </w:rPr>
        <w:t>D</w:t>
      </w:r>
      <w:r w:rsidRPr="00AE2546">
        <w:rPr>
          <w:rFonts w:ascii="Cambria" w:hAnsi="Cambria" w:cs="Calibri"/>
          <w:b/>
          <w:bCs/>
          <w:iCs/>
        </w:rPr>
        <w:t xml:space="preserve"> 2.1</w:t>
      </w:r>
    </w:p>
    <w:p w:rsidR="00341DD4" w:rsidRPr="00AE2546" w:rsidRDefault="00341DD4"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sidR="00416C36">
        <w:rPr>
          <w:rFonts w:ascii="Cambria" w:hAnsi="Cambria" w:cs="Calibri"/>
          <w:b/>
          <w:bCs/>
          <w:iCs/>
        </w:rPr>
        <w:t xml:space="preserve"> 5</w:t>
      </w:r>
      <w:r w:rsidRPr="00AE2546">
        <w:rPr>
          <w:rFonts w:ascii="Cambria" w:hAnsi="Cambria" w:cs="Calibri"/>
          <w:b/>
          <w:bCs/>
          <w:iCs/>
        </w:rPr>
        <w:t> :</w:t>
      </w:r>
      <w:r w:rsidR="00AC44C2">
        <w:rPr>
          <w:rFonts w:ascii="Cambria" w:hAnsi="Cambria" w:cs="Calibri"/>
          <w:b/>
          <w:bCs/>
          <w:iCs/>
        </w:rPr>
        <w:t xml:space="preserve"> </w:t>
      </w:r>
      <w:r w:rsidR="00416C36">
        <w:rPr>
          <w:rFonts w:ascii="Cambria" w:hAnsi="Cambria" w:cs="Calibri"/>
          <w:b/>
          <w:bCs/>
          <w:iCs/>
        </w:rPr>
        <w:t xml:space="preserve">Panier au choix </w:t>
      </w:r>
      <w:r w:rsidRPr="00AE2546">
        <w:rPr>
          <w:rFonts w:ascii="Cambria" w:hAnsi="Cambria" w:cs="Arial"/>
          <w:b/>
          <w:iCs/>
        </w:rPr>
        <w:t xml:space="preserve">  </w:t>
      </w:r>
    </w:p>
    <w:p w:rsidR="00341DD4" w:rsidRPr="00AE2546" w:rsidRDefault="00341DD4" w:rsidP="00C258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 xml:space="preserve">VHS : </w:t>
      </w:r>
      <w:r w:rsidR="00C81B34" w:rsidRPr="00AE2546">
        <w:rPr>
          <w:rFonts w:ascii="Cambria" w:eastAsia="Calibri" w:hAnsi="Cambria" w:cs="Arial"/>
          <w:b/>
          <w:bCs/>
          <w:lang w:eastAsia="en-US"/>
        </w:rPr>
        <w:t>22</w:t>
      </w:r>
      <w:r w:rsidR="00416C36">
        <w:rPr>
          <w:rFonts w:ascii="Cambria" w:eastAsia="Calibri" w:hAnsi="Cambria" w:cs="Arial"/>
          <w:b/>
          <w:bCs/>
          <w:lang w:eastAsia="en-US"/>
        </w:rPr>
        <w:t>h30 (Cours : 1h3</w:t>
      </w:r>
      <w:r w:rsidRPr="00AE2546">
        <w:rPr>
          <w:rFonts w:ascii="Cambria" w:eastAsia="Calibri" w:hAnsi="Cambria" w:cs="Arial"/>
          <w:b/>
          <w:bCs/>
          <w:lang w:eastAsia="en-US"/>
        </w:rPr>
        <w:t>0)</w:t>
      </w:r>
    </w:p>
    <w:p w:rsidR="00341DD4" w:rsidRPr="00AE2546" w:rsidRDefault="00341DD4" w:rsidP="00C258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Crédits : </w:t>
      </w:r>
      <w:r w:rsidR="00C81B34" w:rsidRPr="00AE2546">
        <w:rPr>
          <w:rFonts w:ascii="Cambria" w:hAnsi="Cambria" w:cs="Calibri"/>
          <w:b/>
          <w:bCs/>
          <w:iCs/>
        </w:rPr>
        <w:t>2</w:t>
      </w:r>
    </w:p>
    <w:p w:rsidR="00341DD4" w:rsidRPr="00AE2546" w:rsidRDefault="00341DD4" w:rsidP="00C2582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 xml:space="preserve">Coefficient : </w:t>
      </w:r>
      <w:r w:rsidR="00C81B34" w:rsidRPr="00AE2546">
        <w:rPr>
          <w:rFonts w:ascii="Cambria" w:hAnsi="Cambria" w:cs="Calibri"/>
          <w:b/>
          <w:bCs/>
          <w:iCs/>
        </w:rPr>
        <w:t>1</w:t>
      </w:r>
    </w:p>
    <w:p w:rsidR="00416C36" w:rsidRDefault="00416C36" w:rsidP="00341DD4">
      <w:pPr>
        <w:tabs>
          <w:tab w:val="left" w:pos="720"/>
          <w:tab w:val="left" w:pos="4536"/>
          <w:tab w:val="left" w:pos="9072"/>
        </w:tabs>
        <w:spacing w:line="240" w:lineRule="atLeast"/>
        <w:rPr>
          <w:b/>
          <w:bCs/>
          <w:u w:val="single" w:color="F79646" w:themeColor="accent6"/>
        </w:rPr>
      </w:pPr>
    </w:p>
    <w:p w:rsidR="00416C36" w:rsidRDefault="00416C36" w:rsidP="00341DD4">
      <w:pPr>
        <w:tabs>
          <w:tab w:val="left" w:pos="720"/>
          <w:tab w:val="left" w:pos="4536"/>
          <w:tab w:val="left" w:pos="9072"/>
        </w:tabs>
        <w:spacing w:line="240" w:lineRule="atLeast"/>
        <w:rPr>
          <w:b/>
          <w:bCs/>
          <w:u w:val="single" w:color="F79646" w:themeColor="accent6"/>
        </w:rPr>
      </w:pPr>
    </w:p>
    <w:p w:rsidR="00416C36" w:rsidRDefault="00416C36" w:rsidP="00341DD4">
      <w:pPr>
        <w:tabs>
          <w:tab w:val="left" w:pos="720"/>
          <w:tab w:val="left" w:pos="4536"/>
          <w:tab w:val="left" w:pos="9072"/>
        </w:tabs>
        <w:spacing w:line="240" w:lineRule="atLeast"/>
        <w:rPr>
          <w:b/>
          <w:bCs/>
          <w:u w:val="single" w:color="F79646" w:themeColor="accent6"/>
        </w:rPr>
      </w:pP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AE2546">
        <w:rPr>
          <w:rFonts w:ascii="Cambria" w:hAnsi="Cambria" w:cs="Calibri"/>
          <w:b/>
        </w:rPr>
        <w:t>Semestre :</w:t>
      </w:r>
      <w:r>
        <w:rPr>
          <w:rFonts w:ascii="Cambria" w:hAnsi="Cambria" w:cs="Calibri"/>
          <w:b/>
        </w:rPr>
        <w:t xml:space="preserve"> </w:t>
      </w:r>
      <w:r w:rsidRPr="00AE2546">
        <w:rPr>
          <w:rFonts w:ascii="Cambria" w:hAnsi="Cambria" w:cs="Calibri"/>
          <w:b/>
        </w:rPr>
        <w:t>3</w:t>
      </w: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Unité d’enseignement : UED 2.1</w:t>
      </w: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AE2546">
        <w:rPr>
          <w:rFonts w:ascii="Cambria" w:hAnsi="Cambria" w:cs="Calibri"/>
          <w:b/>
          <w:bCs/>
          <w:iCs/>
        </w:rPr>
        <w:t>Matière</w:t>
      </w:r>
      <w:r>
        <w:rPr>
          <w:rFonts w:ascii="Cambria" w:hAnsi="Cambria" w:cs="Calibri"/>
          <w:b/>
          <w:bCs/>
          <w:iCs/>
        </w:rPr>
        <w:t xml:space="preserve"> 6</w:t>
      </w:r>
      <w:r w:rsidRPr="00AE2546">
        <w:rPr>
          <w:rFonts w:ascii="Cambria" w:hAnsi="Cambria" w:cs="Calibri"/>
          <w:b/>
          <w:bCs/>
          <w:iCs/>
        </w:rPr>
        <w:t> :</w:t>
      </w:r>
      <w:r>
        <w:rPr>
          <w:rFonts w:ascii="Cambria" w:hAnsi="Cambria" w:cs="Calibri"/>
          <w:b/>
          <w:bCs/>
          <w:iCs/>
        </w:rPr>
        <w:t xml:space="preserve"> Panier au choix </w:t>
      </w:r>
      <w:r w:rsidRPr="00AE2546">
        <w:rPr>
          <w:rFonts w:ascii="Cambria" w:hAnsi="Cambria" w:cs="Arial"/>
          <w:b/>
          <w:iCs/>
        </w:rPr>
        <w:t xml:space="preserve">  </w:t>
      </w: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eastAsia="Calibri" w:hAnsi="Cambria" w:cs="Arial"/>
          <w:b/>
          <w:bCs/>
          <w:lang w:eastAsia="en-US"/>
        </w:rPr>
        <w:t>VHS : 22</w:t>
      </w:r>
      <w:r>
        <w:rPr>
          <w:rFonts w:ascii="Cambria" w:eastAsia="Calibri" w:hAnsi="Cambria" w:cs="Arial"/>
          <w:b/>
          <w:bCs/>
          <w:lang w:eastAsia="en-US"/>
        </w:rPr>
        <w:t>h30 (Cours : 1h3</w:t>
      </w:r>
      <w:r w:rsidRPr="00AE2546">
        <w:rPr>
          <w:rFonts w:ascii="Cambria" w:eastAsia="Calibri" w:hAnsi="Cambria" w:cs="Arial"/>
          <w:b/>
          <w:bCs/>
          <w:lang w:eastAsia="en-US"/>
        </w:rPr>
        <w:t>0)</w:t>
      </w: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Crédits : 2</w:t>
      </w:r>
    </w:p>
    <w:p w:rsidR="00416C36" w:rsidRPr="00AE2546" w:rsidRDefault="00416C36" w:rsidP="00416C3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AE2546">
        <w:rPr>
          <w:rFonts w:ascii="Cambria" w:hAnsi="Cambria" w:cs="Calibri"/>
          <w:b/>
          <w:bCs/>
          <w:iCs/>
        </w:rPr>
        <w:t>Coefficient : 1</w:t>
      </w:r>
    </w:p>
    <w:p w:rsidR="00416C36" w:rsidRDefault="00416C36" w:rsidP="00416C36">
      <w:pPr>
        <w:tabs>
          <w:tab w:val="left" w:pos="720"/>
          <w:tab w:val="left" w:pos="4536"/>
          <w:tab w:val="left" w:pos="9072"/>
        </w:tabs>
        <w:spacing w:line="240" w:lineRule="atLeast"/>
        <w:rPr>
          <w:b/>
          <w:bCs/>
          <w:u w:val="single" w:color="F79646" w:themeColor="accent6"/>
        </w:rPr>
      </w:pPr>
    </w:p>
    <w:p w:rsidR="00B63933" w:rsidRDefault="00B63933"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416C36" w:rsidRDefault="00416C36" w:rsidP="00B63933">
      <w:pPr>
        <w:jc w:val="both"/>
        <w:rPr>
          <w:rFonts w:asciiTheme="majorHAnsi" w:eastAsia="Times New Roman" w:hAnsiTheme="majorHAnsi" w:cs="Arial"/>
          <w:color w:val="FF0000"/>
          <w:sz w:val="22"/>
          <w:szCs w:val="22"/>
        </w:rPr>
      </w:pPr>
    </w:p>
    <w:p w:rsidR="00DC2EE3" w:rsidRPr="00F8163F"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F8163F">
        <w:rPr>
          <w:rFonts w:asciiTheme="majorHAnsi" w:hAnsiTheme="majorHAnsi" w:cs="Calibri"/>
          <w:b/>
        </w:rPr>
        <w:lastRenderedPageBreak/>
        <w:t>Semestre : 3</w:t>
      </w:r>
    </w:p>
    <w:p w:rsidR="00DC2EE3" w:rsidRPr="00F8163F"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8163F">
        <w:rPr>
          <w:rFonts w:asciiTheme="majorHAnsi" w:hAnsiTheme="majorHAnsi" w:cs="Calibri"/>
          <w:b/>
          <w:bCs/>
          <w:iCs/>
        </w:rPr>
        <w:t>Unité d’enseignement: UET 2.1</w:t>
      </w:r>
    </w:p>
    <w:p w:rsidR="00DC2EE3" w:rsidRPr="00F8163F" w:rsidRDefault="00DC2EE3" w:rsidP="000605C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F8163F">
        <w:rPr>
          <w:rFonts w:asciiTheme="majorHAnsi" w:hAnsiTheme="majorHAnsi" w:cs="Calibri"/>
          <w:b/>
          <w:bCs/>
          <w:iCs/>
        </w:rPr>
        <w:t>Matière 1 :</w:t>
      </w:r>
      <w:r w:rsidR="00AC44C2">
        <w:rPr>
          <w:rFonts w:asciiTheme="majorHAnsi" w:hAnsiTheme="majorHAnsi" w:cs="Calibri"/>
          <w:b/>
          <w:bCs/>
          <w:iCs/>
        </w:rPr>
        <w:t xml:space="preserve"> </w:t>
      </w:r>
      <w:r w:rsidRPr="00F8163F">
        <w:rPr>
          <w:rFonts w:asciiTheme="majorHAnsi" w:eastAsia="Calibri" w:hAnsiTheme="majorHAnsi" w:cs="Calibri"/>
          <w:b/>
          <w:bCs/>
          <w:lang w:eastAsia="en-US"/>
        </w:rPr>
        <w:t>Recherche documentaire et conception d</w:t>
      </w:r>
      <w:r w:rsidR="000605CC" w:rsidRPr="00F8163F">
        <w:rPr>
          <w:rFonts w:asciiTheme="majorHAnsi" w:eastAsia="Calibri" w:hAnsiTheme="majorHAnsi" w:cs="Calibri"/>
          <w:b/>
          <w:bCs/>
          <w:lang w:eastAsia="en-US"/>
        </w:rPr>
        <w:t>e</w:t>
      </w:r>
      <w:r w:rsidRPr="00F8163F">
        <w:rPr>
          <w:rFonts w:asciiTheme="majorHAnsi" w:eastAsia="Calibri" w:hAnsiTheme="majorHAnsi" w:cs="Calibri"/>
          <w:b/>
          <w:bCs/>
          <w:lang w:eastAsia="en-US"/>
        </w:rPr>
        <w:t xml:space="preserve"> mémoire</w:t>
      </w:r>
    </w:p>
    <w:p w:rsidR="00DC2EE3" w:rsidRPr="00F8163F"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8163F">
        <w:rPr>
          <w:rFonts w:asciiTheme="majorHAnsi" w:eastAsia="Calibri" w:hAnsiTheme="majorHAnsi" w:cs="Arial"/>
          <w:b/>
          <w:bCs/>
          <w:color w:val="000000"/>
          <w:lang w:eastAsia="en-US"/>
        </w:rPr>
        <w:t>VHS : 22h30 (Cours: 1h30)</w:t>
      </w:r>
    </w:p>
    <w:p w:rsidR="00DC2EE3" w:rsidRPr="00F8163F"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8163F">
        <w:rPr>
          <w:rFonts w:asciiTheme="majorHAnsi" w:hAnsiTheme="majorHAnsi" w:cs="Calibri"/>
          <w:b/>
          <w:bCs/>
          <w:iCs/>
        </w:rPr>
        <w:t>Crédits : 1</w:t>
      </w:r>
    </w:p>
    <w:p w:rsidR="00DC2EE3" w:rsidRPr="00F8163F" w:rsidRDefault="00DC2EE3" w:rsidP="00DC2EE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F8163F">
        <w:rPr>
          <w:rFonts w:asciiTheme="majorHAnsi" w:hAnsiTheme="majorHAnsi" w:cs="Calibri"/>
          <w:b/>
          <w:bCs/>
          <w:iCs/>
        </w:rPr>
        <w:t>Coefficient : 1</w:t>
      </w:r>
    </w:p>
    <w:p w:rsidR="00DC2EE3" w:rsidRPr="00F8163F" w:rsidRDefault="00DC2EE3" w:rsidP="00DC2EE3">
      <w:pPr>
        <w:jc w:val="both"/>
        <w:rPr>
          <w:rFonts w:asciiTheme="majorHAnsi" w:hAnsiTheme="majorHAnsi" w:cs="Arial"/>
          <w:b/>
          <w:u w:val="single" w:color="FF0000"/>
        </w:rPr>
      </w:pPr>
    </w:p>
    <w:p w:rsidR="00DC2EE3" w:rsidRPr="00F8163F" w:rsidRDefault="00DC2EE3" w:rsidP="00DC2EE3">
      <w:pPr>
        <w:jc w:val="both"/>
        <w:rPr>
          <w:rFonts w:asciiTheme="majorHAnsi" w:hAnsiTheme="majorHAnsi"/>
          <w:i/>
        </w:rPr>
      </w:pPr>
      <w:r w:rsidRPr="00F8163F">
        <w:rPr>
          <w:rFonts w:asciiTheme="majorHAnsi" w:hAnsiTheme="majorHAnsi" w:cs="Arial"/>
          <w:b/>
          <w:u w:val="single" w:color="FF0000"/>
        </w:rPr>
        <w:t>Objectifs de l’enseignement</w:t>
      </w:r>
      <w:r w:rsidRPr="00F8163F">
        <w:rPr>
          <w:rFonts w:asciiTheme="majorHAnsi" w:hAnsiTheme="majorHAnsi"/>
        </w:rPr>
        <w:t> :</w:t>
      </w:r>
    </w:p>
    <w:p w:rsidR="00DC2EE3" w:rsidRPr="00F8163F" w:rsidRDefault="00DC2EE3" w:rsidP="00DC2EE3">
      <w:pPr>
        <w:jc w:val="both"/>
        <w:rPr>
          <w:rFonts w:asciiTheme="majorHAnsi" w:hAnsiTheme="majorHAnsi"/>
          <w:bCs/>
          <w:sz w:val="22"/>
          <w:szCs w:val="22"/>
        </w:rPr>
      </w:pPr>
      <w:r w:rsidRPr="00F8163F">
        <w:rPr>
          <w:rFonts w:asciiTheme="majorHAnsi" w:hAnsiTheme="majorHAnsi" w:cs="Calibri"/>
          <w:bCs/>
          <w:sz w:val="22"/>
          <w:szCs w:val="22"/>
        </w:rPr>
        <w:t xml:space="preserve">Donner à l’étudiant les outils nécessaires afin de rechercher l’information utile pour mieux l’exploiter dans son projet de fin d’études. </w:t>
      </w:r>
      <w:r w:rsidRPr="00F8163F">
        <w:rPr>
          <w:rFonts w:asciiTheme="majorHAnsi" w:hAnsiTheme="majorHAnsi" w:cs="TimesNewRomanPS-ItalicMT"/>
          <w:bCs/>
          <w:sz w:val="22"/>
          <w:szCs w:val="22"/>
        </w:rPr>
        <w:t xml:space="preserve">L’aider à franchir les différentes étapes menant à la rédaction d’un document scientifique. Lui signifier </w:t>
      </w:r>
      <w:r w:rsidRPr="00F8163F">
        <w:rPr>
          <w:rFonts w:asciiTheme="majorHAnsi" w:hAnsiTheme="majorHAnsi"/>
          <w:bCs/>
          <w:sz w:val="22"/>
          <w:szCs w:val="22"/>
        </w:rPr>
        <w:t xml:space="preserve">l'importance de la communication et lui </w:t>
      </w:r>
      <w:r w:rsidRPr="00F8163F">
        <w:rPr>
          <w:rFonts w:asciiTheme="majorHAnsi" w:hAnsiTheme="majorHAnsi" w:cs="TimesNewRomanPS-ItalicMT"/>
          <w:bCs/>
          <w:sz w:val="22"/>
          <w:szCs w:val="22"/>
        </w:rPr>
        <w:t>apprendre à présenter de manière rigoureuse et pédagogique le travail effectué.</w:t>
      </w:r>
    </w:p>
    <w:p w:rsidR="00DC2EE3" w:rsidRPr="00F8163F" w:rsidRDefault="00DC2EE3" w:rsidP="00DC2EE3">
      <w:pPr>
        <w:jc w:val="both"/>
        <w:rPr>
          <w:rFonts w:asciiTheme="majorHAnsi" w:hAnsiTheme="majorHAnsi" w:cs="Calibri"/>
          <w:b/>
          <w:sz w:val="22"/>
          <w:szCs w:val="22"/>
          <w:u w:val="thick" w:color="F79646"/>
        </w:rPr>
      </w:pPr>
    </w:p>
    <w:p w:rsidR="00DC2EE3" w:rsidRPr="00F8163F" w:rsidRDefault="00DC2EE3" w:rsidP="00DC2EE3">
      <w:pPr>
        <w:jc w:val="both"/>
        <w:rPr>
          <w:rFonts w:asciiTheme="majorHAnsi" w:hAnsiTheme="majorHAnsi" w:cs="Calibri"/>
          <w:i/>
          <w:sz w:val="22"/>
          <w:szCs w:val="22"/>
          <w:u w:val="thick" w:color="F79646"/>
        </w:rPr>
      </w:pPr>
      <w:r w:rsidRPr="00F8163F">
        <w:rPr>
          <w:rFonts w:asciiTheme="majorHAnsi" w:hAnsiTheme="majorHAnsi" w:cs="Calibri"/>
          <w:b/>
          <w:sz w:val="22"/>
          <w:szCs w:val="22"/>
          <w:u w:val="thick" w:color="F79646"/>
        </w:rPr>
        <w:t xml:space="preserve">Connaissances préalables recommandées : </w:t>
      </w:r>
    </w:p>
    <w:p w:rsidR="00DC2EE3" w:rsidRPr="00F8163F" w:rsidRDefault="00DC2EE3" w:rsidP="00DC2EE3">
      <w:pPr>
        <w:jc w:val="both"/>
        <w:rPr>
          <w:rFonts w:asciiTheme="majorHAnsi" w:hAnsiTheme="majorHAnsi" w:cs="Arial"/>
          <w:sz w:val="22"/>
          <w:szCs w:val="22"/>
        </w:rPr>
      </w:pPr>
      <w:r w:rsidRPr="00F8163F">
        <w:rPr>
          <w:rFonts w:asciiTheme="majorHAnsi" w:hAnsiTheme="majorHAnsi" w:cs="Arial"/>
          <w:sz w:val="22"/>
          <w:szCs w:val="22"/>
        </w:rPr>
        <w:t>Méthodologie de la rédaction, Méthodologie de la présentation.</w:t>
      </w:r>
    </w:p>
    <w:p w:rsidR="00DC2EE3" w:rsidRPr="00F8163F" w:rsidRDefault="00DC2EE3" w:rsidP="00DC2EE3">
      <w:pPr>
        <w:jc w:val="both"/>
        <w:rPr>
          <w:rFonts w:asciiTheme="majorHAnsi" w:hAnsiTheme="majorHAnsi"/>
          <w:b/>
          <w:sz w:val="22"/>
          <w:szCs w:val="22"/>
          <w:u w:val="thick" w:color="F79646"/>
        </w:rPr>
      </w:pPr>
    </w:p>
    <w:p w:rsidR="00DC2EE3" w:rsidRPr="00F8163F" w:rsidRDefault="00DC2EE3" w:rsidP="00DC2EE3">
      <w:pPr>
        <w:jc w:val="both"/>
        <w:rPr>
          <w:rFonts w:asciiTheme="majorHAnsi" w:hAnsiTheme="majorHAnsi"/>
          <w:b/>
          <w:sz w:val="22"/>
          <w:szCs w:val="22"/>
        </w:rPr>
      </w:pPr>
      <w:r w:rsidRPr="00F8163F">
        <w:rPr>
          <w:rFonts w:asciiTheme="majorHAnsi" w:hAnsiTheme="majorHAnsi"/>
          <w:b/>
          <w:sz w:val="22"/>
          <w:szCs w:val="22"/>
          <w:u w:val="thick" w:color="F79646"/>
        </w:rPr>
        <w:t>Contenu de la matière</w:t>
      </w:r>
      <w:r w:rsidRPr="00F8163F">
        <w:rPr>
          <w:rFonts w:asciiTheme="majorHAnsi" w:hAnsiTheme="majorHAnsi"/>
          <w:b/>
          <w:sz w:val="22"/>
          <w:szCs w:val="22"/>
        </w:rPr>
        <w:t xml:space="preserve">:  </w:t>
      </w:r>
    </w:p>
    <w:p w:rsidR="00DC2EE3" w:rsidRPr="00F8163F" w:rsidRDefault="00DC2EE3" w:rsidP="00DC2EE3">
      <w:pPr>
        <w:outlineLvl w:val="3"/>
        <w:rPr>
          <w:rFonts w:asciiTheme="majorHAnsi" w:eastAsia="Times New Roman" w:hAnsiTheme="majorHAnsi"/>
          <w:b/>
          <w:bCs/>
          <w:sz w:val="22"/>
          <w:szCs w:val="22"/>
          <w:lang w:eastAsia="fr-FR"/>
        </w:rPr>
      </w:pPr>
    </w:p>
    <w:p w:rsidR="00DC2EE3" w:rsidRPr="00F8163F" w:rsidRDefault="00DC2EE3" w:rsidP="00DC2EE3">
      <w:pPr>
        <w:outlineLvl w:val="3"/>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Partie I- : Recherche documentaire :</w:t>
      </w:r>
    </w:p>
    <w:p w:rsidR="00DC2EE3" w:rsidRPr="00F8163F" w:rsidRDefault="00DC2EE3" w:rsidP="00DC2EE3">
      <w:pPr>
        <w:rPr>
          <w:rFonts w:asciiTheme="majorHAnsi" w:eastAsia="Times New Roman" w:hAnsiTheme="majorHAnsi"/>
          <w:b/>
          <w:bCs/>
          <w:sz w:val="22"/>
          <w:szCs w:val="22"/>
          <w:lang w:eastAsia="fr-FR"/>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 xml:space="preserve">Chapitre I-1 : Définition du sujet </w:t>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hAnsiTheme="majorHAnsi"/>
          <w:b/>
          <w:bCs/>
          <w:sz w:val="22"/>
          <w:szCs w:val="22"/>
        </w:rPr>
        <w:t>(02  Semaines)</w:t>
      </w:r>
    </w:p>
    <w:p w:rsidR="00DC2EE3" w:rsidRPr="00F8163F" w:rsidRDefault="00DC2EE3" w:rsidP="00AB17B3">
      <w:pPr>
        <w:pStyle w:val="Paragraphedeliste"/>
        <w:numPr>
          <w:ilvl w:val="0"/>
          <w:numId w:val="6"/>
        </w:numPr>
        <w:tabs>
          <w:tab w:val="left" w:pos="1843"/>
        </w:tabs>
        <w:ind w:left="1418" w:firstLine="0"/>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Intitulé du sujet</w:t>
      </w:r>
    </w:p>
    <w:p w:rsidR="00DC2EE3" w:rsidRPr="00F8163F" w:rsidRDefault="00DC2EE3" w:rsidP="00AB17B3">
      <w:pPr>
        <w:pStyle w:val="Paragraphedeliste"/>
        <w:numPr>
          <w:ilvl w:val="0"/>
          <w:numId w:val="6"/>
        </w:numPr>
        <w:tabs>
          <w:tab w:val="left" w:pos="1843"/>
        </w:tabs>
        <w:ind w:left="1418" w:firstLine="0"/>
        <w:rPr>
          <w:rFonts w:asciiTheme="majorHAnsi" w:hAnsiTheme="majorHAnsi"/>
          <w:sz w:val="22"/>
          <w:szCs w:val="22"/>
        </w:rPr>
      </w:pPr>
      <w:r w:rsidRPr="00F8163F">
        <w:rPr>
          <w:rFonts w:asciiTheme="majorHAnsi" w:hAnsiTheme="majorHAnsi"/>
          <w:sz w:val="22"/>
          <w:szCs w:val="22"/>
        </w:rPr>
        <w:t>Liste des mots clés concernant le sujet</w:t>
      </w:r>
    </w:p>
    <w:p w:rsidR="00DC2EE3" w:rsidRPr="00F8163F" w:rsidRDefault="00DC2EE3" w:rsidP="00AB17B3">
      <w:pPr>
        <w:pStyle w:val="Paragraphedeliste"/>
        <w:numPr>
          <w:ilvl w:val="0"/>
          <w:numId w:val="6"/>
        </w:numPr>
        <w:tabs>
          <w:tab w:val="left" w:pos="1843"/>
        </w:tabs>
        <w:ind w:left="1890" w:hanging="472"/>
        <w:rPr>
          <w:rFonts w:asciiTheme="majorHAnsi" w:hAnsiTheme="majorHAnsi"/>
          <w:sz w:val="22"/>
          <w:szCs w:val="22"/>
        </w:rPr>
      </w:pPr>
      <w:r w:rsidRPr="00F8163F">
        <w:rPr>
          <w:rFonts w:asciiTheme="majorHAnsi" w:eastAsia="Times New Roman" w:hAnsiTheme="majorHAnsi"/>
          <w:sz w:val="22"/>
          <w:szCs w:val="22"/>
          <w:lang w:eastAsia="fr-FR"/>
        </w:rPr>
        <w:t>Rassembler l'information de base (</w:t>
      </w:r>
      <w:r w:rsidRPr="00F8163F">
        <w:rPr>
          <w:rFonts w:asciiTheme="majorHAnsi" w:hAnsiTheme="majorHAnsi"/>
          <w:sz w:val="22"/>
          <w:szCs w:val="22"/>
        </w:rPr>
        <w:t>acquisition du vocabulaire spécialisé,</w:t>
      </w:r>
      <w:r w:rsidRPr="00F8163F">
        <w:rPr>
          <w:rFonts w:asciiTheme="majorHAnsi" w:eastAsia="Times New Roman" w:hAnsiTheme="majorHAnsi"/>
          <w:sz w:val="22"/>
          <w:szCs w:val="22"/>
          <w:lang w:eastAsia="fr-FR"/>
        </w:rPr>
        <w:t xml:space="preserve"> signification des termes, définition linguistique)</w:t>
      </w:r>
    </w:p>
    <w:p w:rsidR="00DC2EE3" w:rsidRPr="00F8163F" w:rsidRDefault="00DC2EE3" w:rsidP="00AB17B3">
      <w:pPr>
        <w:pStyle w:val="Paragraphedeliste"/>
        <w:numPr>
          <w:ilvl w:val="0"/>
          <w:numId w:val="6"/>
        </w:numPr>
        <w:tabs>
          <w:tab w:val="left" w:pos="1843"/>
        </w:tabs>
        <w:ind w:left="1418" w:firstLine="0"/>
        <w:rPr>
          <w:rFonts w:asciiTheme="majorHAnsi" w:hAnsiTheme="majorHAnsi"/>
          <w:sz w:val="22"/>
          <w:szCs w:val="22"/>
        </w:rPr>
      </w:pPr>
      <w:r w:rsidRPr="00F8163F">
        <w:rPr>
          <w:rFonts w:asciiTheme="majorHAnsi" w:eastAsia="Times New Roman" w:hAnsiTheme="majorHAnsi"/>
          <w:sz w:val="22"/>
          <w:szCs w:val="22"/>
          <w:lang w:eastAsia="fr-FR"/>
        </w:rPr>
        <w:t>Les informations recherchées </w:t>
      </w:r>
    </w:p>
    <w:p w:rsidR="00DC2EE3" w:rsidRPr="00F8163F" w:rsidRDefault="00DC2EE3" w:rsidP="00AB17B3">
      <w:pPr>
        <w:pStyle w:val="Paragraphedeliste"/>
        <w:numPr>
          <w:ilvl w:val="0"/>
          <w:numId w:val="6"/>
        </w:numPr>
        <w:tabs>
          <w:tab w:val="left" w:pos="1843"/>
        </w:tabs>
        <w:ind w:left="1418" w:firstLine="0"/>
        <w:jc w:val="both"/>
        <w:rPr>
          <w:rFonts w:asciiTheme="majorHAnsi" w:hAnsiTheme="majorHAnsi"/>
          <w:sz w:val="22"/>
          <w:szCs w:val="22"/>
        </w:rPr>
      </w:pPr>
      <w:r w:rsidRPr="00F8163F">
        <w:rPr>
          <w:rFonts w:asciiTheme="majorHAnsi" w:hAnsiTheme="majorHAnsi"/>
          <w:sz w:val="22"/>
          <w:szCs w:val="22"/>
        </w:rPr>
        <w:t>Faire le point sur ses connaissances dans le domaine</w:t>
      </w:r>
    </w:p>
    <w:p w:rsidR="00DC2EE3" w:rsidRPr="00F8163F" w:rsidRDefault="00DC2EE3" w:rsidP="00DC2EE3">
      <w:pPr>
        <w:pStyle w:val="Paragraphedeliste"/>
        <w:ind w:left="1571"/>
        <w:rPr>
          <w:rFonts w:asciiTheme="majorHAnsi" w:hAnsiTheme="majorHAnsi"/>
          <w:sz w:val="22"/>
          <w:szCs w:val="22"/>
        </w:rPr>
      </w:pPr>
    </w:p>
    <w:p w:rsidR="00DC2EE3" w:rsidRPr="00F8163F" w:rsidRDefault="00DC2EE3" w:rsidP="00DC2EE3">
      <w:pPr>
        <w:jc w:val="both"/>
        <w:rPr>
          <w:rFonts w:asciiTheme="majorHAnsi" w:hAnsiTheme="majorHAnsi"/>
          <w:b/>
          <w:bCs/>
          <w:sz w:val="22"/>
          <w:szCs w:val="22"/>
        </w:rPr>
      </w:pPr>
      <w:r w:rsidRPr="00F8163F">
        <w:rPr>
          <w:rFonts w:asciiTheme="majorHAnsi" w:eastAsia="Times New Roman" w:hAnsiTheme="majorHAnsi"/>
          <w:b/>
          <w:bCs/>
          <w:sz w:val="22"/>
          <w:szCs w:val="22"/>
          <w:lang w:eastAsia="fr-FR"/>
        </w:rPr>
        <w:t xml:space="preserve">Chapitre I-2 : </w:t>
      </w:r>
      <w:r w:rsidRPr="00F8163F">
        <w:rPr>
          <w:rFonts w:asciiTheme="majorHAnsi" w:hAnsiTheme="majorHAnsi"/>
          <w:b/>
          <w:bCs/>
          <w:sz w:val="22"/>
          <w:szCs w:val="22"/>
        </w:rPr>
        <w:t>Sélectionner les sources d'information</w:t>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t>(02  Semaines)</w:t>
      </w:r>
    </w:p>
    <w:p w:rsidR="00DC2EE3" w:rsidRPr="00F8163F" w:rsidRDefault="00DC2EE3" w:rsidP="00AB17B3">
      <w:pPr>
        <w:pStyle w:val="Paragraphedeliste"/>
        <w:numPr>
          <w:ilvl w:val="0"/>
          <w:numId w:val="7"/>
        </w:numPr>
        <w:rPr>
          <w:rFonts w:asciiTheme="majorHAnsi" w:eastAsia="Times New Roman" w:hAnsiTheme="majorHAnsi"/>
          <w:sz w:val="22"/>
          <w:szCs w:val="22"/>
          <w:lang w:eastAsia="fr-FR"/>
        </w:rPr>
      </w:pPr>
      <w:r w:rsidRPr="00F8163F">
        <w:rPr>
          <w:rFonts w:asciiTheme="majorHAnsi" w:hAnsiTheme="majorHAnsi"/>
          <w:sz w:val="22"/>
          <w:szCs w:val="22"/>
        </w:rPr>
        <w:t>Type de documents (L</w:t>
      </w:r>
      <w:r w:rsidRPr="00F8163F">
        <w:rPr>
          <w:rFonts w:asciiTheme="majorHAnsi" w:eastAsia="Times New Roman" w:hAnsiTheme="majorHAnsi"/>
          <w:sz w:val="22"/>
          <w:szCs w:val="22"/>
          <w:lang w:eastAsia="fr-FR"/>
        </w:rPr>
        <w:t>ivres, Thèses, Mémoires, Articles de périodiques, Actes de colloques, Documents audiovisuels…)</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Type de ressources (Bibliothèques, Internet…)</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Evaluer la qualité et la pertinence des sources d’information</w:t>
      </w:r>
    </w:p>
    <w:p w:rsidR="00DC2EE3" w:rsidRPr="00F8163F" w:rsidRDefault="00DC2EE3" w:rsidP="00DC2EE3">
      <w:pPr>
        <w:ind w:left="720"/>
        <w:jc w:val="both"/>
        <w:rPr>
          <w:rFonts w:asciiTheme="majorHAnsi" w:eastAsia="Times New Roman" w:hAnsiTheme="majorHAnsi"/>
          <w:b/>
          <w:bCs/>
          <w:sz w:val="22"/>
          <w:szCs w:val="22"/>
          <w:lang w:eastAsia="fr-FR"/>
        </w:rPr>
      </w:pPr>
    </w:p>
    <w:p w:rsidR="00DC2EE3" w:rsidRPr="00F8163F" w:rsidRDefault="00DC2EE3" w:rsidP="00DC2EE3">
      <w:pPr>
        <w:jc w:val="both"/>
        <w:rPr>
          <w:rFonts w:asciiTheme="majorHAnsi" w:hAnsiTheme="majorHAnsi"/>
          <w:b/>
          <w:bCs/>
          <w:sz w:val="22"/>
          <w:szCs w:val="22"/>
        </w:rPr>
      </w:pPr>
      <w:r w:rsidRPr="00F8163F">
        <w:rPr>
          <w:rFonts w:asciiTheme="majorHAnsi" w:eastAsia="Times New Roman" w:hAnsiTheme="majorHAnsi"/>
          <w:b/>
          <w:bCs/>
          <w:sz w:val="22"/>
          <w:szCs w:val="22"/>
          <w:lang w:eastAsia="fr-FR"/>
        </w:rPr>
        <w:t xml:space="preserve">Chapitre I-3 : </w:t>
      </w:r>
      <w:r w:rsidRPr="00F8163F">
        <w:rPr>
          <w:rFonts w:asciiTheme="majorHAnsi" w:hAnsiTheme="majorHAnsi"/>
          <w:b/>
          <w:bCs/>
          <w:sz w:val="22"/>
          <w:szCs w:val="22"/>
        </w:rPr>
        <w:t>Localiser les documents</w:t>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t xml:space="preserve">(01  Semaine) </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Les techniques de recherche</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Les opérateurs de recherche</w:t>
      </w:r>
    </w:p>
    <w:p w:rsidR="00DC2EE3" w:rsidRPr="00F8163F" w:rsidRDefault="00DC2EE3" w:rsidP="00DC2EE3">
      <w:pPr>
        <w:rPr>
          <w:rFonts w:asciiTheme="majorHAnsi" w:eastAsia="Times New Roman" w:hAnsiTheme="majorHAnsi"/>
          <w:sz w:val="22"/>
          <w:szCs w:val="22"/>
          <w:lang w:eastAsia="fr-FR"/>
        </w:rPr>
      </w:pPr>
    </w:p>
    <w:p w:rsidR="00DC2EE3" w:rsidRPr="00F8163F" w:rsidRDefault="00DC2EE3" w:rsidP="00DC2EE3">
      <w:pPr>
        <w:jc w:val="both"/>
        <w:rPr>
          <w:rFonts w:asciiTheme="majorHAnsi" w:hAnsiTheme="majorHAnsi"/>
          <w:b/>
          <w:bCs/>
          <w:sz w:val="22"/>
          <w:szCs w:val="22"/>
        </w:rPr>
      </w:pPr>
      <w:r w:rsidRPr="00F8163F">
        <w:rPr>
          <w:rFonts w:asciiTheme="majorHAnsi" w:eastAsia="Times New Roman" w:hAnsiTheme="majorHAnsi"/>
          <w:b/>
          <w:bCs/>
          <w:sz w:val="22"/>
          <w:szCs w:val="22"/>
          <w:lang w:eastAsia="fr-FR"/>
        </w:rPr>
        <w:t>Chapitre I-4 </w:t>
      </w:r>
      <w:r w:rsidRPr="00F8163F">
        <w:rPr>
          <w:rFonts w:asciiTheme="majorHAnsi" w:hAnsiTheme="majorHAnsi"/>
          <w:b/>
          <w:bCs/>
          <w:sz w:val="22"/>
          <w:szCs w:val="22"/>
        </w:rPr>
        <w:t>: Traiter l’information</w:t>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t>(02  Semaines)</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Organisation du travail</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Les questions de départ</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Synthèse des documents retenus</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Liens entre différentes parties</w:t>
      </w:r>
    </w:p>
    <w:p w:rsidR="00DC2EE3" w:rsidRPr="00F8163F" w:rsidRDefault="00DC2EE3" w:rsidP="00AB17B3">
      <w:pPr>
        <w:pStyle w:val="Paragraphedeliste"/>
        <w:numPr>
          <w:ilvl w:val="0"/>
          <w:numId w:val="7"/>
        </w:numPr>
        <w:jc w:val="both"/>
        <w:rPr>
          <w:rFonts w:asciiTheme="majorHAnsi" w:hAnsiTheme="majorHAnsi"/>
          <w:sz w:val="22"/>
          <w:szCs w:val="22"/>
        </w:rPr>
      </w:pPr>
      <w:r w:rsidRPr="00F8163F">
        <w:rPr>
          <w:rFonts w:asciiTheme="majorHAnsi" w:hAnsiTheme="majorHAnsi"/>
          <w:sz w:val="22"/>
          <w:szCs w:val="22"/>
        </w:rPr>
        <w:t>Plan final de la recherche documentaire</w:t>
      </w:r>
    </w:p>
    <w:p w:rsidR="00DC2EE3" w:rsidRPr="00F8163F" w:rsidRDefault="00DC2EE3" w:rsidP="00DC2EE3">
      <w:pPr>
        <w:ind w:firstLine="360"/>
        <w:rPr>
          <w:rFonts w:asciiTheme="majorHAnsi" w:eastAsia="Times New Roman" w:hAnsiTheme="majorHAnsi"/>
          <w:sz w:val="22"/>
          <w:szCs w:val="22"/>
          <w:lang w:eastAsia="fr-FR"/>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Chapitre I-5 : Présentation de la bibliographie</w:t>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eastAsia="Times New Roman" w:hAnsiTheme="majorHAnsi"/>
          <w:b/>
          <w:bCs/>
          <w:sz w:val="22"/>
          <w:szCs w:val="22"/>
          <w:lang w:eastAsia="fr-FR"/>
        </w:rPr>
        <w:tab/>
      </w:r>
      <w:r w:rsidRPr="00F8163F">
        <w:rPr>
          <w:rFonts w:asciiTheme="majorHAnsi" w:hAnsiTheme="majorHAnsi"/>
          <w:b/>
          <w:bCs/>
          <w:sz w:val="22"/>
          <w:szCs w:val="22"/>
        </w:rPr>
        <w:t>(01  Semaine)</w:t>
      </w:r>
    </w:p>
    <w:p w:rsidR="00DC2EE3" w:rsidRPr="00F8163F" w:rsidRDefault="00DC2EE3" w:rsidP="00AB17B3">
      <w:pPr>
        <w:pStyle w:val="Paragraphedeliste"/>
        <w:numPr>
          <w:ilvl w:val="0"/>
          <w:numId w:val="7"/>
        </w:numPr>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Les systèmes de présentation d’une bibliographie (Le système Harvard, Le système Vancouver, Le système mixte…)</w:t>
      </w:r>
    </w:p>
    <w:p w:rsidR="00DC2EE3" w:rsidRPr="00F8163F" w:rsidRDefault="00DC2EE3" w:rsidP="00AB17B3">
      <w:pPr>
        <w:pStyle w:val="Paragraphedeliste"/>
        <w:numPr>
          <w:ilvl w:val="0"/>
          <w:numId w:val="7"/>
        </w:numPr>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Présentation des documents.</w:t>
      </w:r>
    </w:p>
    <w:p w:rsidR="00DC2EE3" w:rsidRPr="00F8163F" w:rsidRDefault="00DC2EE3" w:rsidP="00AB17B3">
      <w:pPr>
        <w:pStyle w:val="Paragraphedeliste"/>
        <w:numPr>
          <w:ilvl w:val="0"/>
          <w:numId w:val="7"/>
        </w:numPr>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Citation des sources</w:t>
      </w:r>
    </w:p>
    <w:p w:rsidR="00DC2EE3" w:rsidRPr="00F8163F" w:rsidRDefault="00DC2EE3" w:rsidP="00DC2EE3">
      <w:pPr>
        <w:jc w:val="both"/>
        <w:rPr>
          <w:rFonts w:asciiTheme="majorHAnsi" w:hAnsiTheme="majorHAnsi"/>
          <w:b/>
          <w:sz w:val="22"/>
          <w:szCs w:val="22"/>
        </w:rPr>
      </w:pPr>
    </w:p>
    <w:p w:rsidR="00DC2EE3" w:rsidRPr="00F8163F" w:rsidRDefault="00DC2EE3" w:rsidP="000605CC">
      <w:pPr>
        <w:outlineLvl w:val="3"/>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Partie II : Conception d</w:t>
      </w:r>
      <w:r w:rsidR="000605CC" w:rsidRPr="00F8163F">
        <w:rPr>
          <w:rFonts w:asciiTheme="majorHAnsi" w:eastAsia="Times New Roman" w:hAnsiTheme="majorHAnsi"/>
          <w:b/>
          <w:bCs/>
          <w:sz w:val="22"/>
          <w:szCs w:val="22"/>
          <w:lang w:eastAsia="fr-FR"/>
        </w:rPr>
        <w:t>e</w:t>
      </w:r>
      <w:r w:rsidRPr="00F8163F">
        <w:rPr>
          <w:rFonts w:asciiTheme="majorHAnsi" w:eastAsia="Times New Roman" w:hAnsiTheme="majorHAnsi"/>
          <w:b/>
          <w:bCs/>
          <w:sz w:val="22"/>
          <w:szCs w:val="22"/>
          <w:lang w:eastAsia="fr-FR"/>
        </w:rPr>
        <w:t xml:space="preserve"> mémoire</w:t>
      </w:r>
    </w:p>
    <w:p w:rsidR="00DC2EE3" w:rsidRPr="00F8163F" w:rsidRDefault="00DC2EE3" w:rsidP="00DC2EE3">
      <w:pPr>
        <w:outlineLvl w:val="3"/>
        <w:rPr>
          <w:rFonts w:asciiTheme="majorHAnsi" w:eastAsia="Times New Roman" w:hAnsiTheme="majorHAnsi"/>
          <w:b/>
          <w:bCs/>
          <w:sz w:val="22"/>
          <w:szCs w:val="22"/>
          <w:lang w:eastAsia="fr-FR"/>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Chapitre II-1 </w:t>
      </w:r>
      <w:r w:rsidRPr="00F8163F">
        <w:rPr>
          <w:rFonts w:asciiTheme="majorHAnsi" w:hAnsiTheme="majorHAnsi" w:cstheme="majorBidi"/>
          <w:b/>
          <w:bCs/>
          <w:sz w:val="22"/>
          <w:szCs w:val="22"/>
        </w:rPr>
        <w:t>: Plan et étapes du mémoire</w:t>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r>
      <w:r w:rsidRPr="00F8163F">
        <w:rPr>
          <w:rFonts w:asciiTheme="majorHAnsi" w:hAnsiTheme="majorHAnsi"/>
          <w:b/>
          <w:bCs/>
          <w:sz w:val="22"/>
          <w:szCs w:val="22"/>
        </w:rPr>
        <w:tab/>
        <w:t xml:space="preserve"> (02  Semaines)</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Cerner et délimiter le sujet (Résumé)</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lastRenderedPageBreak/>
        <w:t>Problématique et objectifs du mémoire</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 xml:space="preserve">Les autres sections utiles (Les remerciements, La table des abréviations…) </w:t>
      </w:r>
    </w:p>
    <w:p w:rsidR="00DC2EE3" w:rsidRPr="00F8163F" w:rsidRDefault="00DC2EE3" w:rsidP="00AB17B3">
      <w:pPr>
        <w:pStyle w:val="Paragraphedeliste"/>
        <w:numPr>
          <w:ilvl w:val="0"/>
          <w:numId w:val="8"/>
        </w:numPr>
        <w:ind w:left="1843" w:hanging="425"/>
        <w:rPr>
          <w:rFonts w:asciiTheme="majorHAnsi" w:hAnsiTheme="majorHAnsi" w:cstheme="majorBidi"/>
          <w:sz w:val="22"/>
          <w:szCs w:val="22"/>
        </w:rPr>
      </w:pPr>
      <w:r w:rsidRPr="00F8163F">
        <w:rPr>
          <w:rFonts w:asciiTheme="majorHAnsi" w:hAnsiTheme="majorHAnsi" w:cstheme="majorBidi"/>
          <w:sz w:val="22"/>
          <w:szCs w:val="22"/>
        </w:rPr>
        <w:t>L'introduction (</w:t>
      </w:r>
      <w:r w:rsidRPr="00F8163F">
        <w:rPr>
          <w:rFonts w:asciiTheme="majorHAnsi" w:hAnsiTheme="majorHAnsi" w:cstheme="majorBidi"/>
          <w:i/>
          <w:iCs/>
          <w:sz w:val="22"/>
          <w:szCs w:val="22"/>
        </w:rPr>
        <w:t>La rédaction de</w:t>
      </w:r>
      <w:r w:rsidRPr="00F8163F">
        <w:rPr>
          <w:rFonts w:asciiTheme="majorHAnsi" w:eastAsia="Times New Roman" w:hAnsiTheme="majorHAnsi" w:cstheme="majorBidi"/>
          <w:i/>
          <w:iCs/>
          <w:sz w:val="22"/>
          <w:szCs w:val="22"/>
          <w:lang w:eastAsia="fr-FR"/>
        </w:rPr>
        <w:t xml:space="preserve"> l’introduction en dernier lieu)</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cstheme="majorBidi"/>
          <w:sz w:val="22"/>
          <w:szCs w:val="22"/>
        </w:rPr>
      </w:pPr>
      <w:r w:rsidRPr="00F8163F">
        <w:rPr>
          <w:rFonts w:asciiTheme="majorHAnsi" w:hAnsiTheme="majorHAnsi" w:cstheme="majorBidi"/>
          <w:sz w:val="22"/>
          <w:szCs w:val="22"/>
        </w:rPr>
        <w:t>État de la littérature spécialisée</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Formulation des hypothèses</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Méthodologie</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Résultats</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Discussion</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Recommandations</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Conclusion et perspectives</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 xml:space="preserve">La table des matières </w:t>
      </w:r>
    </w:p>
    <w:p w:rsidR="00DC2EE3" w:rsidRPr="00F8163F" w:rsidRDefault="00DC2EE3" w:rsidP="00AB17B3">
      <w:pPr>
        <w:pStyle w:val="Paragraphedeliste"/>
        <w:numPr>
          <w:ilvl w:val="0"/>
          <w:numId w:val="8"/>
        </w:numPr>
        <w:ind w:left="1843" w:hanging="425"/>
        <w:rPr>
          <w:rFonts w:asciiTheme="majorHAnsi" w:eastAsia="Times New Roman" w:hAnsiTheme="majorHAnsi" w:cstheme="majorBidi"/>
          <w:sz w:val="22"/>
          <w:szCs w:val="22"/>
          <w:lang w:eastAsia="fr-FR"/>
        </w:rPr>
      </w:pPr>
      <w:r w:rsidRPr="00F8163F">
        <w:rPr>
          <w:rFonts w:asciiTheme="majorHAnsi" w:eastAsia="Times New Roman" w:hAnsiTheme="majorHAnsi" w:cstheme="majorBidi"/>
          <w:sz w:val="22"/>
          <w:szCs w:val="22"/>
          <w:lang w:eastAsia="fr-FR"/>
        </w:rPr>
        <w:t>La bibliographie</w:t>
      </w:r>
    </w:p>
    <w:p w:rsidR="00DC2EE3" w:rsidRPr="00F8163F" w:rsidRDefault="00DC2EE3" w:rsidP="00AB17B3">
      <w:pPr>
        <w:pStyle w:val="titre0"/>
        <w:numPr>
          <w:ilvl w:val="0"/>
          <w:numId w:val="8"/>
        </w:numPr>
        <w:spacing w:before="0" w:beforeAutospacing="0" w:after="0" w:afterAutospacing="0"/>
        <w:ind w:left="1843" w:hanging="425"/>
        <w:rPr>
          <w:rFonts w:asciiTheme="majorHAnsi" w:hAnsiTheme="majorHAnsi" w:cstheme="majorBidi"/>
          <w:sz w:val="22"/>
          <w:szCs w:val="22"/>
        </w:rPr>
      </w:pPr>
      <w:r w:rsidRPr="00F8163F">
        <w:rPr>
          <w:rFonts w:asciiTheme="majorHAnsi" w:hAnsiTheme="majorHAnsi" w:cstheme="majorBidi"/>
          <w:sz w:val="22"/>
          <w:szCs w:val="22"/>
        </w:rPr>
        <w:t>Les annexes</w:t>
      </w:r>
    </w:p>
    <w:p w:rsidR="00DC2EE3" w:rsidRPr="00F8163F" w:rsidRDefault="00DC2EE3" w:rsidP="00DC2EE3">
      <w:pPr>
        <w:rPr>
          <w:rFonts w:asciiTheme="majorHAnsi" w:hAnsiTheme="majorHAnsi" w:cstheme="majorBidi"/>
          <w:b/>
          <w:bCs/>
          <w:sz w:val="22"/>
          <w:szCs w:val="22"/>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Chapitre II- 2 </w:t>
      </w:r>
      <w:r w:rsidRPr="00F8163F">
        <w:rPr>
          <w:rFonts w:asciiTheme="majorHAnsi" w:hAnsiTheme="majorHAnsi" w:cstheme="majorBidi"/>
          <w:b/>
          <w:bCs/>
          <w:sz w:val="22"/>
          <w:szCs w:val="22"/>
        </w:rPr>
        <w:t>: Techniques et normes de rédaction </w:t>
      </w:r>
      <w:r w:rsidRPr="00F8163F">
        <w:rPr>
          <w:rFonts w:asciiTheme="majorHAnsi" w:hAnsiTheme="majorHAnsi" w:cstheme="majorBidi"/>
          <w:b/>
          <w:bCs/>
          <w:sz w:val="22"/>
          <w:szCs w:val="22"/>
        </w:rPr>
        <w:tab/>
      </w:r>
      <w:r w:rsidRPr="00F8163F">
        <w:rPr>
          <w:rFonts w:asciiTheme="majorHAnsi" w:hAnsiTheme="majorHAnsi" w:cstheme="majorBidi"/>
          <w:b/>
          <w:bCs/>
          <w:sz w:val="22"/>
          <w:szCs w:val="22"/>
        </w:rPr>
        <w:tab/>
      </w:r>
      <w:r w:rsidRPr="00F8163F">
        <w:rPr>
          <w:rFonts w:asciiTheme="majorHAnsi" w:hAnsiTheme="majorHAnsi" w:cstheme="majorBidi"/>
          <w:b/>
          <w:bCs/>
          <w:sz w:val="22"/>
          <w:szCs w:val="22"/>
        </w:rPr>
        <w:tab/>
      </w:r>
      <w:r w:rsidRPr="00F8163F">
        <w:rPr>
          <w:rFonts w:asciiTheme="majorHAnsi" w:hAnsiTheme="majorHAnsi"/>
          <w:b/>
          <w:bCs/>
          <w:sz w:val="22"/>
          <w:szCs w:val="22"/>
        </w:rPr>
        <w:t>(02  Semaines)</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 xml:space="preserve">La mise en forme. </w:t>
      </w:r>
      <w:r w:rsidRPr="00F8163F">
        <w:rPr>
          <w:rFonts w:asciiTheme="majorHAnsi" w:hAnsiTheme="majorHAnsi" w:cs="TimesNewRomanPS-ItalicMT"/>
          <w:sz w:val="22"/>
          <w:szCs w:val="22"/>
        </w:rPr>
        <w:t>Numérotation des chapitres, des figures et des tableaux.</w:t>
      </w:r>
    </w:p>
    <w:p w:rsidR="00DC2EE3" w:rsidRPr="00F8163F" w:rsidRDefault="00DC2EE3" w:rsidP="00AB17B3">
      <w:pPr>
        <w:pStyle w:val="Paragraphedeliste"/>
        <w:numPr>
          <w:ilvl w:val="0"/>
          <w:numId w:val="9"/>
        </w:numPr>
        <w:ind w:left="1843" w:hanging="425"/>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La page de garde</w:t>
      </w:r>
    </w:p>
    <w:p w:rsidR="00DC2EE3" w:rsidRPr="00F8163F" w:rsidRDefault="00DC2EE3" w:rsidP="00AB17B3">
      <w:pPr>
        <w:pStyle w:val="Paragraphedeliste"/>
        <w:numPr>
          <w:ilvl w:val="0"/>
          <w:numId w:val="9"/>
        </w:numPr>
        <w:ind w:left="1843" w:hanging="425"/>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La typographie et la ponctuation</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 xml:space="preserve">La rédaction. La langue scientifique : style, grammaire, syntaxe. </w:t>
      </w:r>
    </w:p>
    <w:p w:rsidR="00DC2EE3" w:rsidRPr="00F8163F" w:rsidRDefault="00DC2EE3" w:rsidP="00AB17B3">
      <w:pPr>
        <w:pStyle w:val="Paragraphedeliste"/>
        <w:numPr>
          <w:ilvl w:val="0"/>
          <w:numId w:val="9"/>
        </w:numPr>
        <w:ind w:left="1843" w:hanging="425"/>
        <w:rPr>
          <w:rFonts w:asciiTheme="majorHAnsi" w:eastAsia="Times New Roman" w:hAnsiTheme="majorHAnsi"/>
          <w:sz w:val="22"/>
          <w:szCs w:val="22"/>
          <w:lang w:eastAsia="fr-FR"/>
        </w:rPr>
      </w:pPr>
      <w:r w:rsidRPr="00F8163F">
        <w:rPr>
          <w:rFonts w:asciiTheme="majorHAnsi" w:eastAsia="Times New Roman" w:hAnsiTheme="majorHAnsi"/>
          <w:sz w:val="22"/>
          <w:szCs w:val="22"/>
          <w:lang w:eastAsia="fr-FR"/>
        </w:rPr>
        <w:t xml:space="preserve">L'orthographe. </w:t>
      </w:r>
      <w:r w:rsidRPr="00F8163F">
        <w:rPr>
          <w:rFonts w:asciiTheme="majorHAnsi" w:hAnsiTheme="majorHAnsi"/>
          <w:sz w:val="22"/>
          <w:szCs w:val="22"/>
        </w:rPr>
        <w:t>Amélioration de la compétence linguistique générale sur le plan de la compréhension et de l’expression.</w:t>
      </w:r>
    </w:p>
    <w:p w:rsidR="00DC2EE3" w:rsidRPr="00F8163F" w:rsidRDefault="00DC2EE3" w:rsidP="00AB17B3">
      <w:pPr>
        <w:pStyle w:val="Paragraphedeliste"/>
        <w:numPr>
          <w:ilvl w:val="0"/>
          <w:numId w:val="9"/>
        </w:numPr>
        <w:ind w:left="1843" w:hanging="425"/>
        <w:rPr>
          <w:rFonts w:asciiTheme="majorHAnsi" w:eastAsia="Times New Roman" w:hAnsiTheme="majorHAnsi"/>
          <w:sz w:val="22"/>
          <w:szCs w:val="22"/>
          <w:lang w:eastAsia="fr-FR"/>
        </w:rPr>
      </w:pPr>
      <w:r w:rsidRPr="00F8163F">
        <w:rPr>
          <w:rFonts w:asciiTheme="majorHAnsi" w:hAnsiTheme="majorHAnsi"/>
          <w:sz w:val="22"/>
          <w:szCs w:val="22"/>
        </w:rPr>
        <w:t>Sauvegarder, sécuriser, archiver ses données.</w:t>
      </w:r>
    </w:p>
    <w:p w:rsidR="00DC2EE3" w:rsidRPr="00F8163F" w:rsidRDefault="00DC2EE3" w:rsidP="00DC2EE3">
      <w:pPr>
        <w:autoSpaceDE w:val="0"/>
        <w:autoSpaceDN w:val="0"/>
        <w:adjustRightInd w:val="0"/>
        <w:rPr>
          <w:rFonts w:asciiTheme="majorHAnsi" w:hAnsiTheme="majorHAnsi"/>
          <w:sz w:val="22"/>
          <w:szCs w:val="22"/>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Chapitre II-3 </w:t>
      </w:r>
      <w:r w:rsidRPr="00F8163F">
        <w:rPr>
          <w:rFonts w:asciiTheme="majorHAnsi" w:hAnsiTheme="majorHAnsi" w:cstheme="majorBidi"/>
          <w:b/>
          <w:bCs/>
          <w:sz w:val="22"/>
          <w:szCs w:val="22"/>
        </w:rPr>
        <w:t xml:space="preserve">: </w:t>
      </w:r>
      <w:r w:rsidRPr="00F8163F">
        <w:rPr>
          <w:rFonts w:asciiTheme="majorHAnsi" w:hAnsiTheme="majorHAnsi"/>
          <w:b/>
          <w:bCs/>
          <w:sz w:val="22"/>
          <w:szCs w:val="22"/>
        </w:rPr>
        <w:t xml:space="preserve">Atelier : </w:t>
      </w:r>
      <w:r w:rsidR="00002F3F" w:rsidRPr="00F8163F">
        <w:rPr>
          <w:rFonts w:asciiTheme="majorHAnsi" w:hAnsiTheme="majorHAnsi" w:cs="TimesNewRomanPS-ItalicMT"/>
          <w:sz w:val="22"/>
          <w:szCs w:val="22"/>
        </w:rPr>
        <w:t>Étude</w:t>
      </w:r>
      <w:r w:rsidRPr="00F8163F">
        <w:rPr>
          <w:rFonts w:asciiTheme="majorHAnsi" w:hAnsiTheme="majorHAnsi" w:cs="TimesNewRomanPS-ItalicMT"/>
          <w:sz w:val="22"/>
          <w:szCs w:val="22"/>
        </w:rPr>
        <w:t xml:space="preserve"> critique d’un manuscrit</w:t>
      </w:r>
      <w:r w:rsidRPr="00F8163F">
        <w:rPr>
          <w:rFonts w:asciiTheme="majorHAnsi" w:hAnsiTheme="majorHAnsi" w:cs="TimesNewRomanPS-ItalicMT"/>
          <w:sz w:val="22"/>
          <w:szCs w:val="22"/>
        </w:rPr>
        <w:tab/>
      </w:r>
      <w:r w:rsidRPr="00F8163F">
        <w:rPr>
          <w:rFonts w:asciiTheme="majorHAnsi" w:hAnsiTheme="majorHAnsi" w:cs="TimesNewRomanPS-ItalicMT"/>
          <w:sz w:val="22"/>
          <w:szCs w:val="22"/>
        </w:rPr>
        <w:tab/>
      </w:r>
      <w:r w:rsidRPr="00F8163F">
        <w:rPr>
          <w:rFonts w:asciiTheme="majorHAnsi" w:hAnsiTheme="majorHAnsi" w:cs="TimesNewRomanPS-ItalicMT"/>
          <w:sz w:val="22"/>
          <w:szCs w:val="22"/>
        </w:rPr>
        <w:tab/>
      </w:r>
      <w:r w:rsidRPr="00F8163F">
        <w:rPr>
          <w:rFonts w:asciiTheme="majorHAnsi" w:hAnsiTheme="majorHAnsi"/>
          <w:b/>
          <w:bCs/>
          <w:sz w:val="22"/>
          <w:szCs w:val="22"/>
        </w:rPr>
        <w:t>(01  Semaine)</w:t>
      </w:r>
    </w:p>
    <w:p w:rsidR="00DC2EE3" w:rsidRPr="00F8163F" w:rsidRDefault="00DC2EE3" w:rsidP="00DC2EE3">
      <w:pPr>
        <w:autoSpaceDE w:val="0"/>
        <w:autoSpaceDN w:val="0"/>
        <w:adjustRightInd w:val="0"/>
        <w:rPr>
          <w:rFonts w:asciiTheme="majorHAnsi" w:hAnsiTheme="majorHAnsi"/>
          <w:sz w:val="22"/>
          <w:szCs w:val="22"/>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eastAsia="Times New Roman" w:hAnsiTheme="majorHAnsi"/>
          <w:b/>
          <w:bCs/>
          <w:sz w:val="22"/>
          <w:szCs w:val="22"/>
          <w:lang w:eastAsia="fr-FR"/>
        </w:rPr>
        <w:t>Chapitre II-4 </w:t>
      </w:r>
      <w:r w:rsidRPr="00F8163F">
        <w:rPr>
          <w:rFonts w:asciiTheme="majorHAnsi" w:hAnsiTheme="majorHAnsi" w:cstheme="majorBidi"/>
          <w:b/>
          <w:bCs/>
          <w:sz w:val="22"/>
          <w:szCs w:val="22"/>
        </w:rPr>
        <w:t>: Exposés oraux et soutenances </w:t>
      </w:r>
      <w:r w:rsidRPr="00F8163F">
        <w:rPr>
          <w:rFonts w:asciiTheme="majorHAnsi" w:hAnsiTheme="majorHAnsi" w:cstheme="majorBidi"/>
          <w:b/>
          <w:bCs/>
          <w:sz w:val="22"/>
          <w:szCs w:val="22"/>
        </w:rPr>
        <w:tab/>
      </w:r>
      <w:r w:rsidRPr="00F8163F">
        <w:rPr>
          <w:rFonts w:asciiTheme="majorHAnsi" w:hAnsiTheme="majorHAnsi" w:cstheme="majorBidi"/>
          <w:b/>
          <w:bCs/>
          <w:sz w:val="22"/>
          <w:szCs w:val="22"/>
        </w:rPr>
        <w:tab/>
      </w:r>
      <w:r w:rsidRPr="00F8163F">
        <w:rPr>
          <w:rFonts w:asciiTheme="majorHAnsi" w:hAnsiTheme="majorHAnsi" w:cstheme="majorBidi"/>
          <w:b/>
          <w:bCs/>
          <w:sz w:val="22"/>
          <w:szCs w:val="22"/>
        </w:rPr>
        <w:tab/>
      </w:r>
      <w:r w:rsidRPr="00F8163F">
        <w:rPr>
          <w:rFonts w:asciiTheme="majorHAnsi" w:hAnsiTheme="majorHAnsi" w:cstheme="majorBidi"/>
          <w:b/>
          <w:bCs/>
          <w:sz w:val="22"/>
          <w:szCs w:val="22"/>
        </w:rPr>
        <w:tab/>
      </w:r>
      <w:r w:rsidRPr="00F8163F">
        <w:rPr>
          <w:rFonts w:asciiTheme="majorHAnsi" w:hAnsiTheme="majorHAnsi"/>
          <w:b/>
          <w:bCs/>
          <w:sz w:val="22"/>
          <w:szCs w:val="22"/>
        </w:rPr>
        <w:t>(01  Semaine)</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Comment présenter un Poster</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Comment présenter une communication orale.</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Soutenance d’un mémoire</w:t>
      </w:r>
    </w:p>
    <w:p w:rsidR="00DC2EE3" w:rsidRPr="00F8163F" w:rsidRDefault="00DC2EE3" w:rsidP="00DC2EE3">
      <w:pPr>
        <w:pStyle w:val="titre0"/>
        <w:spacing w:before="0" w:beforeAutospacing="0" w:after="0" w:afterAutospacing="0"/>
        <w:rPr>
          <w:rFonts w:asciiTheme="majorHAnsi" w:hAnsiTheme="majorHAnsi"/>
          <w:b/>
          <w:bCs/>
          <w:sz w:val="22"/>
          <w:szCs w:val="22"/>
        </w:rPr>
      </w:pPr>
    </w:p>
    <w:p w:rsidR="00DC2EE3" w:rsidRPr="00F8163F" w:rsidRDefault="00DC2EE3" w:rsidP="00DC2EE3">
      <w:pPr>
        <w:rPr>
          <w:rFonts w:asciiTheme="majorHAnsi" w:eastAsia="Times New Roman" w:hAnsiTheme="majorHAnsi"/>
          <w:b/>
          <w:bCs/>
          <w:sz w:val="22"/>
          <w:szCs w:val="22"/>
          <w:lang w:eastAsia="fr-FR"/>
        </w:rPr>
      </w:pPr>
      <w:r w:rsidRPr="00F8163F">
        <w:rPr>
          <w:rFonts w:asciiTheme="majorHAnsi" w:hAnsiTheme="majorHAnsi"/>
          <w:b/>
          <w:bCs/>
          <w:sz w:val="22"/>
          <w:szCs w:val="22"/>
        </w:rPr>
        <w:t>Chapitre II-5 : Comment éviter le plagiat</w:t>
      </w:r>
      <w:r w:rsidRPr="00F8163F">
        <w:rPr>
          <w:rFonts w:asciiTheme="majorHAnsi" w:hAnsiTheme="majorHAnsi"/>
          <w:sz w:val="22"/>
          <w:szCs w:val="22"/>
        </w:rPr>
        <w:t xml:space="preserve"> ?</w:t>
      </w:r>
      <w:r w:rsidRPr="00F8163F">
        <w:rPr>
          <w:rFonts w:asciiTheme="majorHAnsi" w:hAnsiTheme="majorHAnsi"/>
          <w:sz w:val="22"/>
          <w:szCs w:val="22"/>
        </w:rPr>
        <w:tab/>
      </w:r>
      <w:r w:rsidRPr="00F8163F">
        <w:rPr>
          <w:rFonts w:asciiTheme="majorHAnsi" w:hAnsiTheme="majorHAnsi"/>
          <w:sz w:val="22"/>
          <w:szCs w:val="22"/>
        </w:rPr>
        <w:tab/>
      </w:r>
      <w:r w:rsidRPr="00F8163F">
        <w:rPr>
          <w:rFonts w:asciiTheme="majorHAnsi" w:hAnsiTheme="majorHAnsi"/>
          <w:sz w:val="22"/>
          <w:szCs w:val="22"/>
        </w:rPr>
        <w:tab/>
      </w:r>
      <w:r w:rsidRPr="00F8163F">
        <w:rPr>
          <w:rFonts w:asciiTheme="majorHAnsi" w:hAnsiTheme="majorHAnsi"/>
          <w:sz w:val="22"/>
          <w:szCs w:val="22"/>
        </w:rPr>
        <w:tab/>
      </w:r>
      <w:r w:rsidRPr="00F8163F">
        <w:rPr>
          <w:rFonts w:asciiTheme="majorHAnsi" w:hAnsiTheme="majorHAnsi"/>
          <w:sz w:val="22"/>
          <w:szCs w:val="22"/>
        </w:rPr>
        <w:tab/>
      </w:r>
      <w:r w:rsidRPr="00F8163F">
        <w:rPr>
          <w:rFonts w:asciiTheme="majorHAnsi" w:hAnsiTheme="majorHAnsi"/>
          <w:b/>
          <w:bCs/>
          <w:sz w:val="22"/>
          <w:szCs w:val="22"/>
        </w:rPr>
        <w:t>(01  Semaine)</w:t>
      </w:r>
    </w:p>
    <w:p w:rsidR="00DC2EE3" w:rsidRPr="00F8163F" w:rsidRDefault="00DC2EE3" w:rsidP="00DC2EE3">
      <w:pPr>
        <w:pStyle w:val="titre0"/>
        <w:spacing w:before="0" w:beforeAutospacing="0" w:after="0" w:afterAutospacing="0"/>
        <w:ind w:left="708" w:firstLine="708"/>
        <w:rPr>
          <w:rFonts w:asciiTheme="majorHAnsi" w:hAnsiTheme="majorHAnsi"/>
          <w:sz w:val="22"/>
          <w:szCs w:val="22"/>
        </w:rPr>
      </w:pPr>
      <w:r w:rsidRPr="00F8163F">
        <w:rPr>
          <w:rFonts w:asciiTheme="majorHAnsi" w:hAnsiTheme="majorHAnsi"/>
          <w:sz w:val="22"/>
          <w:szCs w:val="22"/>
        </w:rPr>
        <w:t xml:space="preserve">(Formules, phrases, illustrations, graphiques, données, statistiques,...)  </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La citation</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 xml:space="preserve">La paraphrase </w:t>
      </w:r>
    </w:p>
    <w:p w:rsidR="00DC2EE3" w:rsidRPr="00F8163F" w:rsidRDefault="00DC2EE3" w:rsidP="00AB17B3">
      <w:pPr>
        <w:pStyle w:val="titre0"/>
        <w:numPr>
          <w:ilvl w:val="0"/>
          <w:numId w:val="9"/>
        </w:numPr>
        <w:spacing w:before="0" w:beforeAutospacing="0" w:after="0" w:afterAutospacing="0"/>
        <w:ind w:left="1843" w:hanging="425"/>
        <w:rPr>
          <w:rFonts w:asciiTheme="majorHAnsi" w:hAnsiTheme="majorHAnsi"/>
          <w:sz w:val="22"/>
          <w:szCs w:val="22"/>
        </w:rPr>
      </w:pPr>
      <w:r w:rsidRPr="00F8163F">
        <w:rPr>
          <w:rFonts w:asciiTheme="majorHAnsi" w:hAnsiTheme="majorHAnsi"/>
          <w:sz w:val="22"/>
          <w:szCs w:val="22"/>
        </w:rPr>
        <w:t>Indiquer la référence bibliographique complète</w:t>
      </w:r>
    </w:p>
    <w:p w:rsidR="00DC2EE3" w:rsidRPr="00F8163F" w:rsidRDefault="00DC2EE3" w:rsidP="00DC2EE3">
      <w:pPr>
        <w:jc w:val="both"/>
        <w:rPr>
          <w:rFonts w:asciiTheme="majorHAnsi" w:hAnsiTheme="majorHAnsi"/>
          <w:sz w:val="22"/>
          <w:szCs w:val="22"/>
        </w:rPr>
      </w:pPr>
    </w:p>
    <w:p w:rsidR="00DC2EE3" w:rsidRPr="00F8163F" w:rsidRDefault="00DC2EE3" w:rsidP="00DC2EE3">
      <w:pPr>
        <w:spacing w:line="276" w:lineRule="auto"/>
        <w:jc w:val="both"/>
        <w:rPr>
          <w:rFonts w:ascii="Cambria" w:hAnsi="Cambria" w:cs="Arial"/>
          <w:bCs/>
          <w:sz w:val="22"/>
          <w:szCs w:val="22"/>
        </w:rPr>
      </w:pPr>
      <w:r w:rsidRPr="00F8163F">
        <w:rPr>
          <w:rFonts w:ascii="Cambria" w:hAnsi="Cambria" w:cs="Arial"/>
          <w:b/>
          <w:sz w:val="22"/>
          <w:szCs w:val="22"/>
          <w:u w:val="thick" w:color="F79646"/>
        </w:rPr>
        <w:t>Mode d’évaluation :</w:t>
      </w:r>
    </w:p>
    <w:p w:rsidR="00DC2EE3" w:rsidRPr="00F8163F" w:rsidRDefault="00DC2EE3" w:rsidP="00DC2EE3">
      <w:pPr>
        <w:spacing w:line="276" w:lineRule="auto"/>
        <w:jc w:val="both"/>
        <w:rPr>
          <w:rFonts w:ascii="Cambria" w:hAnsi="Cambria" w:cs="Arial"/>
          <w:sz w:val="22"/>
          <w:szCs w:val="22"/>
        </w:rPr>
      </w:pPr>
      <w:r w:rsidRPr="00F8163F">
        <w:rPr>
          <w:rFonts w:ascii="Cambria" w:hAnsi="Cambria" w:cs="Arial"/>
          <w:sz w:val="22"/>
          <w:szCs w:val="22"/>
        </w:rPr>
        <w:t>Examen : 100%</w:t>
      </w:r>
    </w:p>
    <w:p w:rsidR="00DC2EE3" w:rsidRPr="00F8163F" w:rsidRDefault="00DC2EE3" w:rsidP="00DC2EE3">
      <w:pPr>
        <w:autoSpaceDE w:val="0"/>
        <w:autoSpaceDN w:val="0"/>
        <w:adjustRightInd w:val="0"/>
        <w:rPr>
          <w:rFonts w:asciiTheme="majorHAnsi" w:hAnsiTheme="majorHAnsi"/>
          <w:b/>
          <w:bCs/>
          <w:i/>
          <w:iCs/>
          <w:sz w:val="22"/>
          <w:szCs w:val="22"/>
        </w:rPr>
      </w:pPr>
    </w:p>
    <w:p w:rsidR="00DC2EE3" w:rsidRPr="00F8163F" w:rsidRDefault="00DC2EE3" w:rsidP="00DC2EE3">
      <w:pPr>
        <w:jc w:val="both"/>
        <w:rPr>
          <w:rFonts w:asciiTheme="majorHAnsi" w:hAnsiTheme="majorHAnsi" w:cs="Calibri"/>
          <w:b/>
          <w:sz w:val="22"/>
          <w:szCs w:val="22"/>
          <w:u w:val="thick" w:color="F79646"/>
        </w:rPr>
      </w:pPr>
      <w:r w:rsidRPr="00F8163F">
        <w:rPr>
          <w:rFonts w:asciiTheme="majorHAnsi" w:hAnsiTheme="majorHAnsi" w:cs="Calibri"/>
          <w:b/>
          <w:sz w:val="22"/>
          <w:szCs w:val="22"/>
          <w:u w:val="thick" w:color="F79646"/>
        </w:rPr>
        <w:t>Références  bibliographiques :</w:t>
      </w:r>
    </w:p>
    <w:p w:rsidR="00DC2EE3" w:rsidRPr="00F8163F" w:rsidRDefault="00DC2EE3" w:rsidP="00DC2EE3">
      <w:pPr>
        <w:jc w:val="both"/>
        <w:rPr>
          <w:rFonts w:asciiTheme="majorHAnsi" w:hAnsiTheme="majorHAnsi" w:cs="Segoe UI"/>
          <w:b/>
          <w:bCs/>
          <w:sz w:val="22"/>
          <w:szCs w:val="22"/>
        </w:rPr>
      </w:pP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M. Griselin et al., Guide de la communication écrite, 2e édition, Dunod, 1999.</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J.L. Lebrun, Guide pratique de rédaction scientifique : comment écrire pour le lecteur scientifique international, Les Ulis, EDP Sciences, 2007.</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eastAsia="Times New Roman" w:hAnsiTheme="majorHAnsi" w:cs="Arial"/>
          <w:i/>
          <w:iCs/>
          <w:sz w:val="22"/>
          <w:szCs w:val="22"/>
          <w:lang w:eastAsia="en-US"/>
        </w:rPr>
        <w:t>A.</w:t>
      </w:r>
      <w:r w:rsidRPr="00F8163F">
        <w:rPr>
          <w:rFonts w:asciiTheme="majorHAnsi" w:hAnsiTheme="majorHAnsi"/>
          <w:i/>
          <w:iCs/>
          <w:sz w:val="22"/>
          <w:szCs w:val="22"/>
        </w:rPr>
        <w:t>Mallender Tanner, ABC de la rédaction technique : modes d'emploi, notices d'utilisation, aides en ligne, Dunod, 2002.</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M. Greuter, Bien rédiger son mémoire ou son rapport de stage, L'Etudiant, 2007.</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M. Boeglin, lire et rédiger à la fac. Du chaos des idées au texte structuré. L'Etudiant, 2005.</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M. Beaud, l'art de la thèse, Editions Casbah, 1999.</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Calibri-Italic"/>
          <w:i/>
          <w:iCs/>
          <w:sz w:val="22"/>
          <w:szCs w:val="22"/>
        </w:rPr>
      </w:pPr>
      <w:r w:rsidRPr="00F8163F">
        <w:rPr>
          <w:rFonts w:asciiTheme="majorHAnsi" w:hAnsiTheme="majorHAnsi"/>
          <w:i/>
          <w:iCs/>
          <w:sz w:val="22"/>
          <w:szCs w:val="22"/>
        </w:rPr>
        <w:t>M. Beaud, l'art de la thèse, La découverte, 2003.</w:t>
      </w:r>
    </w:p>
    <w:p w:rsidR="00DC2EE3" w:rsidRPr="00F8163F" w:rsidRDefault="00DC2EE3" w:rsidP="00AB17B3">
      <w:pPr>
        <w:pStyle w:val="Paragraphedeliste"/>
        <w:numPr>
          <w:ilvl w:val="0"/>
          <w:numId w:val="10"/>
        </w:numPr>
        <w:autoSpaceDE w:val="0"/>
        <w:autoSpaceDN w:val="0"/>
        <w:adjustRightInd w:val="0"/>
        <w:jc w:val="both"/>
        <w:rPr>
          <w:rFonts w:asciiTheme="majorHAnsi" w:hAnsiTheme="majorHAnsi" w:cs="Segoe UI"/>
          <w:b/>
          <w:bCs/>
          <w:sz w:val="22"/>
          <w:szCs w:val="22"/>
        </w:rPr>
      </w:pPr>
      <w:r w:rsidRPr="00F8163F">
        <w:rPr>
          <w:rFonts w:asciiTheme="majorHAnsi" w:hAnsiTheme="majorHAnsi"/>
          <w:i/>
          <w:iCs/>
          <w:sz w:val="22"/>
          <w:szCs w:val="22"/>
        </w:rPr>
        <w:t>M. Kalika, Le mémoire de Master, Dunod, 2005.</w:t>
      </w:r>
    </w:p>
    <w:p w:rsidR="00DC2EE3" w:rsidRDefault="00DC2EE3" w:rsidP="00BF10C9">
      <w:pPr>
        <w:jc w:val="both"/>
      </w:pPr>
    </w:p>
    <w:sectPr w:rsidR="00DC2EE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DF4" w:rsidRDefault="00FA0DF4" w:rsidP="0003174A">
      <w:r>
        <w:separator/>
      </w:r>
    </w:p>
  </w:endnote>
  <w:endnote w:type="continuationSeparator" w:id="1">
    <w:p w:rsidR="00FA0DF4" w:rsidRDefault="00FA0DF4"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DF4" w:rsidRDefault="00FA0DF4" w:rsidP="0003174A">
      <w:r>
        <w:separator/>
      </w:r>
    </w:p>
  </w:footnote>
  <w:footnote w:type="continuationSeparator" w:id="1">
    <w:p w:rsidR="00FA0DF4" w:rsidRDefault="00FA0DF4"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867B28" w:rsidRDefault="00867B28">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Pr="00080F79">
          <w:fldChar w:fldCharType="begin"/>
        </w:r>
        <w:r>
          <w:instrText>PAGE   \* MERGEFORMAT</w:instrText>
        </w:r>
        <w:r w:rsidRPr="00080F79">
          <w:fldChar w:fldCharType="separate"/>
        </w:r>
        <w:r w:rsidR="0009656E" w:rsidRPr="0009656E">
          <w:rPr>
            <w:b/>
            <w:bCs/>
            <w:noProof/>
          </w:rPr>
          <w:t>3</w:t>
        </w:r>
        <w:r>
          <w:rPr>
            <w:b/>
            <w:bCs/>
          </w:rPr>
          <w:fldChar w:fldCharType="end"/>
        </w:r>
      </w:p>
    </w:sdtContent>
  </w:sdt>
  <w:p w:rsidR="00867B28" w:rsidRDefault="00867B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867B28" w:rsidRPr="00F26680" w:rsidRDefault="00867B28"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080F79">
          <w:fldChar w:fldCharType="begin"/>
        </w:r>
        <w:r>
          <w:instrText xml:space="preserve"> PAGE   \* MERGEFORMAT </w:instrText>
        </w:r>
        <w:r w:rsidRPr="00080F79">
          <w:fldChar w:fldCharType="separate"/>
        </w:r>
        <w:r w:rsidR="007C0F05" w:rsidRPr="007C0F05">
          <w:rPr>
            <w:b/>
            <w:noProof/>
          </w:rPr>
          <w:t>42</w:t>
        </w:r>
        <w:r>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20079B"/>
    <w:multiLevelType w:val="hybridMultilevel"/>
    <w:tmpl w:val="F2544506"/>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8B2E3F"/>
    <w:multiLevelType w:val="hybridMultilevel"/>
    <w:tmpl w:val="582637B2"/>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94B3601"/>
    <w:multiLevelType w:val="hybridMultilevel"/>
    <w:tmpl w:val="12FA876E"/>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547B3"/>
    <w:multiLevelType w:val="hybridMultilevel"/>
    <w:tmpl w:val="E3142E10"/>
    <w:lvl w:ilvl="0" w:tplc="B8F4E56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4A72A6"/>
    <w:multiLevelType w:val="hybridMultilevel"/>
    <w:tmpl w:val="23BE8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392F6A"/>
    <w:multiLevelType w:val="hybridMultilevel"/>
    <w:tmpl w:val="33104A24"/>
    <w:lvl w:ilvl="0" w:tplc="4434FC72">
      <w:numFmt w:val="bullet"/>
      <w:lvlText w:val="-"/>
      <w:lvlJc w:val="left"/>
      <w:pPr>
        <w:ind w:left="727" w:hanging="360"/>
      </w:pPr>
      <w:rPr>
        <w:rFonts w:ascii="Arial" w:eastAsia="Calibri" w:hAnsi="Arial" w:cs="Arial" w:hint="default"/>
        <w:lang w:val="fr-FR"/>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abstractNum w:abstractNumId="9">
    <w:nsid w:val="17915560"/>
    <w:multiLevelType w:val="hybridMultilevel"/>
    <w:tmpl w:val="A7D2D0CA"/>
    <w:lvl w:ilvl="0" w:tplc="F830D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B40243"/>
    <w:multiLevelType w:val="hybridMultilevel"/>
    <w:tmpl w:val="C770AA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9946DBB"/>
    <w:multiLevelType w:val="hybridMultilevel"/>
    <w:tmpl w:val="35D8ECDC"/>
    <w:lvl w:ilvl="0" w:tplc="BD54F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05753C"/>
    <w:multiLevelType w:val="hybridMultilevel"/>
    <w:tmpl w:val="9E48C8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113756"/>
    <w:multiLevelType w:val="hybridMultilevel"/>
    <w:tmpl w:val="534C240A"/>
    <w:lvl w:ilvl="0" w:tplc="59F459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D14F58"/>
    <w:multiLevelType w:val="hybridMultilevel"/>
    <w:tmpl w:val="7114A1E4"/>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F7A4CA1"/>
    <w:multiLevelType w:val="hybridMultilevel"/>
    <w:tmpl w:val="0E0C6548"/>
    <w:lvl w:ilvl="0" w:tplc="4434FC72">
      <w:numFmt w:val="bullet"/>
      <w:lvlText w:val="-"/>
      <w:lvlJc w:val="left"/>
      <w:pPr>
        <w:ind w:left="1425" w:hanging="360"/>
      </w:pPr>
      <w:rPr>
        <w:rFonts w:ascii="Arial" w:eastAsia="Calibri" w:hAnsi="Arial" w:cs="Arial" w:hint="default"/>
        <w:lang w:val="fr-FR"/>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1F9F3CDC"/>
    <w:multiLevelType w:val="hybridMultilevel"/>
    <w:tmpl w:val="2C8A07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4123BE"/>
    <w:multiLevelType w:val="hybridMultilevel"/>
    <w:tmpl w:val="E716E8CE"/>
    <w:lvl w:ilvl="0" w:tplc="4434FC72">
      <w:numFmt w:val="bullet"/>
      <w:lvlText w:val="-"/>
      <w:lvlJc w:val="left"/>
      <w:pPr>
        <w:ind w:left="720" w:hanging="360"/>
      </w:pPr>
      <w:rPr>
        <w:rFonts w:ascii="Arial" w:eastAsia="Calibri"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5B02C7"/>
    <w:multiLevelType w:val="hybridMultilevel"/>
    <w:tmpl w:val="4B28CE70"/>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4A04073"/>
    <w:multiLevelType w:val="hybridMultilevel"/>
    <w:tmpl w:val="6556210C"/>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22">
    <w:nsid w:val="252958D3"/>
    <w:multiLevelType w:val="hybridMultilevel"/>
    <w:tmpl w:val="DB88A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27220CE8"/>
    <w:multiLevelType w:val="hybridMultilevel"/>
    <w:tmpl w:val="6F0A43BE"/>
    <w:lvl w:ilvl="0" w:tplc="548CD41C">
      <w:start w:val="1"/>
      <w:numFmt w:val="decimal"/>
      <w:lvlText w:val="%1."/>
      <w:lvlJc w:val="left"/>
      <w:pPr>
        <w:tabs>
          <w:tab w:val="num" w:pos="360"/>
        </w:tabs>
        <w:ind w:left="360" w:hanging="360"/>
      </w:pPr>
      <w:rPr>
        <w:rFonts w:hint="default"/>
        <w:b w:val="0"/>
        <w:color w:val="111111"/>
        <w:sz w:val="24"/>
        <w:szCs w:val="28"/>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29A14FAD"/>
    <w:multiLevelType w:val="hybridMultilevel"/>
    <w:tmpl w:val="E8489148"/>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9C94BDE"/>
    <w:multiLevelType w:val="hybridMultilevel"/>
    <w:tmpl w:val="A89E53F4"/>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start w:val="1"/>
      <w:numFmt w:val="bullet"/>
      <w:lvlText w:val=""/>
      <w:lvlJc w:val="left"/>
      <w:pPr>
        <w:ind w:left="2910" w:hanging="360"/>
      </w:pPr>
      <w:rPr>
        <w:rFonts w:ascii="Symbol" w:hAnsi="Symbol" w:hint="default"/>
      </w:rPr>
    </w:lvl>
    <w:lvl w:ilvl="4" w:tplc="040C0003">
      <w:start w:val="1"/>
      <w:numFmt w:val="bullet"/>
      <w:lvlText w:val="o"/>
      <w:lvlJc w:val="left"/>
      <w:pPr>
        <w:ind w:left="3630" w:hanging="360"/>
      </w:pPr>
      <w:rPr>
        <w:rFonts w:ascii="Courier New" w:hAnsi="Courier New" w:cs="Courier New" w:hint="default"/>
      </w:rPr>
    </w:lvl>
    <w:lvl w:ilvl="5" w:tplc="040C0005">
      <w:start w:val="1"/>
      <w:numFmt w:val="bullet"/>
      <w:lvlText w:val=""/>
      <w:lvlJc w:val="left"/>
      <w:pPr>
        <w:ind w:left="4350" w:hanging="360"/>
      </w:pPr>
      <w:rPr>
        <w:rFonts w:ascii="Wingdings" w:hAnsi="Wingdings" w:hint="default"/>
      </w:rPr>
    </w:lvl>
    <w:lvl w:ilvl="6" w:tplc="040C0001">
      <w:start w:val="1"/>
      <w:numFmt w:val="bullet"/>
      <w:lvlText w:val=""/>
      <w:lvlJc w:val="left"/>
      <w:pPr>
        <w:ind w:left="5070" w:hanging="360"/>
      </w:pPr>
      <w:rPr>
        <w:rFonts w:ascii="Symbol" w:hAnsi="Symbol" w:hint="default"/>
      </w:rPr>
    </w:lvl>
    <w:lvl w:ilvl="7" w:tplc="040C0003">
      <w:start w:val="1"/>
      <w:numFmt w:val="bullet"/>
      <w:lvlText w:val="o"/>
      <w:lvlJc w:val="left"/>
      <w:pPr>
        <w:ind w:left="5790" w:hanging="360"/>
      </w:pPr>
      <w:rPr>
        <w:rFonts w:ascii="Courier New" w:hAnsi="Courier New" w:cs="Courier New" w:hint="default"/>
      </w:rPr>
    </w:lvl>
    <w:lvl w:ilvl="8" w:tplc="040C0005">
      <w:start w:val="1"/>
      <w:numFmt w:val="bullet"/>
      <w:lvlText w:val=""/>
      <w:lvlJc w:val="left"/>
      <w:pPr>
        <w:ind w:left="6510" w:hanging="360"/>
      </w:pPr>
      <w:rPr>
        <w:rFonts w:ascii="Wingdings" w:hAnsi="Wingdings" w:hint="default"/>
      </w:rPr>
    </w:lvl>
  </w:abstractNum>
  <w:abstractNum w:abstractNumId="27">
    <w:nsid w:val="2E5F256B"/>
    <w:multiLevelType w:val="hybridMultilevel"/>
    <w:tmpl w:val="79FE8A80"/>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EC90978"/>
    <w:multiLevelType w:val="hybridMultilevel"/>
    <w:tmpl w:val="7870DA96"/>
    <w:lvl w:ilvl="0" w:tplc="9AA409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F022004"/>
    <w:multiLevelType w:val="hybridMultilevel"/>
    <w:tmpl w:val="AF700DEC"/>
    <w:lvl w:ilvl="0" w:tplc="4434FC72">
      <w:numFmt w:val="bullet"/>
      <w:lvlText w:val="-"/>
      <w:lvlJc w:val="left"/>
      <w:pPr>
        <w:ind w:left="720" w:hanging="360"/>
      </w:pPr>
      <w:rPr>
        <w:rFonts w:ascii="Arial" w:eastAsia="Calibri"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0E16D4F"/>
    <w:multiLevelType w:val="hybridMultilevel"/>
    <w:tmpl w:val="57B2B0C2"/>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21F1627"/>
    <w:multiLevelType w:val="hybridMultilevel"/>
    <w:tmpl w:val="822C59CC"/>
    <w:lvl w:ilvl="0" w:tplc="4A38A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37A158B"/>
    <w:multiLevelType w:val="hybridMultilevel"/>
    <w:tmpl w:val="4AC2756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nsid w:val="3467247A"/>
    <w:multiLevelType w:val="hybridMultilevel"/>
    <w:tmpl w:val="48927734"/>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7962404"/>
    <w:multiLevelType w:val="hybridMultilevel"/>
    <w:tmpl w:val="77F8E4D4"/>
    <w:lvl w:ilvl="0" w:tplc="364A23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8357D4B"/>
    <w:multiLevelType w:val="hybridMultilevel"/>
    <w:tmpl w:val="43F6ADDA"/>
    <w:lvl w:ilvl="0" w:tplc="7ECA97A6">
      <w:start w:val="1"/>
      <w:numFmt w:val="decimal"/>
      <w:lvlText w:val="%1-"/>
      <w:lvlJc w:val="left"/>
      <w:pPr>
        <w:ind w:left="720" w:hanging="360"/>
      </w:pPr>
      <w:rPr>
        <w:rFonts w:ascii="Calibri" w:eastAsia="SimSun" w:hAnsi="Calibri"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91B0838"/>
    <w:multiLevelType w:val="hybridMultilevel"/>
    <w:tmpl w:val="5066C62A"/>
    <w:lvl w:ilvl="0" w:tplc="4434FC72">
      <w:numFmt w:val="bullet"/>
      <w:lvlText w:val="-"/>
      <w:lvlJc w:val="left"/>
      <w:pPr>
        <w:ind w:left="1429"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3A3F4612"/>
    <w:multiLevelType w:val="hybridMultilevel"/>
    <w:tmpl w:val="D514FD1E"/>
    <w:lvl w:ilvl="0" w:tplc="2BFCD1E4">
      <w:start w:val="1"/>
      <w:numFmt w:val="decimal"/>
      <w:lvlText w:val="%1-"/>
      <w:lvlJc w:val="left"/>
      <w:pPr>
        <w:ind w:left="720" w:hanging="360"/>
      </w:pPr>
      <w:rPr>
        <w:rFonts w:ascii="TimesNewRoman" w:eastAsia="SimSun" w:hAnsi="TimesNewRoman" w:cs="Times New Roman"/>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C5417D8"/>
    <w:multiLevelType w:val="hybridMultilevel"/>
    <w:tmpl w:val="F83CCD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3C7218C3"/>
    <w:multiLevelType w:val="hybridMultilevel"/>
    <w:tmpl w:val="516AD88E"/>
    <w:lvl w:ilvl="0" w:tplc="A85428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41">
    <w:nsid w:val="3D9B1FE6"/>
    <w:multiLevelType w:val="hybridMultilevel"/>
    <w:tmpl w:val="7EAE54E0"/>
    <w:lvl w:ilvl="0" w:tplc="37D449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DA65A34"/>
    <w:multiLevelType w:val="hybridMultilevel"/>
    <w:tmpl w:val="745EB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ECE32BC"/>
    <w:multiLevelType w:val="hybridMultilevel"/>
    <w:tmpl w:val="1A84AF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F7D5A3C"/>
    <w:multiLevelType w:val="hybridMultilevel"/>
    <w:tmpl w:val="883E5762"/>
    <w:lvl w:ilvl="0" w:tplc="DAF69D72">
      <w:start w:val="1"/>
      <w:numFmt w:val="decimal"/>
      <w:lvlText w:val="%1."/>
      <w:lvlJc w:val="left"/>
      <w:pPr>
        <w:ind w:left="1068"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FC40546"/>
    <w:multiLevelType w:val="hybridMultilevel"/>
    <w:tmpl w:val="14322D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0F236E6"/>
    <w:multiLevelType w:val="hybridMultilevel"/>
    <w:tmpl w:val="0BC285D2"/>
    <w:lvl w:ilvl="0" w:tplc="F830D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2575441"/>
    <w:multiLevelType w:val="hybridMultilevel"/>
    <w:tmpl w:val="57BC55B4"/>
    <w:lvl w:ilvl="0" w:tplc="F7B0B0B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44680BDC"/>
    <w:multiLevelType w:val="hybridMultilevel"/>
    <w:tmpl w:val="444A4B1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4A833D2"/>
    <w:multiLevelType w:val="hybridMultilevel"/>
    <w:tmpl w:val="C51ECBF4"/>
    <w:lvl w:ilvl="0" w:tplc="41886AE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nsid w:val="457274F3"/>
    <w:multiLevelType w:val="hybridMultilevel"/>
    <w:tmpl w:val="E4E49B12"/>
    <w:lvl w:ilvl="0" w:tplc="76DC5F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4C5935C5"/>
    <w:multiLevelType w:val="hybridMultilevel"/>
    <w:tmpl w:val="F5A8F644"/>
    <w:lvl w:ilvl="0" w:tplc="C5BEC1D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4">
    <w:nsid w:val="4CDA0180"/>
    <w:multiLevelType w:val="hybridMultilevel"/>
    <w:tmpl w:val="77649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16B38BE"/>
    <w:multiLevelType w:val="hybridMultilevel"/>
    <w:tmpl w:val="942492C2"/>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38015E6"/>
    <w:multiLevelType w:val="hybridMultilevel"/>
    <w:tmpl w:val="19E86150"/>
    <w:lvl w:ilvl="0" w:tplc="1BA626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4771745"/>
    <w:multiLevelType w:val="hybridMultilevel"/>
    <w:tmpl w:val="754EC12C"/>
    <w:lvl w:ilvl="0" w:tplc="776CCE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55B3BCD"/>
    <w:multiLevelType w:val="hybridMultilevel"/>
    <w:tmpl w:val="B740C8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nsid w:val="55C122DF"/>
    <w:multiLevelType w:val="hybridMultilevel"/>
    <w:tmpl w:val="8326F0C0"/>
    <w:lvl w:ilvl="0" w:tplc="1FB6CB6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55FF5242"/>
    <w:multiLevelType w:val="hybridMultilevel"/>
    <w:tmpl w:val="F028B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75E031E"/>
    <w:multiLevelType w:val="hybridMultilevel"/>
    <w:tmpl w:val="E918E41A"/>
    <w:lvl w:ilvl="0" w:tplc="AE8805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834167C"/>
    <w:multiLevelType w:val="hybridMultilevel"/>
    <w:tmpl w:val="C85E41D6"/>
    <w:lvl w:ilvl="0" w:tplc="FFFFFFFF">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A941D05"/>
    <w:multiLevelType w:val="hybridMultilevel"/>
    <w:tmpl w:val="FD486D12"/>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AC74D8B"/>
    <w:multiLevelType w:val="hybridMultilevel"/>
    <w:tmpl w:val="79CE65D8"/>
    <w:lvl w:ilvl="0" w:tplc="2BFCD1E4">
      <w:start w:val="1"/>
      <w:numFmt w:val="decimal"/>
      <w:lvlText w:val="%1-"/>
      <w:lvlJc w:val="left"/>
      <w:pPr>
        <w:ind w:left="720" w:hanging="360"/>
      </w:pPr>
      <w:rPr>
        <w:rFonts w:ascii="TimesNewRoman" w:eastAsia="SimSun" w:hAnsi="TimesNewRoman" w:cs="Times New Roman"/>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B353801"/>
    <w:multiLevelType w:val="hybridMultilevel"/>
    <w:tmpl w:val="7584C9DA"/>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C3E7A05"/>
    <w:multiLevelType w:val="hybridMultilevel"/>
    <w:tmpl w:val="BD0CF2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5D194220"/>
    <w:multiLevelType w:val="hybridMultilevel"/>
    <w:tmpl w:val="45CC1EF2"/>
    <w:lvl w:ilvl="0" w:tplc="4434FC72">
      <w:numFmt w:val="bullet"/>
      <w:lvlText w:val="-"/>
      <w:lvlJc w:val="left"/>
      <w:pPr>
        <w:ind w:left="720" w:hanging="360"/>
      </w:pPr>
      <w:rPr>
        <w:rFonts w:ascii="Arial" w:eastAsia="Calibri"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EAC2419"/>
    <w:multiLevelType w:val="hybridMultilevel"/>
    <w:tmpl w:val="DEB2D4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065597F"/>
    <w:multiLevelType w:val="hybridMultilevel"/>
    <w:tmpl w:val="FC8C3840"/>
    <w:lvl w:ilvl="0" w:tplc="33E42A7A">
      <w:numFmt w:val="bullet"/>
      <w:lvlText w:val="-"/>
      <w:lvlJc w:val="left"/>
      <w:pPr>
        <w:ind w:left="502" w:hanging="360"/>
      </w:pPr>
      <w:rPr>
        <w:rFonts w:ascii="Cambria" w:eastAsia="SimSun" w:hAnsi="Cambria" w:cstheme="majorBidi" w:hint="default"/>
        <w:color w:val="3333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5301F20"/>
    <w:multiLevelType w:val="hybridMultilevel"/>
    <w:tmpl w:val="A88C8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6162FBF"/>
    <w:multiLevelType w:val="hybridMultilevel"/>
    <w:tmpl w:val="F05A3D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69B037B"/>
    <w:multiLevelType w:val="hybridMultilevel"/>
    <w:tmpl w:val="5808A3CE"/>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8153877"/>
    <w:multiLevelType w:val="hybridMultilevel"/>
    <w:tmpl w:val="D4C414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69204070"/>
    <w:multiLevelType w:val="hybridMultilevel"/>
    <w:tmpl w:val="0B7CE6A0"/>
    <w:lvl w:ilvl="0" w:tplc="17184F16">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6D035674"/>
    <w:multiLevelType w:val="hybridMultilevel"/>
    <w:tmpl w:val="1B5622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nsid w:val="70583FEB"/>
    <w:multiLevelType w:val="hybridMultilevel"/>
    <w:tmpl w:val="BF220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9">
    <w:nsid w:val="721D10C3"/>
    <w:multiLevelType w:val="hybridMultilevel"/>
    <w:tmpl w:val="55AAD6BC"/>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4AC480F"/>
    <w:multiLevelType w:val="hybridMultilevel"/>
    <w:tmpl w:val="77300142"/>
    <w:lvl w:ilvl="0" w:tplc="7EECB7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75F45C40"/>
    <w:multiLevelType w:val="hybridMultilevel"/>
    <w:tmpl w:val="9A74C474"/>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624164D"/>
    <w:multiLevelType w:val="hybridMultilevel"/>
    <w:tmpl w:val="7A90424C"/>
    <w:lvl w:ilvl="0" w:tplc="7BD05C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710746A"/>
    <w:multiLevelType w:val="hybridMultilevel"/>
    <w:tmpl w:val="A9F257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78A23F02"/>
    <w:multiLevelType w:val="hybridMultilevel"/>
    <w:tmpl w:val="CDCCABD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A8338E2"/>
    <w:multiLevelType w:val="hybridMultilevel"/>
    <w:tmpl w:val="CD5CB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6">
    <w:nsid w:val="7BCC1594"/>
    <w:multiLevelType w:val="hybridMultilevel"/>
    <w:tmpl w:val="40E62CC6"/>
    <w:lvl w:ilvl="0" w:tplc="4434FC72">
      <w:numFmt w:val="bullet"/>
      <w:lvlText w:val="-"/>
      <w:lvlJc w:val="left"/>
      <w:pPr>
        <w:ind w:left="720" w:hanging="360"/>
      </w:pPr>
      <w:rPr>
        <w:rFonts w:ascii="Arial" w:eastAsia="Calibri" w:hAnsi="Arial" w:cs="Aria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C411E88"/>
    <w:multiLevelType w:val="hybridMultilevel"/>
    <w:tmpl w:val="DE3885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7CDF3AF1"/>
    <w:multiLevelType w:val="hybridMultilevel"/>
    <w:tmpl w:val="FD24E64C"/>
    <w:lvl w:ilvl="0" w:tplc="F830D7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F276270"/>
    <w:multiLevelType w:val="hybridMultilevel"/>
    <w:tmpl w:val="891EA934"/>
    <w:lvl w:ilvl="0" w:tplc="FDDED7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8"/>
  </w:num>
  <w:num w:numId="2">
    <w:abstractNumId w:val="5"/>
  </w:num>
  <w:num w:numId="3">
    <w:abstractNumId w:val="70"/>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num>
  <w:num w:numId="12">
    <w:abstractNumId w:val="49"/>
  </w:num>
  <w:num w:numId="13">
    <w:abstractNumId w:val="84"/>
  </w:num>
  <w:num w:numId="14">
    <w:abstractNumId w:val="73"/>
  </w:num>
  <w:num w:numId="15">
    <w:abstractNumId w:val="51"/>
  </w:num>
  <w:num w:numId="16">
    <w:abstractNumId w:val="58"/>
  </w:num>
  <w:num w:numId="17">
    <w:abstractNumId w:val="0"/>
  </w:num>
  <w:num w:numId="18">
    <w:abstractNumId w:val="44"/>
  </w:num>
  <w:num w:numId="19">
    <w:abstractNumId w:val="13"/>
  </w:num>
  <w:num w:numId="20">
    <w:abstractNumId w:val="34"/>
  </w:num>
  <w:num w:numId="21">
    <w:abstractNumId w:val="2"/>
  </w:num>
  <w:num w:numId="22">
    <w:abstractNumId w:val="22"/>
  </w:num>
  <w:num w:numId="23">
    <w:abstractNumId w:val="53"/>
  </w:num>
  <w:num w:numId="24">
    <w:abstractNumId w:val="20"/>
  </w:num>
  <w:num w:numId="25">
    <w:abstractNumId w:val="79"/>
  </w:num>
  <w:num w:numId="26">
    <w:abstractNumId w:val="4"/>
  </w:num>
  <w:num w:numId="27">
    <w:abstractNumId w:val="82"/>
  </w:num>
  <w:num w:numId="28">
    <w:abstractNumId w:val="14"/>
  </w:num>
  <w:num w:numId="29">
    <w:abstractNumId w:val="75"/>
  </w:num>
  <w:num w:numId="30">
    <w:abstractNumId w:val="56"/>
  </w:num>
  <w:num w:numId="31">
    <w:abstractNumId w:val="63"/>
  </w:num>
  <w:num w:numId="32">
    <w:abstractNumId w:val="54"/>
  </w:num>
  <w:num w:numId="33">
    <w:abstractNumId w:val="45"/>
  </w:num>
  <w:num w:numId="34">
    <w:abstractNumId w:val="12"/>
  </w:num>
  <w:num w:numId="35">
    <w:abstractNumId w:val="67"/>
  </w:num>
  <w:num w:numId="36">
    <w:abstractNumId w:val="11"/>
  </w:num>
  <w:num w:numId="37">
    <w:abstractNumId w:val="83"/>
  </w:num>
  <w:num w:numId="38">
    <w:abstractNumId w:val="74"/>
  </w:num>
  <w:num w:numId="39">
    <w:abstractNumId w:val="26"/>
  </w:num>
  <w:num w:numId="40">
    <w:abstractNumId w:val="59"/>
  </w:num>
  <w:num w:numId="41">
    <w:abstractNumId w:val="85"/>
  </w:num>
  <w:num w:numId="42">
    <w:abstractNumId w:val="38"/>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62"/>
  </w:num>
  <w:num w:numId="46">
    <w:abstractNumId w:val="80"/>
  </w:num>
  <w:num w:numId="47">
    <w:abstractNumId w:val="25"/>
  </w:num>
  <w:num w:numId="48">
    <w:abstractNumId w:val="66"/>
  </w:num>
  <w:num w:numId="49">
    <w:abstractNumId w:val="1"/>
  </w:num>
  <w:num w:numId="50">
    <w:abstractNumId w:val="27"/>
  </w:num>
  <w:num w:numId="51">
    <w:abstractNumId w:val="33"/>
  </w:num>
  <w:num w:numId="52">
    <w:abstractNumId w:val="30"/>
  </w:num>
  <w:num w:numId="53">
    <w:abstractNumId w:val="28"/>
  </w:num>
  <w:num w:numId="54">
    <w:abstractNumId w:val="41"/>
  </w:num>
  <w:num w:numId="55">
    <w:abstractNumId w:val="36"/>
  </w:num>
  <w:num w:numId="56">
    <w:abstractNumId w:val="3"/>
  </w:num>
  <w:num w:numId="57">
    <w:abstractNumId w:val="60"/>
  </w:num>
  <w:num w:numId="58">
    <w:abstractNumId w:val="6"/>
  </w:num>
  <w:num w:numId="59">
    <w:abstractNumId w:val="86"/>
  </w:num>
  <w:num w:numId="60">
    <w:abstractNumId w:val="29"/>
  </w:num>
  <w:num w:numId="61">
    <w:abstractNumId w:val="19"/>
  </w:num>
  <w:num w:numId="62">
    <w:abstractNumId w:val="68"/>
  </w:num>
  <w:num w:numId="63">
    <w:abstractNumId w:val="81"/>
  </w:num>
  <w:num w:numId="64">
    <w:abstractNumId w:val="39"/>
  </w:num>
  <w:num w:numId="65">
    <w:abstractNumId w:val="61"/>
  </w:num>
  <w:num w:numId="66">
    <w:abstractNumId w:val="9"/>
  </w:num>
  <w:num w:numId="67">
    <w:abstractNumId w:val="8"/>
  </w:num>
  <w:num w:numId="68">
    <w:abstractNumId w:val="17"/>
  </w:num>
  <w:num w:numId="69">
    <w:abstractNumId w:val="89"/>
  </w:num>
  <w:num w:numId="70">
    <w:abstractNumId w:val="46"/>
  </w:num>
  <w:num w:numId="71">
    <w:abstractNumId w:val="88"/>
  </w:num>
  <w:num w:numId="72">
    <w:abstractNumId w:val="43"/>
  </w:num>
  <w:num w:numId="73">
    <w:abstractNumId w:val="72"/>
  </w:num>
  <w:num w:numId="74">
    <w:abstractNumId w:val="76"/>
  </w:num>
  <w:num w:numId="75">
    <w:abstractNumId w:val="18"/>
  </w:num>
  <w:num w:numId="76">
    <w:abstractNumId w:val="7"/>
  </w:num>
  <w:num w:numId="77">
    <w:abstractNumId w:val="42"/>
  </w:num>
  <w:num w:numId="78">
    <w:abstractNumId w:val="87"/>
  </w:num>
  <w:num w:numId="79">
    <w:abstractNumId w:val="69"/>
  </w:num>
  <w:num w:numId="80">
    <w:abstractNumId w:val="10"/>
  </w:num>
  <w:num w:numId="81">
    <w:abstractNumId w:val="21"/>
  </w:num>
  <w:num w:numId="82">
    <w:abstractNumId w:val="32"/>
  </w:num>
  <w:num w:numId="83">
    <w:abstractNumId w:val="77"/>
  </w:num>
  <w:num w:numId="84">
    <w:abstractNumId w:val="71"/>
  </w:num>
  <w:num w:numId="85">
    <w:abstractNumId w:val="65"/>
  </w:num>
  <w:num w:numId="86">
    <w:abstractNumId w:val="37"/>
  </w:num>
  <w:num w:numId="87">
    <w:abstractNumId w:val="31"/>
  </w:num>
  <w:num w:numId="88">
    <w:abstractNumId w:val="47"/>
  </w:num>
  <w:num w:numId="89">
    <w:abstractNumId w:val="35"/>
  </w:num>
  <w:num w:numId="90">
    <w:abstractNumId w:val="5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ar-SA" w:vendorID="64" w:dllVersion="6" w:nlCheck="1" w:checkStyle="0"/>
  <w:activeWritingStyle w:appName="MSWord" w:lang="fr-FR" w:vendorID="64" w:dllVersion="6" w:nlCheck="1" w:checkStyle="0"/>
  <w:activeWritingStyle w:appName="MSWord" w:lang="ar-DZ" w:vendorID="64" w:dllVersion="6" w:nlCheck="1" w:checkStyle="0"/>
  <w:activeWritingStyle w:appName="MSWord" w:lang="en-GB" w:vendorID="64" w:dllVersion="6" w:nlCheck="1" w:checkStyle="0"/>
  <w:activeWritingStyle w:appName="MSWord" w:lang="en-US" w:vendorID="64" w:dllVersion="6" w:nlCheck="1" w:checkStyle="0"/>
  <w:activeWritingStyle w:appName="MSWord" w:lang="ar-SA"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ar-DZ"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tDS1NDU2t7AwMTE0NDdT0lEKTi0uzszPAykwrgUAqSlx5ywAAAA="/>
  </w:docVars>
  <w:rsids>
    <w:rsidRoot w:val="002B26EB"/>
    <w:rsid w:val="00002F3F"/>
    <w:rsid w:val="000064A5"/>
    <w:rsid w:val="0000740F"/>
    <w:rsid w:val="000162A2"/>
    <w:rsid w:val="0001648E"/>
    <w:rsid w:val="00020C53"/>
    <w:rsid w:val="000211A4"/>
    <w:rsid w:val="00026FE1"/>
    <w:rsid w:val="00030419"/>
    <w:rsid w:val="000310C5"/>
    <w:rsid w:val="0003174A"/>
    <w:rsid w:val="00041192"/>
    <w:rsid w:val="000412AF"/>
    <w:rsid w:val="00041D91"/>
    <w:rsid w:val="00053740"/>
    <w:rsid w:val="0005465D"/>
    <w:rsid w:val="00056BDD"/>
    <w:rsid w:val="000605CC"/>
    <w:rsid w:val="000618E0"/>
    <w:rsid w:val="00063A7B"/>
    <w:rsid w:val="000670FF"/>
    <w:rsid w:val="00067CAB"/>
    <w:rsid w:val="00071806"/>
    <w:rsid w:val="00075808"/>
    <w:rsid w:val="00080F79"/>
    <w:rsid w:val="00084DA0"/>
    <w:rsid w:val="00084F07"/>
    <w:rsid w:val="00090ED2"/>
    <w:rsid w:val="00091725"/>
    <w:rsid w:val="000921C0"/>
    <w:rsid w:val="0009258F"/>
    <w:rsid w:val="0009323C"/>
    <w:rsid w:val="0009656E"/>
    <w:rsid w:val="000966EF"/>
    <w:rsid w:val="00096D1F"/>
    <w:rsid w:val="00097607"/>
    <w:rsid w:val="000A0379"/>
    <w:rsid w:val="000A227A"/>
    <w:rsid w:val="000A7B8B"/>
    <w:rsid w:val="000A7E46"/>
    <w:rsid w:val="000B0498"/>
    <w:rsid w:val="000B5106"/>
    <w:rsid w:val="000B51A3"/>
    <w:rsid w:val="000B768C"/>
    <w:rsid w:val="000C07AA"/>
    <w:rsid w:val="000C1291"/>
    <w:rsid w:val="000C4AEB"/>
    <w:rsid w:val="000D0757"/>
    <w:rsid w:val="000D3725"/>
    <w:rsid w:val="000D6492"/>
    <w:rsid w:val="000E1C9D"/>
    <w:rsid w:val="000E1FF9"/>
    <w:rsid w:val="000E31FC"/>
    <w:rsid w:val="000E3E11"/>
    <w:rsid w:val="000E6D9D"/>
    <w:rsid w:val="000F26A2"/>
    <w:rsid w:val="000F29F0"/>
    <w:rsid w:val="000F3AAE"/>
    <w:rsid w:val="000F3B20"/>
    <w:rsid w:val="000F688D"/>
    <w:rsid w:val="00101C3A"/>
    <w:rsid w:val="0010601E"/>
    <w:rsid w:val="001105CF"/>
    <w:rsid w:val="001134ED"/>
    <w:rsid w:val="00114CD1"/>
    <w:rsid w:val="001203F1"/>
    <w:rsid w:val="001213B8"/>
    <w:rsid w:val="00121F4D"/>
    <w:rsid w:val="0012567C"/>
    <w:rsid w:val="00130097"/>
    <w:rsid w:val="00131420"/>
    <w:rsid w:val="00132112"/>
    <w:rsid w:val="001404B9"/>
    <w:rsid w:val="001436B4"/>
    <w:rsid w:val="00145A76"/>
    <w:rsid w:val="00145D2B"/>
    <w:rsid w:val="001508D8"/>
    <w:rsid w:val="001727D3"/>
    <w:rsid w:val="0017343F"/>
    <w:rsid w:val="00180EB9"/>
    <w:rsid w:val="00181A7B"/>
    <w:rsid w:val="001847C4"/>
    <w:rsid w:val="00184998"/>
    <w:rsid w:val="001A1DBB"/>
    <w:rsid w:val="001A2805"/>
    <w:rsid w:val="001B20F9"/>
    <w:rsid w:val="001B532D"/>
    <w:rsid w:val="001B5AF3"/>
    <w:rsid w:val="001B78FE"/>
    <w:rsid w:val="001C2CCD"/>
    <w:rsid w:val="001C6C09"/>
    <w:rsid w:val="001D44D1"/>
    <w:rsid w:val="001D44E6"/>
    <w:rsid w:val="001D5BDC"/>
    <w:rsid w:val="001D774A"/>
    <w:rsid w:val="001E1FDE"/>
    <w:rsid w:val="001E3933"/>
    <w:rsid w:val="001E426D"/>
    <w:rsid w:val="001E4668"/>
    <w:rsid w:val="001E4A1B"/>
    <w:rsid w:val="001E4B19"/>
    <w:rsid w:val="001E4E0D"/>
    <w:rsid w:val="001F2DE1"/>
    <w:rsid w:val="001F4B25"/>
    <w:rsid w:val="002005A3"/>
    <w:rsid w:val="00203FEA"/>
    <w:rsid w:val="002049A4"/>
    <w:rsid w:val="00207029"/>
    <w:rsid w:val="00207056"/>
    <w:rsid w:val="00213360"/>
    <w:rsid w:val="00214532"/>
    <w:rsid w:val="002147D8"/>
    <w:rsid w:val="00215BA9"/>
    <w:rsid w:val="00216AB4"/>
    <w:rsid w:val="002219F7"/>
    <w:rsid w:val="00222226"/>
    <w:rsid w:val="00224057"/>
    <w:rsid w:val="00226ED5"/>
    <w:rsid w:val="00232D69"/>
    <w:rsid w:val="0023318B"/>
    <w:rsid w:val="00236DCC"/>
    <w:rsid w:val="00237860"/>
    <w:rsid w:val="00237F37"/>
    <w:rsid w:val="002406B5"/>
    <w:rsid w:val="002442C7"/>
    <w:rsid w:val="002445A0"/>
    <w:rsid w:val="0024475D"/>
    <w:rsid w:val="00251564"/>
    <w:rsid w:val="002541A7"/>
    <w:rsid w:val="002541F1"/>
    <w:rsid w:val="002542F0"/>
    <w:rsid w:val="00255417"/>
    <w:rsid w:val="002557A8"/>
    <w:rsid w:val="0025744A"/>
    <w:rsid w:val="00267F9A"/>
    <w:rsid w:val="00270DD7"/>
    <w:rsid w:val="00271842"/>
    <w:rsid w:val="0027453F"/>
    <w:rsid w:val="00274791"/>
    <w:rsid w:val="00276724"/>
    <w:rsid w:val="00277126"/>
    <w:rsid w:val="00295554"/>
    <w:rsid w:val="0029568C"/>
    <w:rsid w:val="0029594C"/>
    <w:rsid w:val="002959D2"/>
    <w:rsid w:val="00295C47"/>
    <w:rsid w:val="002968B0"/>
    <w:rsid w:val="00296B55"/>
    <w:rsid w:val="002A0BDE"/>
    <w:rsid w:val="002A4F97"/>
    <w:rsid w:val="002A6484"/>
    <w:rsid w:val="002B0F43"/>
    <w:rsid w:val="002B26EB"/>
    <w:rsid w:val="002B2EDE"/>
    <w:rsid w:val="002B3642"/>
    <w:rsid w:val="002B496D"/>
    <w:rsid w:val="002B6690"/>
    <w:rsid w:val="002B6DF0"/>
    <w:rsid w:val="002C0F24"/>
    <w:rsid w:val="002C15A8"/>
    <w:rsid w:val="002C5D02"/>
    <w:rsid w:val="002D184F"/>
    <w:rsid w:val="002D4EB8"/>
    <w:rsid w:val="002D6289"/>
    <w:rsid w:val="002E0972"/>
    <w:rsid w:val="002E4E4E"/>
    <w:rsid w:val="002E5D05"/>
    <w:rsid w:val="002F1E60"/>
    <w:rsid w:val="002F409B"/>
    <w:rsid w:val="002F4248"/>
    <w:rsid w:val="002F4D8E"/>
    <w:rsid w:val="002F5979"/>
    <w:rsid w:val="003037E5"/>
    <w:rsid w:val="003055BA"/>
    <w:rsid w:val="0031004F"/>
    <w:rsid w:val="00314269"/>
    <w:rsid w:val="00315797"/>
    <w:rsid w:val="00316D81"/>
    <w:rsid w:val="0032155C"/>
    <w:rsid w:val="00321C6E"/>
    <w:rsid w:val="00323B92"/>
    <w:rsid w:val="00326420"/>
    <w:rsid w:val="00330F1D"/>
    <w:rsid w:val="00331CDF"/>
    <w:rsid w:val="003376E4"/>
    <w:rsid w:val="00341DD4"/>
    <w:rsid w:val="00343C11"/>
    <w:rsid w:val="00346CC8"/>
    <w:rsid w:val="00353918"/>
    <w:rsid w:val="00354089"/>
    <w:rsid w:val="003573F4"/>
    <w:rsid w:val="00360DED"/>
    <w:rsid w:val="00360F74"/>
    <w:rsid w:val="00363128"/>
    <w:rsid w:val="00363A1F"/>
    <w:rsid w:val="00363ED6"/>
    <w:rsid w:val="00365089"/>
    <w:rsid w:val="00372B0C"/>
    <w:rsid w:val="003738C0"/>
    <w:rsid w:val="00376DD9"/>
    <w:rsid w:val="00384AEA"/>
    <w:rsid w:val="00384C9B"/>
    <w:rsid w:val="00385ED3"/>
    <w:rsid w:val="003873C7"/>
    <w:rsid w:val="00391935"/>
    <w:rsid w:val="00394F86"/>
    <w:rsid w:val="003951F3"/>
    <w:rsid w:val="00397BD4"/>
    <w:rsid w:val="003A1332"/>
    <w:rsid w:val="003A290F"/>
    <w:rsid w:val="003B2B25"/>
    <w:rsid w:val="003B4D25"/>
    <w:rsid w:val="003B5E2C"/>
    <w:rsid w:val="003C0DF8"/>
    <w:rsid w:val="003C207C"/>
    <w:rsid w:val="003C3C9A"/>
    <w:rsid w:val="003C793F"/>
    <w:rsid w:val="003D3176"/>
    <w:rsid w:val="003D689A"/>
    <w:rsid w:val="003D7CD7"/>
    <w:rsid w:val="003E2320"/>
    <w:rsid w:val="003E337C"/>
    <w:rsid w:val="003E3E87"/>
    <w:rsid w:val="003E5029"/>
    <w:rsid w:val="003F0FF8"/>
    <w:rsid w:val="003F4796"/>
    <w:rsid w:val="003F5AEB"/>
    <w:rsid w:val="00401169"/>
    <w:rsid w:val="0040385D"/>
    <w:rsid w:val="0041405E"/>
    <w:rsid w:val="00415B20"/>
    <w:rsid w:val="004164AF"/>
    <w:rsid w:val="00416C36"/>
    <w:rsid w:val="00420ADB"/>
    <w:rsid w:val="00421B80"/>
    <w:rsid w:val="00425DB4"/>
    <w:rsid w:val="0043721C"/>
    <w:rsid w:val="004407E8"/>
    <w:rsid w:val="00444797"/>
    <w:rsid w:val="00446006"/>
    <w:rsid w:val="00447C93"/>
    <w:rsid w:val="00450F00"/>
    <w:rsid w:val="004511C5"/>
    <w:rsid w:val="0045409C"/>
    <w:rsid w:val="004554C0"/>
    <w:rsid w:val="00461609"/>
    <w:rsid w:val="00462271"/>
    <w:rsid w:val="0046694D"/>
    <w:rsid w:val="00466AA8"/>
    <w:rsid w:val="00470F5D"/>
    <w:rsid w:val="00471528"/>
    <w:rsid w:val="004727A7"/>
    <w:rsid w:val="00474B44"/>
    <w:rsid w:val="00475792"/>
    <w:rsid w:val="00475B90"/>
    <w:rsid w:val="00485503"/>
    <w:rsid w:val="00491BD3"/>
    <w:rsid w:val="004A003F"/>
    <w:rsid w:val="004A04C2"/>
    <w:rsid w:val="004A0635"/>
    <w:rsid w:val="004A4E6F"/>
    <w:rsid w:val="004B3E55"/>
    <w:rsid w:val="004B4484"/>
    <w:rsid w:val="004B6D13"/>
    <w:rsid w:val="004B7433"/>
    <w:rsid w:val="004C20A8"/>
    <w:rsid w:val="004C2139"/>
    <w:rsid w:val="004C291D"/>
    <w:rsid w:val="004C4D1A"/>
    <w:rsid w:val="004C5661"/>
    <w:rsid w:val="004D3075"/>
    <w:rsid w:val="004D6964"/>
    <w:rsid w:val="004E26E1"/>
    <w:rsid w:val="004E7A9C"/>
    <w:rsid w:val="004F7F53"/>
    <w:rsid w:val="00512577"/>
    <w:rsid w:val="00513085"/>
    <w:rsid w:val="00517E78"/>
    <w:rsid w:val="005221EA"/>
    <w:rsid w:val="00526EC4"/>
    <w:rsid w:val="00527EC7"/>
    <w:rsid w:val="00530E04"/>
    <w:rsid w:val="00530F42"/>
    <w:rsid w:val="0053100C"/>
    <w:rsid w:val="0053153C"/>
    <w:rsid w:val="005338B4"/>
    <w:rsid w:val="00533B76"/>
    <w:rsid w:val="0053442B"/>
    <w:rsid w:val="00537A97"/>
    <w:rsid w:val="00540D36"/>
    <w:rsid w:val="005441C5"/>
    <w:rsid w:val="0054528C"/>
    <w:rsid w:val="00551107"/>
    <w:rsid w:val="005519A0"/>
    <w:rsid w:val="0055283E"/>
    <w:rsid w:val="00555D21"/>
    <w:rsid w:val="00555F96"/>
    <w:rsid w:val="005601A1"/>
    <w:rsid w:val="005608C7"/>
    <w:rsid w:val="0056144A"/>
    <w:rsid w:val="005618F8"/>
    <w:rsid w:val="005707EA"/>
    <w:rsid w:val="005715D2"/>
    <w:rsid w:val="005722A9"/>
    <w:rsid w:val="00574AE1"/>
    <w:rsid w:val="00581D77"/>
    <w:rsid w:val="005839BC"/>
    <w:rsid w:val="00583CD7"/>
    <w:rsid w:val="00583FC9"/>
    <w:rsid w:val="005A0CEF"/>
    <w:rsid w:val="005A0DE7"/>
    <w:rsid w:val="005A1616"/>
    <w:rsid w:val="005A1D3D"/>
    <w:rsid w:val="005A5872"/>
    <w:rsid w:val="005A72F7"/>
    <w:rsid w:val="005A7CC7"/>
    <w:rsid w:val="005B1890"/>
    <w:rsid w:val="005B4081"/>
    <w:rsid w:val="005B4ECB"/>
    <w:rsid w:val="005B5C02"/>
    <w:rsid w:val="005B5E4E"/>
    <w:rsid w:val="005C39FB"/>
    <w:rsid w:val="005C5EAB"/>
    <w:rsid w:val="005C7705"/>
    <w:rsid w:val="005D0636"/>
    <w:rsid w:val="005D3D1F"/>
    <w:rsid w:val="005D3E90"/>
    <w:rsid w:val="005D3F04"/>
    <w:rsid w:val="005D655E"/>
    <w:rsid w:val="005D7196"/>
    <w:rsid w:val="005E0F97"/>
    <w:rsid w:val="005E19B0"/>
    <w:rsid w:val="005E3947"/>
    <w:rsid w:val="005F0AAC"/>
    <w:rsid w:val="005F1F44"/>
    <w:rsid w:val="005F266B"/>
    <w:rsid w:val="005F6932"/>
    <w:rsid w:val="005F7256"/>
    <w:rsid w:val="00600E2B"/>
    <w:rsid w:val="0060134D"/>
    <w:rsid w:val="00602A64"/>
    <w:rsid w:val="00603CE1"/>
    <w:rsid w:val="00604128"/>
    <w:rsid w:val="00604D80"/>
    <w:rsid w:val="006121B0"/>
    <w:rsid w:val="00616C95"/>
    <w:rsid w:val="00617CB7"/>
    <w:rsid w:val="0062316F"/>
    <w:rsid w:val="00625E70"/>
    <w:rsid w:val="00626100"/>
    <w:rsid w:val="006333B2"/>
    <w:rsid w:val="006373BD"/>
    <w:rsid w:val="0063752A"/>
    <w:rsid w:val="00641A4C"/>
    <w:rsid w:val="006430AE"/>
    <w:rsid w:val="0064647F"/>
    <w:rsid w:val="00647DDA"/>
    <w:rsid w:val="00650634"/>
    <w:rsid w:val="0065499D"/>
    <w:rsid w:val="00656350"/>
    <w:rsid w:val="00657CCF"/>
    <w:rsid w:val="00657F6A"/>
    <w:rsid w:val="00664B14"/>
    <w:rsid w:val="006666D7"/>
    <w:rsid w:val="00670421"/>
    <w:rsid w:val="00672BC7"/>
    <w:rsid w:val="00674048"/>
    <w:rsid w:val="00675E58"/>
    <w:rsid w:val="00682CD8"/>
    <w:rsid w:val="00684D4A"/>
    <w:rsid w:val="00684D92"/>
    <w:rsid w:val="00690C6D"/>
    <w:rsid w:val="00691396"/>
    <w:rsid w:val="00691A46"/>
    <w:rsid w:val="00693200"/>
    <w:rsid w:val="006A0A98"/>
    <w:rsid w:val="006A1DD8"/>
    <w:rsid w:val="006A3D35"/>
    <w:rsid w:val="006B11B9"/>
    <w:rsid w:val="006B11F1"/>
    <w:rsid w:val="006B5385"/>
    <w:rsid w:val="006B7975"/>
    <w:rsid w:val="006C1A77"/>
    <w:rsid w:val="006C4672"/>
    <w:rsid w:val="006C4C82"/>
    <w:rsid w:val="006C69A6"/>
    <w:rsid w:val="006D185D"/>
    <w:rsid w:val="006D2F32"/>
    <w:rsid w:val="006D32AC"/>
    <w:rsid w:val="006D6F32"/>
    <w:rsid w:val="006E65AA"/>
    <w:rsid w:val="006F0CAF"/>
    <w:rsid w:val="006F178E"/>
    <w:rsid w:val="006F1FB1"/>
    <w:rsid w:val="006F2F8C"/>
    <w:rsid w:val="0070005A"/>
    <w:rsid w:val="00701F7C"/>
    <w:rsid w:val="00702C19"/>
    <w:rsid w:val="00704344"/>
    <w:rsid w:val="00710A39"/>
    <w:rsid w:val="0071115A"/>
    <w:rsid w:val="007113D1"/>
    <w:rsid w:val="00714DFC"/>
    <w:rsid w:val="00715458"/>
    <w:rsid w:val="00716CFD"/>
    <w:rsid w:val="007214B7"/>
    <w:rsid w:val="00723700"/>
    <w:rsid w:val="007323BA"/>
    <w:rsid w:val="00734EC7"/>
    <w:rsid w:val="00737B9B"/>
    <w:rsid w:val="00737CD1"/>
    <w:rsid w:val="00740999"/>
    <w:rsid w:val="0074406C"/>
    <w:rsid w:val="007445E2"/>
    <w:rsid w:val="00745BA1"/>
    <w:rsid w:val="00745C0F"/>
    <w:rsid w:val="007473A9"/>
    <w:rsid w:val="00753436"/>
    <w:rsid w:val="007540D0"/>
    <w:rsid w:val="0076156F"/>
    <w:rsid w:val="007617BD"/>
    <w:rsid w:val="00765040"/>
    <w:rsid w:val="00770FAF"/>
    <w:rsid w:val="00773D34"/>
    <w:rsid w:val="007742C1"/>
    <w:rsid w:val="0077555C"/>
    <w:rsid w:val="0077558B"/>
    <w:rsid w:val="00776599"/>
    <w:rsid w:val="007831FE"/>
    <w:rsid w:val="0078383B"/>
    <w:rsid w:val="007843F5"/>
    <w:rsid w:val="00786C6F"/>
    <w:rsid w:val="0079090A"/>
    <w:rsid w:val="00791845"/>
    <w:rsid w:val="00791856"/>
    <w:rsid w:val="00792640"/>
    <w:rsid w:val="00793F42"/>
    <w:rsid w:val="0079405E"/>
    <w:rsid w:val="007944A5"/>
    <w:rsid w:val="00797078"/>
    <w:rsid w:val="007A0DF4"/>
    <w:rsid w:val="007A1225"/>
    <w:rsid w:val="007B2338"/>
    <w:rsid w:val="007B3EEF"/>
    <w:rsid w:val="007B44BF"/>
    <w:rsid w:val="007B734D"/>
    <w:rsid w:val="007C017A"/>
    <w:rsid w:val="007C0B87"/>
    <w:rsid w:val="007C0F05"/>
    <w:rsid w:val="007C28FD"/>
    <w:rsid w:val="007C3A4F"/>
    <w:rsid w:val="007C3EE5"/>
    <w:rsid w:val="007C5473"/>
    <w:rsid w:val="007C7F3B"/>
    <w:rsid w:val="007D0FA2"/>
    <w:rsid w:val="007D1FF8"/>
    <w:rsid w:val="007D5F3A"/>
    <w:rsid w:val="007D6230"/>
    <w:rsid w:val="007D6C91"/>
    <w:rsid w:val="007E2D44"/>
    <w:rsid w:val="007E3536"/>
    <w:rsid w:val="007E564D"/>
    <w:rsid w:val="007E5A59"/>
    <w:rsid w:val="007E7A81"/>
    <w:rsid w:val="007F220B"/>
    <w:rsid w:val="007F2E79"/>
    <w:rsid w:val="007F7641"/>
    <w:rsid w:val="00801C2F"/>
    <w:rsid w:val="00802DAB"/>
    <w:rsid w:val="00813F76"/>
    <w:rsid w:val="008245E0"/>
    <w:rsid w:val="00825C7A"/>
    <w:rsid w:val="008345BB"/>
    <w:rsid w:val="00845461"/>
    <w:rsid w:val="00847F92"/>
    <w:rsid w:val="00853271"/>
    <w:rsid w:val="00854BD5"/>
    <w:rsid w:val="008562BA"/>
    <w:rsid w:val="00860078"/>
    <w:rsid w:val="00860BFC"/>
    <w:rsid w:val="00861E42"/>
    <w:rsid w:val="00862520"/>
    <w:rsid w:val="00862E91"/>
    <w:rsid w:val="0086333E"/>
    <w:rsid w:val="00865386"/>
    <w:rsid w:val="00867259"/>
    <w:rsid w:val="00867B28"/>
    <w:rsid w:val="00873820"/>
    <w:rsid w:val="0087750A"/>
    <w:rsid w:val="008776DC"/>
    <w:rsid w:val="008800E2"/>
    <w:rsid w:val="00882634"/>
    <w:rsid w:val="00883118"/>
    <w:rsid w:val="00884479"/>
    <w:rsid w:val="00885D27"/>
    <w:rsid w:val="008938B5"/>
    <w:rsid w:val="008963C8"/>
    <w:rsid w:val="008A139F"/>
    <w:rsid w:val="008A4610"/>
    <w:rsid w:val="008B179F"/>
    <w:rsid w:val="008B47E7"/>
    <w:rsid w:val="008B61DE"/>
    <w:rsid w:val="008C4AE9"/>
    <w:rsid w:val="008C68D7"/>
    <w:rsid w:val="008D255E"/>
    <w:rsid w:val="008D2FB5"/>
    <w:rsid w:val="008D58C0"/>
    <w:rsid w:val="008D607A"/>
    <w:rsid w:val="008D6B1B"/>
    <w:rsid w:val="008D7308"/>
    <w:rsid w:val="008E0D68"/>
    <w:rsid w:val="008E1886"/>
    <w:rsid w:val="008E44A9"/>
    <w:rsid w:val="008E4C22"/>
    <w:rsid w:val="008E6D42"/>
    <w:rsid w:val="008E7104"/>
    <w:rsid w:val="008F0AD0"/>
    <w:rsid w:val="008F2346"/>
    <w:rsid w:val="00900353"/>
    <w:rsid w:val="009019C9"/>
    <w:rsid w:val="00907C5C"/>
    <w:rsid w:val="009102D3"/>
    <w:rsid w:val="009223B6"/>
    <w:rsid w:val="00922D26"/>
    <w:rsid w:val="0092325F"/>
    <w:rsid w:val="00927EE8"/>
    <w:rsid w:val="00927FDC"/>
    <w:rsid w:val="00932004"/>
    <w:rsid w:val="009329DE"/>
    <w:rsid w:val="00933BC3"/>
    <w:rsid w:val="00941639"/>
    <w:rsid w:val="009451BD"/>
    <w:rsid w:val="00945257"/>
    <w:rsid w:val="00945DA7"/>
    <w:rsid w:val="00953928"/>
    <w:rsid w:val="009604C7"/>
    <w:rsid w:val="00961AC2"/>
    <w:rsid w:val="00965BE1"/>
    <w:rsid w:val="0096613F"/>
    <w:rsid w:val="00966F0F"/>
    <w:rsid w:val="00966F2A"/>
    <w:rsid w:val="0096720C"/>
    <w:rsid w:val="009715DA"/>
    <w:rsid w:val="009719C8"/>
    <w:rsid w:val="00971F04"/>
    <w:rsid w:val="00974897"/>
    <w:rsid w:val="00974EFC"/>
    <w:rsid w:val="00975EC6"/>
    <w:rsid w:val="009769D3"/>
    <w:rsid w:val="00976B86"/>
    <w:rsid w:val="00976E86"/>
    <w:rsid w:val="00987DEE"/>
    <w:rsid w:val="00991CB4"/>
    <w:rsid w:val="0099225E"/>
    <w:rsid w:val="00992798"/>
    <w:rsid w:val="009931A7"/>
    <w:rsid w:val="0099470D"/>
    <w:rsid w:val="00995911"/>
    <w:rsid w:val="00995CAB"/>
    <w:rsid w:val="00997429"/>
    <w:rsid w:val="009A09DE"/>
    <w:rsid w:val="009A3032"/>
    <w:rsid w:val="009A3EA4"/>
    <w:rsid w:val="009A4D1C"/>
    <w:rsid w:val="009A4EF8"/>
    <w:rsid w:val="009A549C"/>
    <w:rsid w:val="009A62EC"/>
    <w:rsid w:val="009A7586"/>
    <w:rsid w:val="009B38FF"/>
    <w:rsid w:val="009B55E6"/>
    <w:rsid w:val="009C178E"/>
    <w:rsid w:val="009C1F46"/>
    <w:rsid w:val="009C7E73"/>
    <w:rsid w:val="009D09E5"/>
    <w:rsid w:val="009D76AB"/>
    <w:rsid w:val="009E1E86"/>
    <w:rsid w:val="009E7997"/>
    <w:rsid w:val="009F2062"/>
    <w:rsid w:val="009F506E"/>
    <w:rsid w:val="009F6205"/>
    <w:rsid w:val="00A0006F"/>
    <w:rsid w:val="00A063A6"/>
    <w:rsid w:val="00A06AD6"/>
    <w:rsid w:val="00A11117"/>
    <w:rsid w:val="00A133C4"/>
    <w:rsid w:val="00A13868"/>
    <w:rsid w:val="00A13C6E"/>
    <w:rsid w:val="00A149BF"/>
    <w:rsid w:val="00A153EB"/>
    <w:rsid w:val="00A21A74"/>
    <w:rsid w:val="00A227AF"/>
    <w:rsid w:val="00A314BE"/>
    <w:rsid w:val="00A3574C"/>
    <w:rsid w:val="00A3723A"/>
    <w:rsid w:val="00A37CE2"/>
    <w:rsid w:val="00A44991"/>
    <w:rsid w:val="00A45005"/>
    <w:rsid w:val="00A46E0D"/>
    <w:rsid w:val="00A50684"/>
    <w:rsid w:val="00A5375B"/>
    <w:rsid w:val="00A53E7C"/>
    <w:rsid w:val="00A55147"/>
    <w:rsid w:val="00A55E47"/>
    <w:rsid w:val="00A642D0"/>
    <w:rsid w:val="00A67550"/>
    <w:rsid w:val="00A67567"/>
    <w:rsid w:val="00A7061B"/>
    <w:rsid w:val="00A74520"/>
    <w:rsid w:val="00A755BB"/>
    <w:rsid w:val="00A86D73"/>
    <w:rsid w:val="00A9765E"/>
    <w:rsid w:val="00A97B2B"/>
    <w:rsid w:val="00AA1568"/>
    <w:rsid w:val="00AA17B6"/>
    <w:rsid w:val="00AA39C6"/>
    <w:rsid w:val="00AA7628"/>
    <w:rsid w:val="00AB0013"/>
    <w:rsid w:val="00AB17B3"/>
    <w:rsid w:val="00AB2BC7"/>
    <w:rsid w:val="00AC1971"/>
    <w:rsid w:val="00AC1C8E"/>
    <w:rsid w:val="00AC2190"/>
    <w:rsid w:val="00AC251B"/>
    <w:rsid w:val="00AC2D80"/>
    <w:rsid w:val="00AC44C2"/>
    <w:rsid w:val="00AC779E"/>
    <w:rsid w:val="00AD2FBA"/>
    <w:rsid w:val="00AD3332"/>
    <w:rsid w:val="00AD4034"/>
    <w:rsid w:val="00AD47D6"/>
    <w:rsid w:val="00AD506D"/>
    <w:rsid w:val="00AE1361"/>
    <w:rsid w:val="00AE2546"/>
    <w:rsid w:val="00AE2924"/>
    <w:rsid w:val="00AE366A"/>
    <w:rsid w:val="00AE5D25"/>
    <w:rsid w:val="00AE6585"/>
    <w:rsid w:val="00AF01BD"/>
    <w:rsid w:val="00AF21CE"/>
    <w:rsid w:val="00AF4A52"/>
    <w:rsid w:val="00AF4D9A"/>
    <w:rsid w:val="00AF7869"/>
    <w:rsid w:val="00B00349"/>
    <w:rsid w:val="00B02013"/>
    <w:rsid w:val="00B0432C"/>
    <w:rsid w:val="00B07EA7"/>
    <w:rsid w:val="00B12D9B"/>
    <w:rsid w:val="00B13233"/>
    <w:rsid w:val="00B16489"/>
    <w:rsid w:val="00B16492"/>
    <w:rsid w:val="00B16FFE"/>
    <w:rsid w:val="00B2466D"/>
    <w:rsid w:val="00B26A42"/>
    <w:rsid w:val="00B307CE"/>
    <w:rsid w:val="00B30D9F"/>
    <w:rsid w:val="00B31381"/>
    <w:rsid w:val="00B33DD4"/>
    <w:rsid w:val="00B40697"/>
    <w:rsid w:val="00B4252E"/>
    <w:rsid w:val="00B43163"/>
    <w:rsid w:val="00B45041"/>
    <w:rsid w:val="00B45725"/>
    <w:rsid w:val="00B47976"/>
    <w:rsid w:val="00B5340F"/>
    <w:rsid w:val="00B53A17"/>
    <w:rsid w:val="00B54336"/>
    <w:rsid w:val="00B575CF"/>
    <w:rsid w:val="00B60BC1"/>
    <w:rsid w:val="00B6287B"/>
    <w:rsid w:val="00B62F3D"/>
    <w:rsid w:val="00B63933"/>
    <w:rsid w:val="00B6428D"/>
    <w:rsid w:val="00B645E1"/>
    <w:rsid w:val="00B6697A"/>
    <w:rsid w:val="00B679A0"/>
    <w:rsid w:val="00B70BBE"/>
    <w:rsid w:val="00B7194A"/>
    <w:rsid w:val="00B71D6B"/>
    <w:rsid w:val="00B73480"/>
    <w:rsid w:val="00B735DF"/>
    <w:rsid w:val="00B80470"/>
    <w:rsid w:val="00B8536F"/>
    <w:rsid w:val="00B85522"/>
    <w:rsid w:val="00B87D6D"/>
    <w:rsid w:val="00B928E9"/>
    <w:rsid w:val="00B943A8"/>
    <w:rsid w:val="00B95870"/>
    <w:rsid w:val="00B969C7"/>
    <w:rsid w:val="00BA138B"/>
    <w:rsid w:val="00BA21CD"/>
    <w:rsid w:val="00BB12DF"/>
    <w:rsid w:val="00BB14B6"/>
    <w:rsid w:val="00BB1C3D"/>
    <w:rsid w:val="00BB2F79"/>
    <w:rsid w:val="00BB7941"/>
    <w:rsid w:val="00BC24AC"/>
    <w:rsid w:val="00BC5D94"/>
    <w:rsid w:val="00BD37E2"/>
    <w:rsid w:val="00BD4127"/>
    <w:rsid w:val="00BD4517"/>
    <w:rsid w:val="00BE76D7"/>
    <w:rsid w:val="00BF05CA"/>
    <w:rsid w:val="00BF10C9"/>
    <w:rsid w:val="00BF4FFA"/>
    <w:rsid w:val="00BF6F0B"/>
    <w:rsid w:val="00C017C3"/>
    <w:rsid w:val="00C04076"/>
    <w:rsid w:val="00C1781E"/>
    <w:rsid w:val="00C20614"/>
    <w:rsid w:val="00C20BF9"/>
    <w:rsid w:val="00C20FC2"/>
    <w:rsid w:val="00C21E20"/>
    <w:rsid w:val="00C21F5B"/>
    <w:rsid w:val="00C233F9"/>
    <w:rsid w:val="00C2408C"/>
    <w:rsid w:val="00C25821"/>
    <w:rsid w:val="00C27556"/>
    <w:rsid w:val="00C36FBF"/>
    <w:rsid w:val="00C44DEE"/>
    <w:rsid w:val="00C46D2D"/>
    <w:rsid w:val="00C50C9F"/>
    <w:rsid w:val="00C51355"/>
    <w:rsid w:val="00C521FD"/>
    <w:rsid w:val="00C52B4C"/>
    <w:rsid w:val="00C5437A"/>
    <w:rsid w:val="00C57324"/>
    <w:rsid w:val="00C61DB6"/>
    <w:rsid w:val="00C63089"/>
    <w:rsid w:val="00C714C9"/>
    <w:rsid w:val="00C726AA"/>
    <w:rsid w:val="00C73349"/>
    <w:rsid w:val="00C734C5"/>
    <w:rsid w:val="00C74DF5"/>
    <w:rsid w:val="00C752DC"/>
    <w:rsid w:val="00C758A2"/>
    <w:rsid w:val="00C76F45"/>
    <w:rsid w:val="00C81937"/>
    <w:rsid w:val="00C81B34"/>
    <w:rsid w:val="00C82FBB"/>
    <w:rsid w:val="00C84B4A"/>
    <w:rsid w:val="00C85633"/>
    <w:rsid w:val="00C9250F"/>
    <w:rsid w:val="00C9327D"/>
    <w:rsid w:val="00CA2735"/>
    <w:rsid w:val="00CA42C9"/>
    <w:rsid w:val="00CA79CC"/>
    <w:rsid w:val="00CB4992"/>
    <w:rsid w:val="00CC007D"/>
    <w:rsid w:val="00CC11EF"/>
    <w:rsid w:val="00CC2AA0"/>
    <w:rsid w:val="00CC2EFB"/>
    <w:rsid w:val="00CC628C"/>
    <w:rsid w:val="00CC67CC"/>
    <w:rsid w:val="00CD071B"/>
    <w:rsid w:val="00CD459B"/>
    <w:rsid w:val="00CD79BD"/>
    <w:rsid w:val="00CE3334"/>
    <w:rsid w:val="00CE5BA9"/>
    <w:rsid w:val="00CE5F53"/>
    <w:rsid w:val="00CF1410"/>
    <w:rsid w:val="00CF3F83"/>
    <w:rsid w:val="00CF4B95"/>
    <w:rsid w:val="00CF70B1"/>
    <w:rsid w:val="00CF7AE8"/>
    <w:rsid w:val="00D01955"/>
    <w:rsid w:val="00D023EB"/>
    <w:rsid w:val="00D033F4"/>
    <w:rsid w:val="00D03C39"/>
    <w:rsid w:val="00D04E8C"/>
    <w:rsid w:val="00D134F5"/>
    <w:rsid w:val="00D208F1"/>
    <w:rsid w:val="00D2118E"/>
    <w:rsid w:val="00D2352B"/>
    <w:rsid w:val="00D236D8"/>
    <w:rsid w:val="00D23AB2"/>
    <w:rsid w:val="00D2466E"/>
    <w:rsid w:val="00D3283E"/>
    <w:rsid w:val="00D34F90"/>
    <w:rsid w:val="00D422A0"/>
    <w:rsid w:val="00D42D6B"/>
    <w:rsid w:val="00D45A35"/>
    <w:rsid w:val="00D47B10"/>
    <w:rsid w:val="00D52611"/>
    <w:rsid w:val="00D52E34"/>
    <w:rsid w:val="00D53A57"/>
    <w:rsid w:val="00D54CBD"/>
    <w:rsid w:val="00D55754"/>
    <w:rsid w:val="00D63987"/>
    <w:rsid w:val="00D63C01"/>
    <w:rsid w:val="00D64239"/>
    <w:rsid w:val="00D66E99"/>
    <w:rsid w:val="00D67C36"/>
    <w:rsid w:val="00D70023"/>
    <w:rsid w:val="00D72212"/>
    <w:rsid w:val="00D73851"/>
    <w:rsid w:val="00D77461"/>
    <w:rsid w:val="00D776DC"/>
    <w:rsid w:val="00D828A1"/>
    <w:rsid w:val="00D864FE"/>
    <w:rsid w:val="00D907BD"/>
    <w:rsid w:val="00D92252"/>
    <w:rsid w:val="00D94ABD"/>
    <w:rsid w:val="00D950EF"/>
    <w:rsid w:val="00DA0ABE"/>
    <w:rsid w:val="00DB191E"/>
    <w:rsid w:val="00DB281F"/>
    <w:rsid w:val="00DB47D6"/>
    <w:rsid w:val="00DB4A3D"/>
    <w:rsid w:val="00DB4E4A"/>
    <w:rsid w:val="00DB5889"/>
    <w:rsid w:val="00DC02E6"/>
    <w:rsid w:val="00DC2EE3"/>
    <w:rsid w:val="00DC53AC"/>
    <w:rsid w:val="00DC6BDE"/>
    <w:rsid w:val="00DD17A4"/>
    <w:rsid w:val="00DD5DC2"/>
    <w:rsid w:val="00DD6130"/>
    <w:rsid w:val="00DE1BCA"/>
    <w:rsid w:val="00DE596C"/>
    <w:rsid w:val="00DE5AD8"/>
    <w:rsid w:val="00DE7188"/>
    <w:rsid w:val="00DF7830"/>
    <w:rsid w:val="00E03C0E"/>
    <w:rsid w:val="00E11D88"/>
    <w:rsid w:val="00E11DD5"/>
    <w:rsid w:val="00E13B6F"/>
    <w:rsid w:val="00E17050"/>
    <w:rsid w:val="00E1711D"/>
    <w:rsid w:val="00E23742"/>
    <w:rsid w:val="00E24047"/>
    <w:rsid w:val="00E305C1"/>
    <w:rsid w:val="00E3111E"/>
    <w:rsid w:val="00E32A76"/>
    <w:rsid w:val="00E34BB5"/>
    <w:rsid w:val="00E35CD9"/>
    <w:rsid w:val="00E40173"/>
    <w:rsid w:val="00E42495"/>
    <w:rsid w:val="00E425E6"/>
    <w:rsid w:val="00E44EA4"/>
    <w:rsid w:val="00E52623"/>
    <w:rsid w:val="00E532DA"/>
    <w:rsid w:val="00E63B94"/>
    <w:rsid w:val="00E63DA0"/>
    <w:rsid w:val="00E6442D"/>
    <w:rsid w:val="00E672A0"/>
    <w:rsid w:val="00E723BC"/>
    <w:rsid w:val="00E768C7"/>
    <w:rsid w:val="00E836BF"/>
    <w:rsid w:val="00E92E02"/>
    <w:rsid w:val="00E93278"/>
    <w:rsid w:val="00E96EF6"/>
    <w:rsid w:val="00EA0D17"/>
    <w:rsid w:val="00EA2C72"/>
    <w:rsid w:val="00EA455C"/>
    <w:rsid w:val="00EB57A9"/>
    <w:rsid w:val="00EC70A1"/>
    <w:rsid w:val="00EC7113"/>
    <w:rsid w:val="00ED2108"/>
    <w:rsid w:val="00ED2F5C"/>
    <w:rsid w:val="00ED379B"/>
    <w:rsid w:val="00ED3A17"/>
    <w:rsid w:val="00ED77ED"/>
    <w:rsid w:val="00EE0D00"/>
    <w:rsid w:val="00EE7C72"/>
    <w:rsid w:val="00EF1267"/>
    <w:rsid w:val="00EF171E"/>
    <w:rsid w:val="00EF3FF7"/>
    <w:rsid w:val="00EF4956"/>
    <w:rsid w:val="00EF4F26"/>
    <w:rsid w:val="00EF6F6B"/>
    <w:rsid w:val="00F01E12"/>
    <w:rsid w:val="00F03510"/>
    <w:rsid w:val="00F041B1"/>
    <w:rsid w:val="00F10071"/>
    <w:rsid w:val="00F16E06"/>
    <w:rsid w:val="00F209D9"/>
    <w:rsid w:val="00F21403"/>
    <w:rsid w:val="00F26680"/>
    <w:rsid w:val="00F27410"/>
    <w:rsid w:val="00F35D83"/>
    <w:rsid w:val="00F37363"/>
    <w:rsid w:val="00F37D6F"/>
    <w:rsid w:val="00F43338"/>
    <w:rsid w:val="00F43DF5"/>
    <w:rsid w:val="00F6008F"/>
    <w:rsid w:val="00F604FC"/>
    <w:rsid w:val="00F6461D"/>
    <w:rsid w:val="00F664BA"/>
    <w:rsid w:val="00F726D0"/>
    <w:rsid w:val="00F7498E"/>
    <w:rsid w:val="00F75147"/>
    <w:rsid w:val="00F75D02"/>
    <w:rsid w:val="00F80A1A"/>
    <w:rsid w:val="00F8163F"/>
    <w:rsid w:val="00F82901"/>
    <w:rsid w:val="00F834B1"/>
    <w:rsid w:val="00F83927"/>
    <w:rsid w:val="00F85F05"/>
    <w:rsid w:val="00F915F0"/>
    <w:rsid w:val="00F91C03"/>
    <w:rsid w:val="00F9241D"/>
    <w:rsid w:val="00F93B5E"/>
    <w:rsid w:val="00F94AD7"/>
    <w:rsid w:val="00FA0BD5"/>
    <w:rsid w:val="00FA0DF4"/>
    <w:rsid w:val="00FA3E60"/>
    <w:rsid w:val="00FA6F5F"/>
    <w:rsid w:val="00FB48F0"/>
    <w:rsid w:val="00FB4D38"/>
    <w:rsid w:val="00FC5684"/>
    <w:rsid w:val="00FC5CD3"/>
    <w:rsid w:val="00FC623E"/>
    <w:rsid w:val="00FD47F9"/>
    <w:rsid w:val="00FD71CD"/>
    <w:rsid w:val="00FE347E"/>
    <w:rsid w:val="00FF041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33"/>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5">
    <w:name w:val="Liste claire - Accent 65"/>
    <w:basedOn w:val="TableauNormal"/>
    <w:next w:val="Listeclaire-Accent6"/>
    <w:uiPriority w:val="61"/>
    <w:rsid w:val="00D2118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itre0">
    <w:name w:val="titre"/>
    <w:basedOn w:val="Normal"/>
    <w:rsid w:val="00DC2EE3"/>
    <w:pPr>
      <w:spacing w:before="100" w:beforeAutospacing="1" w:after="100" w:afterAutospacing="1"/>
    </w:pPr>
    <w:rPr>
      <w:rFonts w:eastAsia="Times New Roman"/>
      <w:lang w:eastAsia="fr-FR"/>
    </w:rPr>
  </w:style>
  <w:style w:type="character" w:customStyle="1" w:styleId="fontstyle01">
    <w:name w:val="fontstyle01"/>
    <w:basedOn w:val="Policepardfaut"/>
    <w:rsid w:val="00976E86"/>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3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B26EB"/>
    <w:pPr>
      <w:keepNext/>
      <w:outlineLvl w:val="0"/>
    </w:pPr>
    <w:rPr>
      <w:b/>
      <w:bCs/>
    </w:rPr>
  </w:style>
  <w:style w:type="paragraph" w:styleId="Heading2">
    <w:name w:val="heading 2"/>
    <w:basedOn w:val="Normal"/>
    <w:next w:val="Normal"/>
    <w:link w:val="Heading2Char"/>
    <w:qFormat/>
    <w:rsid w:val="000211A4"/>
    <w:pPr>
      <w:keepNext/>
      <w:outlineLvl w:val="1"/>
    </w:pPr>
    <w:rPr>
      <w:rFonts w:ascii="Verdana" w:hAnsi="Verdana"/>
      <w:b/>
      <w:bCs/>
      <w:sz w:val="22"/>
      <w:szCs w:val="22"/>
    </w:rPr>
  </w:style>
  <w:style w:type="paragraph" w:styleId="Heading3">
    <w:name w:val="heading 3"/>
    <w:basedOn w:val="Normal"/>
    <w:next w:val="Normal"/>
    <w:link w:val="Heading3Char"/>
    <w:qFormat/>
    <w:rsid w:val="002B26EB"/>
    <w:pPr>
      <w:keepNext/>
      <w:ind w:left="360"/>
      <w:jc w:val="center"/>
      <w:outlineLvl w:val="2"/>
    </w:pPr>
    <w:rPr>
      <w:b/>
      <w:bCs/>
    </w:rPr>
  </w:style>
  <w:style w:type="paragraph" w:styleId="Heading4">
    <w:name w:val="heading 4"/>
    <w:basedOn w:val="Normal"/>
    <w:next w:val="Normal"/>
    <w:link w:val="Heading4Char"/>
    <w:qFormat/>
    <w:rsid w:val="000211A4"/>
    <w:pPr>
      <w:keepNext/>
      <w:spacing w:before="240" w:after="60"/>
      <w:outlineLvl w:val="3"/>
    </w:pPr>
    <w:rPr>
      <w:b/>
      <w:bCs/>
      <w:sz w:val="28"/>
      <w:szCs w:val="28"/>
    </w:rPr>
  </w:style>
  <w:style w:type="paragraph" w:styleId="Heading5">
    <w:name w:val="heading 5"/>
    <w:basedOn w:val="Normal"/>
    <w:next w:val="Normal"/>
    <w:link w:val="Heading5Char"/>
    <w:qFormat/>
    <w:rsid w:val="000211A4"/>
    <w:pPr>
      <w:spacing w:before="240" w:after="60"/>
      <w:outlineLvl w:val="4"/>
    </w:pPr>
    <w:rPr>
      <w:b/>
      <w:bCs/>
      <w:i/>
      <w:iCs/>
      <w:sz w:val="26"/>
      <w:szCs w:val="26"/>
    </w:rPr>
  </w:style>
  <w:style w:type="paragraph" w:styleId="Heading6">
    <w:name w:val="heading 6"/>
    <w:basedOn w:val="Normal"/>
    <w:next w:val="Normal"/>
    <w:link w:val="Heading6Char"/>
    <w:qFormat/>
    <w:rsid w:val="000211A4"/>
    <w:pPr>
      <w:spacing w:before="240" w:after="60"/>
      <w:outlineLvl w:val="5"/>
    </w:pPr>
    <w:rPr>
      <w:b/>
      <w:bCs/>
      <w:sz w:val="22"/>
      <w:szCs w:val="22"/>
    </w:rPr>
  </w:style>
  <w:style w:type="paragraph" w:styleId="Heading7">
    <w:name w:val="heading 7"/>
    <w:basedOn w:val="Normal"/>
    <w:next w:val="Normal"/>
    <w:link w:val="Heading7Char"/>
    <w:qFormat/>
    <w:rsid w:val="000211A4"/>
    <w:pPr>
      <w:keepNext/>
      <w:jc w:val="center"/>
      <w:outlineLvl w:val="6"/>
    </w:pPr>
    <w:rPr>
      <w:rFonts w:ascii="Verdana" w:hAnsi="Verdana"/>
      <w:b/>
      <w:bCs/>
      <w:sz w:val="22"/>
      <w:szCs w:val="22"/>
    </w:rPr>
  </w:style>
  <w:style w:type="paragraph" w:styleId="Heading8">
    <w:name w:val="heading 8"/>
    <w:basedOn w:val="Normal"/>
    <w:next w:val="Normal"/>
    <w:link w:val="Heading8Char"/>
    <w:qFormat/>
    <w:rsid w:val="000211A4"/>
    <w:pPr>
      <w:spacing w:before="240" w:after="60"/>
      <w:outlineLvl w:val="7"/>
    </w:pPr>
    <w:rPr>
      <w:i/>
      <w:iCs/>
    </w:rPr>
  </w:style>
  <w:style w:type="paragraph" w:styleId="Heading9">
    <w:name w:val="heading 9"/>
    <w:basedOn w:val="Normal"/>
    <w:next w:val="Normal"/>
    <w:link w:val="Heading9Char"/>
    <w:qFormat/>
    <w:rsid w:val="000211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6EB"/>
    <w:rPr>
      <w:rFonts w:ascii="Times New Roman" w:eastAsia="SimSun" w:hAnsi="Times New Roman" w:cs="Times New Roman"/>
      <w:b/>
      <w:bCs/>
      <w:sz w:val="24"/>
      <w:szCs w:val="24"/>
      <w:lang w:eastAsia="zh-CN"/>
    </w:rPr>
  </w:style>
  <w:style w:type="character" w:customStyle="1" w:styleId="Heading2Char">
    <w:name w:val="Heading 2 Char"/>
    <w:basedOn w:val="DefaultParagraphFont"/>
    <w:link w:val="Heading2"/>
    <w:rsid w:val="000211A4"/>
    <w:rPr>
      <w:rFonts w:ascii="Verdana" w:eastAsia="SimSun" w:hAnsi="Verdana" w:cs="Times New Roman"/>
      <w:b/>
      <w:bCs/>
      <w:lang w:eastAsia="zh-CN"/>
    </w:rPr>
  </w:style>
  <w:style w:type="character" w:customStyle="1" w:styleId="Heading3Char">
    <w:name w:val="Heading 3 Char"/>
    <w:basedOn w:val="DefaultParagraphFont"/>
    <w:link w:val="Heading3"/>
    <w:rsid w:val="002B26EB"/>
    <w:rPr>
      <w:rFonts w:ascii="Times New Roman" w:eastAsia="SimSun" w:hAnsi="Times New Roman" w:cs="Times New Roman"/>
      <w:b/>
      <w:bCs/>
      <w:sz w:val="24"/>
      <w:szCs w:val="24"/>
      <w:lang w:eastAsia="zh-CN"/>
    </w:rPr>
  </w:style>
  <w:style w:type="character" w:customStyle="1" w:styleId="Heading4Char">
    <w:name w:val="Heading 4 Char"/>
    <w:basedOn w:val="DefaultParagraphFont"/>
    <w:link w:val="Heading4"/>
    <w:rsid w:val="000211A4"/>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rsid w:val="000211A4"/>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rsid w:val="000211A4"/>
    <w:rPr>
      <w:rFonts w:ascii="Times New Roman" w:eastAsia="SimSun" w:hAnsi="Times New Roman" w:cs="Times New Roman"/>
      <w:b/>
      <w:bCs/>
      <w:lang w:eastAsia="zh-CN"/>
    </w:rPr>
  </w:style>
  <w:style w:type="character" w:customStyle="1" w:styleId="Heading7Char">
    <w:name w:val="Heading 7 Char"/>
    <w:basedOn w:val="DefaultParagraphFont"/>
    <w:link w:val="Heading7"/>
    <w:rsid w:val="000211A4"/>
    <w:rPr>
      <w:rFonts w:ascii="Verdana" w:eastAsia="SimSun" w:hAnsi="Verdana" w:cs="Times New Roman"/>
      <w:b/>
      <w:bCs/>
      <w:lang w:eastAsia="zh-CN"/>
    </w:rPr>
  </w:style>
  <w:style w:type="character" w:customStyle="1" w:styleId="Heading8Char">
    <w:name w:val="Heading 8 Char"/>
    <w:basedOn w:val="DefaultParagraphFont"/>
    <w:link w:val="Heading8"/>
    <w:rsid w:val="000211A4"/>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0211A4"/>
    <w:rPr>
      <w:rFonts w:ascii="Arial" w:eastAsia="SimSun" w:hAnsi="Arial" w:cs="Arial"/>
      <w:lang w:eastAsia="zh-CN"/>
    </w:rPr>
  </w:style>
  <w:style w:type="paragraph" w:styleId="Title">
    <w:name w:val="Title"/>
    <w:basedOn w:val="Normal"/>
    <w:link w:val="TitleCh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leChar">
    <w:name w:val="Title Char"/>
    <w:basedOn w:val="DefaultParagraphFont"/>
    <w:link w:val="Title"/>
    <w:rsid w:val="002B26EB"/>
    <w:rPr>
      <w:rFonts w:ascii="TimesNewRoman,Bold" w:eastAsia="Times New Roman" w:hAnsi="TimesNewRoman,Bold" w:cs="Times New Roman"/>
      <w:b/>
      <w:bCs/>
      <w:snapToGrid w:val="0"/>
      <w:color w:val="FF0000"/>
      <w:sz w:val="36"/>
      <w:szCs w:val="36"/>
      <w:lang w:eastAsia="fr-FR"/>
    </w:rPr>
  </w:style>
  <w:style w:type="paragraph" w:styleId="Footer">
    <w:name w:val="footer"/>
    <w:basedOn w:val="Normal"/>
    <w:link w:val="FooterChar"/>
    <w:rsid w:val="002B26EB"/>
    <w:pPr>
      <w:tabs>
        <w:tab w:val="center" w:pos="4536"/>
        <w:tab w:val="right" w:pos="9072"/>
      </w:tabs>
    </w:pPr>
    <w:rPr>
      <w:rFonts w:eastAsia="Times New Roman"/>
    </w:rPr>
  </w:style>
  <w:style w:type="character" w:customStyle="1" w:styleId="FooterChar">
    <w:name w:val="Footer Char"/>
    <w:basedOn w:val="DefaultParagraphFont"/>
    <w:link w:val="Footer"/>
    <w:uiPriority w:val="99"/>
    <w:rsid w:val="002B26EB"/>
    <w:rPr>
      <w:rFonts w:ascii="Times New Roman" w:eastAsia="Times New Roman" w:hAnsi="Times New Roman" w:cs="Times New Roman"/>
      <w:sz w:val="24"/>
      <w:szCs w:val="24"/>
      <w:lang w:eastAsia="zh-CN"/>
    </w:rPr>
  </w:style>
  <w:style w:type="character" w:styleId="PageNumber">
    <w:name w:val="page number"/>
    <w:basedOn w:val="DefaultParagraphFont"/>
    <w:rsid w:val="002B26EB"/>
  </w:style>
  <w:style w:type="paragraph" w:styleId="Header">
    <w:name w:val="header"/>
    <w:basedOn w:val="Normal"/>
    <w:link w:val="HeaderChar"/>
    <w:rsid w:val="002B26EB"/>
    <w:pPr>
      <w:tabs>
        <w:tab w:val="center" w:pos="4536"/>
        <w:tab w:val="right" w:pos="9072"/>
      </w:tabs>
      <w:autoSpaceDE w:val="0"/>
      <w:autoSpaceDN w:val="0"/>
    </w:pPr>
    <w:rPr>
      <w:rFonts w:eastAsia="Times New Roman"/>
      <w:sz w:val="20"/>
      <w:szCs w:val="20"/>
      <w:lang w:eastAsia="fr-FR"/>
    </w:rPr>
  </w:style>
  <w:style w:type="character" w:customStyle="1" w:styleId="HeaderChar">
    <w:name w:val="Header Char"/>
    <w:basedOn w:val="DefaultParagraphFont"/>
    <w:link w:val="Header"/>
    <w:uiPriority w:val="99"/>
    <w:rsid w:val="002B26EB"/>
    <w:rPr>
      <w:rFonts w:ascii="Times New Roman" w:eastAsia="Times New Roman" w:hAnsi="Times New Roman" w:cs="Times New Roman"/>
      <w:sz w:val="20"/>
      <w:szCs w:val="20"/>
      <w:lang w:eastAsia="fr-FR"/>
    </w:rPr>
  </w:style>
  <w:style w:type="paragraph" w:styleId="FootnoteText">
    <w:name w:val="footnote text"/>
    <w:basedOn w:val="Normal"/>
    <w:link w:val="FootnoteTextChar"/>
    <w:uiPriority w:val="99"/>
    <w:rsid w:val="002B26EB"/>
    <w:pPr>
      <w:autoSpaceDE w:val="0"/>
      <w:autoSpaceDN w:val="0"/>
    </w:pPr>
    <w:rPr>
      <w:rFonts w:eastAsia="Times New Roman"/>
      <w:sz w:val="20"/>
      <w:szCs w:val="20"/>
      <w:lang w:eastAsia="fr-FR"/>
    </w:rPr>
  </w:style>
  <w:style w:type="character" w:customStyle="1" w:styleId="FootnoteTextChar">
    <w:name w:val="Footnote Text Char"/>
    <w:basedOn w:val="DefaultParagraphFont"/>
    <w:link w:val="FootnoteText"/>
    <w:uiPriority w:val="99"/>
    <w:rsid w:val="002B26EB"/>
    <w:rPr>
      <w:rFonts w:ascii="Times New Roman" w:eastAsia="Times New Roman" w:hAnsi="Times New Roman" w:cs="Times New Roman"/>
      <w:sz w:val="20"/>
      <w:szCs w:val="20"/>
      <w:lang w:eastAsia="fr-FR"/>
    </w:rPr>
  </w:style>
  <w:style w:type="table" w:styleId="ColorfulShading-Accent5">
    <w:name w:val="Colorful Shading Accent 5"/>
    <w:basedOn w:val="Table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basedOn w:val="DefaultParagraphFont"/>
    <w:uiPriority w:val="19"/>
    <w:qFormat/>
    <w:rsid w:val="00F16E06"/>
    <w:rPr>
      <w:rFonts w:eastAsia="Times New Roman" w:cs="Times New Roman"/>
      <w:bCs w:val="0"/>
      <w:i/>
      <w:iCs/>
      <w:color w:val="808080"/>
      <w:szCs w:val="22"/>
      <w:lang w:val="fr-FR"/>
    </w:rPr>
  </w:style>
  <w:style w:type="table" w:styleId="LightList-Accent6">
    <w:name w:val="Light List Accent 6"/>
    <w:basedOn w:val="Table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rsid w:val="00FF09CD"/>
    <w:pPr>
      <w:spacing w:before="100" w:beforeAutospacing="1" w:after="100" w:afterAutospacing="1"/>
    </w:pPr>
    <w:rPr>
      <w:rFonts w:eastAsia="Times New Roman"/>
      <w:lang w:eastAsia="fr-FR"/>
    </w:rPr>
  </w:style>
  <w:style w:type="paragraph" w:styleId="BalloonText">
    <w:name w:val="Balloon Text"/>
    <w:basedOn w:val="Normal"/>
    <w:link w:val="BalloonTextChar"/>
    <w:uiPriority w:val="99"/>
    <w:unhideWhenUsed/>
    <w:rsid w:val="00214532"/>
    <w:rPr>
      <w:rFonts w:ascii="Tahoma" w:hAnsi="Tahoma" w:cs="Tahoma"/>
      <w:sz w:val="16"/>
      <w:szCs w:val="16"/>
    </w:rPr>
  </w:style>
  <w:style w:type="character" w:customStyle="1" w:styleId="BalloonTextChar">
    <w:name w:val="Balloon Text Char"/>
    <w:basedOn w:val="DefaultParagraphFont"/>
    <w:link w:val="BalloonText"/>
    <w:uiPriority w:val="99"/>
    <w:rsid w:val="00214532"/>
    <w:rPr>
      <w:rFonts w:ascii="Tahoma" w:eastAsia="SimSun" w:hAnsi="Tahoma" w:cs="Tahoma"/>
      <w:sz w:val="16"/>
      <w:szCs w:val="16"/>
      <w:lang w:eastAsia="zh-CN"/>
    </w:rPr>
  </w:style>
  <w:style w:type="paragraph" w:styleId="Subtitle">
    <w:name w:val="Subtitle"/>
    <w:basedOn w:val="Normal"/>
    <w:link w:val="SubtitleCh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ubtitleChar">
    <w:name w:val="Subtitle Char"/>
    <w:basedOn w:val="DefaultParagraphFont"/>
    <w:link w:val="Subtitl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DefaultParagraphFont"/>
    <w:rsid w:val="0010601E"/>
  </w:style>
  <w:style w:type="paragraph" w:styleId="TOCHeading">
    <w:name w:val="TOC Heading"/>
    <w:basedOn w:val="Heading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OC1">
    <w:name w:val="toc 1"/>
    <w:basedOn w:val="Normal"/>
    <w:next w:val="Normal"/>
    <w:autoRedefine/>
    <w:uiPriority w:val="39"/>
    <w:rsid w:val="007113D1"/>
  </w:style>
  <w:style w:type="paragraph" w:styleId="TOC2">
    <w:name w:val="toc 2"/>
    <w:basedOn w:val="Normal"/>
    <w:next w:val="Normal"/>
    <w:autoRedefine/>
    <w:uiPriority w:val="39"/>
    <w:rsid w:val="007113D1"/>
    <w:pPr>
      <w:ind w:left="240"/>
    </w:pPr>
  </w:style>
  <w:style w:type="paragraph" w:styleId="TOC3">
    <w:name w:val="toc 3"/>
    <w:basedOn w:val="Normal"/>
    <w:next w:val="Normal"/>
    <w:autoRedefine/>
    <w:uiPriority w:val="39"/>
    <w:rsid w:val="007113D1"/>
    <w:pPr>
      <w:ind w:left="480"/>
    </w:pPr>
  </w:style>
  <w:style w:type="character" w:styleId="Hyperlink">
    <w:name w:val="Hyperlink"/>
    <w:basedOn w:val="DefaultParagraphFont"/>
    <w:uiPriority w:val="99"/>
    <w:unhideWhenUsed/>
    <w:rsid w:val="007113D1"/>
    <w:rPr>
      <w:color w:val="0000FF"/>
      <w:u w:val="single"/>
    </w:rPr>
  </w:style>
  <w:style w:type="table" w:styleId="TableGrid">
    <w:name w:val="Table Grid"/>
    <w:basedOn w:val="Table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DefaultParagraphFont"/>
    <w:rsid w:val="00BF05CA"/>
    <w:rPr>
      <w:rFonts w:ascii="Verdana" w:hAnsi="Verdana" w:hint="default"/>
      <w:b w:val="0"/>
      <w:bCs w:val="0"/>
      <w:i w:val="0"/>
      <w:iCs w:val="0"/>
      <w:strike w:val="0"/>
      <w:dstrike w:val="0"/>
      <w:color w:val="666666"/>
      <w:sz w:val="20"/>
      <w:szCs w:val="20"/>
      <w:u w:val="none"/>
      <w:effect w:val="none"/>
    </w:rPr>
  </w:style>
  <w:style w:type="paragraph" w:styleId="BodyText">
    <w:name w:val="Body Text"/>
    <w:basedOn w:val="Normal"/>
    <w:link w:val="BodyTextChar"/>
    <w:rsid w:val="000211A4"/>
    <w:rPr>
      <w:rFonts w:ascii="TimesNewRoman" w:hAnsi="TimesNewRoman"/>
      <w:snapToGrid w:val="0"/>
      <w:color w:val="000000"/>
      <w:lang w:eastAsia="fr-FR"/>
    </w:rPr>
  </w:style>
  <w:style w:type="character" w:customStyle="1" w:styleId="BodyTextChar">
    <w:name w:val="Body Text Char"/>
    <w:basedOn w:val="DefaultParagraphFont"/>
    <w:link w:val="BodyText"/>
    <w:rsid w:val="000211A4"/>
    <w:rPr>
      <w:rFonts w:ascii="TimesNewRoman" w:eastAsia="SimSun" w:hAnsi="TimesNewRoman" w:cs="Times New Roman"/>
      <w:snapToGrid w:val="0"/>
      <w:color w:val="000000"/>
      <w:sz w:val="24"/>
      <w:szCs w:val="24"/>
      <w:lang w:eastAsia="fr-FR"/>
    </w:rPr>
  </w:style>
  <w:style w:type="paragraph" w:styleId="BodyTextIndent2">
    <w:name w:val="Body Text Indent 2"/>
    <w:basedOn w:val="Normal"/>
    <w:link w:val="BodyTextIndent2Char"/>
    <w:rsid w:val="000211A4"/>
    <w:pPr>
      <w:ind w:left="360" w:hanging="180"/>
    </w:pPr>
    <w:rPr>
      <w:rFonts w:eastAsia="Times New Roman"/>
      <w:sz w:val="22"/>
      <w:szCs w:val="22"/>
    </w:rPr>
  </w:style>
  <w:style w:type="character" w:customStyle="1" w:styleId="BodyTextIndent2Char">
    <w:name w:val="Body Text Indent 2 Char"/>
    <w:basedOn w:val="DefaultParagraphFont"/>
    <w:link w:val="BodyTextIndent2"/>
    <w:rsid w:val="000211A4"/>
    <w:rPr>
      <w:rFonts w:ascii="Times New Roman" w:eastAsia="Times New Roman" w:hAnsi="Times New Roman" w:cs="Times New Roman"/>
      <w:lang w:eastAsia="zh-CN"/>
    </w:rPr>
  </w:style>
  <w:style w:type="paragraph" w:styleId="BodyTextIndent">
    <w:name w:val="Body Text Indent"/>
    <w:basedOn w:val="Normal"/>
    <w:link w:val="BodyTextIndentChar"/>
    <w:rsid w:val="000211A4"/>
    <w:pPr>
      <w:ind w:left="180"/>
    </w:pPr>
    <w:rPr>
      <w:rFonts w:eastAsia="Times New Roman"/>
      <w:sz w:val="22"/>
      <w:szCs w:val="22"/>
    </w:rPr>
  </w:style>
  <w:style w:type="character" w:customStyle="1" w:styleId="BodyTextIndentChar">
    <w:name w:val="Body Text Indent Char"/>
    <w:basedOn w:val="DefaultParagraphFont"/>
    <w:link w:val="BodyTextIndent"/>
    <w:rsid w:val="000211A4"/>
    <w:rPr>
      <w:rFonts w:ascii="Times New Roman" w:eastAsia="Times New Roman" w:hAnsi="Times New Roman" w:cs="Times New Roman"/>
      <w:lang w:eastAsia="zh-CN"/>
    </w:rPr>
  </w:style>
  <w:style w:type="paragraph" w:styleId="BodyTextIndent3">
    <w:name w:val="Body Text Indent 3"/>
    <w:basedOn w:val="Normal"/>
    <w:link w:val="BodyTextIndent3Char"/>
    <w:rsid w:val="000211A4"/>
    <w:pPr>
      <w:ind w:left="1416" w:firstLine="708"/>
    </w:pPr>
    <w:rPr>
      <w:rFonts w:ascii="Verdana" w:eastAsia="Times New Roman" w:hAnsi="Verdana"/>
    </w:rPr>
  </w:style>
  <w:style w:type="character" w:customStyle="1" w:styleId="BodyTextIndent3Char">
    <w:name w:val="Body Text Indent 3 Char"/>
    <w:basedOn w:val="DefaultParagraphFont"/>
    <w:link w:val="BodyTextIndent3"/>
    <w:rsid w:val="000211A4"/>
    <w:rPr>
      <w:rFonts w:ascii="Verdana" w:eastAsia="Times New Roman" w:hAnsi="Verdana" w:cs="Times New Roman"/>
      <w:sz w:val="24"/>
      <w:szCs w:val="24"/>
      <w:lang w:eastAsia="zh-CN"/>
    </w:rPr>
  </w:style>
  <w:style w:type="paragraph" w:styleId="BodyText2">
    <w:name w:val="Body Text 2"/>
    <w:basedOn w:val="Normal"/>
    <w:link w:val="BodyText2Char"/>
    <w:rsid w:val="000211A4"/>
    <w:pPr>
      <w:ind w:right="426"/>
    </w:pPr>
    <w:rPr>
      <w:rFonts w:eastAsia="Times New Roman"/>
    </w:rPr>
  </w:style>
  <w:style w:type="character" w:customStyle="1" w:styleId="BodyText2Char">
    <w:name w:val="Body Text 2 Char"/>
    <w:basedOn w:val="DefaultParagraphFont"/>
    <w:link w:val="BodyText2"/>
    <w:rsid w:val="000211A4"/>
    <w:rPr>
      <w:rFonts w:ascii="Times New Roman" w:eastAsia="Times New Roman" w:hAnsi="Times New Roman" w:cs="Times New Roman"/>
      <w:sz w:val="24"/>
      <w:szCs w:val="24"/>
      <w:lang w:eastAsia="zh-CN"/>
    </w:rPr>
  </w:style>
  <w:style w:type="paragraph" w:styleId="ListParagraph">
    <w:name w:val="List Paragraph"/>
    <w:aliases w:val="Paragraphe"/>
    <w:basedOn w:val="Normal"/>
    <w:link w:val="ListParagraphChar"/>
    <w:qFormat/>
    <w:rsid w:val="000211A4"/>
    <w:pPr>
      <w:ind w:left="720"/>
      <w:contextualSpacing/>
    </w:pPr>
  </w:style>
  <w:style w:type="character" w:customStyle="1" w:styleId="ListParagraphChar">
    <w:name w:val="List Paragraph Char"/>
    <w:aliases w:val="Paragraphe Char"/>
    <w:link w:val="ListParagraph"/>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0211A4"/>
  </w:style>
  <w:style w:type="character" w:customStyle="1" w:styleId="a-size-large">
    <w:name w:val="a-size-large"/>
    <w:basedOn w:val="DefaultParagraphFon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TopofForm">
    <w:name w:val="HTML Top of Form"/>
    <w:basedOn w:val="Normal"/>
    <w:next w:val="Normal"/>
    <w:link w:val="z-TopofFormCh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rsid w:val="000211A4"/>
    <w:rPr>
      <w:rFonts w:ascii="Arial" w:eastAsia="Times New Roman" w:hAnsi="Arial" w:cs="Arial"/>
      <w:vanish/>
      <w:sz w:val="16"/>
      <w:szCs w:val="16"/>
      <w:lang w:eastAsia="fr-FR"/>
    </w:rPr>
  </w:style>
  <w:style w:type="character" w:customStyle="1" w:styleId="buniversalis">
    <w:name w:val="b_universalis"/>
    <w:basedOn w:val="DefaultParagraphFont"/>
    <w:rsid w:val="000211A4"/>
  </w:style>
  <w:style w:type="paragraph" w:styleId="z-BottomofForm">
    <w:name w:val="HTML Bottom of Form"/>
    <w:basedOn w:val="Normal"/>
    <w:next w:val="Normal"/>
    <w:link w:val="z-BottomofFormCh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rsid w:val="000211A4"/>
    <w:rPr>
      <w:rFonts w:ascii="Arial" w:eastAsia="Times New Roman" w:hAnsi="Arial" w:cs="Arial"/>
      <w:vanish/>
      <w:sz w:val="16"/>
      <w:szCs w:val="16"/>
      <w:lang w:eastAsia="fr-FR"/>
    </w:rPr>
  </w:style>
  <w:style w:type="character" w:customStyle="1" w:styleId="rg">
    <w:name w:val="rg"/>
    <w:basedOn w:val="DefaultParagraphFont"/>
    <w:rsid w:val="000211A4"/>
  </w:style>
  <w:style w:type="character" w:styleId="Emphasis">
    <w:name w:val="Emphasis"/>
    <w:basedOn w:val="DefaultParagraphFont"/>
    <w:uiPriority w:val="20"/>
    <w:qFormat/>
    <w:rsid w:val="000211A4"/>
    <w:rPr>
      <w:i/>
      <w:iCs/>
    </w:rPr>
  </w:style>
  <w:style w:type="character" w:customStyle="1" w:styleId="a-size-small">
    <w:name w:val="a-size-small"/>
    <w:basedOn w:val="DefaultParagraphFont"/>
    <w:rsid w:val="000211A4"/>
  </w:style>
  <w:style w:type="character" w:customStyle="1" w:styleId="st">
    <w:name w:val="st"/>
    <w:basedOn w:val="DefaultParagraphFont"/>
    <w:rsid w:val="000211A4"/>
  </w:style>
  <w:style w:type="character" w:styleId="FollowedHyperlink">
    <w:name w:val="FollowedHyperlink"/>
    <w:basedOn w:val="DefaultParagraphFont"/>
    <w:uiPriority w:val="99"/>
    <w:semiHidden/>
    <w:unhideWhenUsed/>
    <w:rsid w:val="000211A4"/>
    <w:rPr>
      <w:color w:val="800080" w:themeColor="followedHyperlink"/>
      <w:u w:val="single"/>
    </w:rPr>
  </w:style>
  <w:style w:type="table" w:customStyle="1" w:styleId="Listeclaire-Accent61">
    <w:name w:val="Liste claire - Accent 61"/>
    <w:basedOn w:val="TableNormal"/>
    <w:next w:val="LightList-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OC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OC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OC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OC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OC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OC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Strong">
    <w:name w:val="Strong"/>
    <w:basedOn w:val="DefaultParagraphFont"/>
    <w:uiPriority w:val="22"/>
    <w:qFormat/>
    <w:rsid w:val="008E44A9"/>
    <w:rPr>
      <w:b/>
      <w:bCs/>
    </w:rPr>
  </w:style>
  <w:style w:type="paragraph" w:styleId="NoSpacing">
    <w:name w:val="No Spacing"/>
    <w:link w:val="NoSpacingCh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Text">
    <w:name w:val="annotation text"/>
    <w:basedOn w:val="Normal"/>
    <w:link w:val="CommentTextChar"/>
    <w:uiPriority w:val="99"/>
    <w:unhideWhenUsed/>
    <w:rsid w:val="00657CCF"/>
    <w:rPr>
      <w:sz w:val="20"/>
      <w:szCs w:val="20"/>
    </w:rPr>
  </w:style>
  <w:style w:type="character" w:customStyle="1" w:styleId="CommentTextChar">
    <w:name w:val="Comment Text Char"/>
    <w:basedOn w:val="DefaultParagraphFont"/>
    <w:link w:val="CommentText"/>
    <w:uiPriority w:val="99"/>
    <w:rsid w:val="00657CCF"/>
    <w:rPr>
      <w:rFonts w:ascii="Times New Roman" w:eastAsia="SimSun" w:hAnsi="Times New Roman" w:cs="Times New Roman"/>
      <w:sz w:val="20"/>
      <w:szCs w:val="20"/>
      <w:lang w:eastAsia="zh-CN"/>
    </w:rPr>
  </w:style>
  <w:style w:type="character" w:customStyle="1" w:styleId="a-size-medium">
    <w:name w:val="a-size-medium"/>
    <w:basedOn w:val="DefaultParagraphFont"/>
    <w:rsid w:val="00657CCF"/>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DefaultParagraphFont"/>
    <w:link w:val="NormalArial"/>
    <w:rsid w:val="00657CCF"/>
    <w:rPr>
      <w:rFonts w:ascii="Arial" w:eastAsia="Times New Roman" w:hAnsi="Arial" w:cs="Arial"/>
      <w:i/>
      <w:iCs/>
      <w:sz w:val="20"/>
      <w:szCs w:val="20"/>
      <w:lang w:eastAsia="fr-FR"/>
    </w:rPr>
  </w:style>
  <w:style w:type="character" w:customStyle="1" w:styleId="notice-heada">
    <w:name w:val="notice-heada"/>
    <w:basedOn w:val="DefaultParagraphFont"/>
    <w:rsid w:val="00657CCF"/>
  </w:style>
  <w:style w:type="character" w:customStyle="1" w:styleId="tlfcmot">
    <w:name w:val="tlf_cmot"/>
    <w:basedOn w:val="DefaultParagraphFont"/>
    <w:rsid w:val="00657CCF"/>
  </w:style>
  <w:style w:type="character" w:customStyle="1" w:styleId="CommentSubjectChar">
    <w:name w:val="Comment Subject Char"/>
    <w:basedOn w:val="CommentTextChar"/>
    <w:link w:val="CommentSubject"/>
    <w:uiPriority w:val="99"/>
    <w:semiHidden/>
    <w:rsid w:val="004E26E1"/>
    <w:rPr>
      <w:rFonts w:ascii="Times New Roman" w:eastAsia="SimSun" w:hAnsi="Times New Roman"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4E26E1"/>
    <w:rPr>
      <w:b/>
      <w:bCs/>
    </w:rPr>
  </w:style>
  <w:style w:type="table" w:styleId="MediumGrid2-Accent6">
    <w:name w:val="Medium Grid 2 Accent 6"/>
    <w:basedOn w:val="Table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odyText3">
    <w:name w:val="Body Text 3"/>
    <w:basedOn w:val="Normal"/>
    <w:link w:val="BodyText3Ch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BodyText3Char">
    <w:name w:val="Body Text 3 Char"/>
    <w:basedOn w:val="DefaultParagraphFont"/>
    <w:link w:val="BodyText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DefaultParagraphFont"/>
    <w:rsid w:val="003A290F"/>
  </w:style>
  <w:style w:type="character" w:customStyle="1" w:styleId="editeur">
    <w:name w:val="editeur"/>
    <w:basedOn w:val="DefaultParagraphFont"/>
    <w:rsid w:val="00723700"/>
  </w:style>
  <w:style w:type="character" w:customStyle="1" w:styleId="ObjetducommentaireCar1">
    <w:name w:val="Objet du commentaire Car1"/>
    <w:basedOn w:val="CommentTextCh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basedOn w:val="TableNormal"/>
    <w:next w:val="ColorfulShading-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Normal"/>
    <w:next w:val="MediumShading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Normal"/>
    <w:next w:val="LightList-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Normal"/>
    <w:next w:val="TableGrid"/>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Normal"/>
    <w:next w:val="LightList-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Normal"/>
    <w:next w:val="MediumGrid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PlainText">
    <w:name w:val="Plain Text"/>
    <w:basedOn w:val="Normal"/>
    <w:link w:val="PlainTextChar"/>
    <w:rsid w:val="00C57324"/>
    <w:rPr>
      <w:rFonts w:ascii="Courier New" w:eastAsia="Times New Roman" w:hAnsi="Courier New"/>
      <w:sz w:val="20"/>
      <w:szCs w:val="20"/>
      <w:lang w:eastAsia="fr-FR"/>
    </w:rPr>
  </w:style>
  <w:style w:type="character" w:customStyle="1" w:styleId="PlainTextChar">
    <w:name w:val="Plain Text Char"/>
    <w:basedOn w:val="DefaultParagraphFont"/>
    <w:link w:val="PlainText"/>
    <w:rsid w:val="00C57324"/>
    <w:rPr>
      <w:rFonts w:ascii="Courier New" w:eastAsia="Times New Roman" w:hAnsi="Courier New" w:cs="Times New Roman"/>
      <w:sz w:val="20"/>
      <w:szCs w:val="20"/>
      <w:lang w:eastAsia="fr-FR"/>
    </w:rPr>
  </w:style>
  <w:style w:type="character" w:customStyle="1" w:styleId="hps">
    <w:name w:val="hps"/>
    <w:basedOn w:val="DefaultParagraphFont"/>
    <w:rsid w:val="00C57324"/>
  </w:style>
  <w:style w:type="character" w:customStyle="1" w:styleId="shorttext">
    <w:name w:val="short_text"/>
    <w:basedOn w:val="DefaultParagraphFon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
    <w:name w:val="Titre1"/>
    <w:basedOn w:val="Normal"/>
    <w:next w:val="BodyText"/>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BodyText"/>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BodyTextIndent"/>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BodyText"/>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BodyText"/>
    <w:rsid w:val="00C57324"/>
    <w:pPr>
      <w:suppressAutoHyphens/>
      <w:jc w:val="both"/>
    </w:pPr>
    <w:rPr>
      <w:rFonts w:ascii="Times New Roman" w:eastAsia="Times New Roman" w:hAnsi="Times New Roman"/>
      <w:snapToGrid/>
      <w:color w:val="auto"/>
      <w:sz w:val="20"/>
      <w:szCs w:val="20"/>
      <w:lang w:eastAsia="ar-SA"/>
    </w:rPr>
  </w:style>
  <w:style w:type="paragraph" w:styleId="Quote">
    <w:name w:val="Quote"/>
    <w:basedOn w:val="Normal"/>
    <w:link w:val="QuoteChar"/>
    <w:qFormat/>
    <w:rsid w:val="00C57324"/>
    <w:pPr>
      <w:suppressAutoHyphens/>
      <w:spacing w:after="283"/>
      <w:ind w:left="567" w:right="567"/>
    </w:pPr>
    <w:rPr>
      <w:rFonts w:eastAsia="Times New Roman"/>
      <w:sz w:val="20"/>
      <w:szCs w:val="20"/>
      <w:lang w:eastAsia="ar-SA"/>
    </w:rPr>
  </w:style>
  <w:style w:type="character" w:customStyle="1" w:styleId="QuoteChar">
    <w:name w:val="Quote Char"/>
    <w:basedOn w:val="DefaultParagraphFont"/>
    <w:link w:val="Quote"/>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0">
    <w:name w:val="titre1"/>
    <w:basedOn w:val="DefaultParagraphFont"/>
    <w:rsid w:val="00C57324"/>
    <w:rPr>
      <w:rFonts w:ascii="Verdana" w:hAnsi="Verdana" w:hint="default"/>
      <w:b/>
      <w:bCs/>
      <w:color w:val="666666"/>
      <w:sz w:val="24"/>
      <w:szCs w:val="24"/>
    </w:rPr>
  </w:style>
  <w:style w:type="character" w:customStyle="1" w:styleId="currency1">
    <w:name w:val="currency1"/>
    <w:basedOn w:val="DefaultParagraphFon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Normal"/>
    <w:next w:val="TableGrid"/>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Heading3"/>
    <w:rsid w:val="00C57324"/>
    <w:pPr>
      <w:spacing w:before="240" w:after="60"/>
      <w:ind w:left="0"/>
      <w:jc w:val="left"/>
    </w:pPr>
    <w:rPr>
      <w:rFonts w:ascii="Arial" w:eastAsia="Times New Roman" w:hAnsi="Arial" w:cs="Arial"/>
      <w:sz w:val="20"/>
      <w:szCs w:val="20"/>
      <w:lang w:eastAsia="fr-FR"/>
    </w:rPr>
  </w:style>
  <w:style w:type="paragraph" w:styleId="BlockText">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NoSpacingChar">
    <w:name w:val="No Spacing Char"/>
    <w:basedOn w:val="DefaultParagraphFont"/>
    <w:link w:val="NoSpacing"/>
    <w:uiPriority w:val="1"/>
    <w:rsid w:val="00C57324"/>
    <w:rPr>
      <w:rFonts w:ascii="Calibri" w:eastAsia="Calibri" w:hAnsi="Calibri" w:cs="Arial"/>
    </w:rPr>
  </w:style>
  <w:style w:type="table" w:customStyle="1" w:styleId="Tramecouleur-Accent52">
    <w:name w:val="Trame couleur - Accent 52"/>
    <w:basedOn w:val="TableNormal"/>
    <w:next w:val="ColorfulShading-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Normal"/>
    <w:next w:val="MediumShading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Normal"/>
    <w:next w:val="LightList-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Normal"/>
    <w:next w:val="TableGrid"/>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Normal"/>
    <w:next w:val="LightList-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Normal"/>
    <w:next w:val="MediumGrid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Grilledutableau12">
    <w:name w:val="Grille du tableau12"/>
    <w:basedOn w:val="TableNormal"/>
    <w:next w:val="TableGrid"/>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Normal"/>
    <w:next w:val="MediumShading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Normal"/>
    <w:next w:val="LightList-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Normal"/>
    <w:next w:val="MediumShading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5">
    <w:name w:val="Liste claire - Accent 65"/>
    <w:basedOn w:val="TableNormal"/>
    <w:next w:val="LightList-Accent6"/>
    <w:uiPriority w:val="61"/>
    <w:rsid w:val="00D2118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itre">
    <w:name w:val="titre"/>
    <w:basedOn w:val="Normal"/>
    <w:rsid w:val="00DC2EE3"/>
    <w:pPr>
      <w:spacing w:before="100" w:beforeAutospacing="1" w:after="100" w:afterAutospacing="1"/>
    </w:pPr>
    <w:rPr>
      <w:rFonts w:eastAsia="Times New Roman"/>
      <w:lang w:eastAsia="fr-FR"/>
    </w:rPr>
  </w:style>
  <w:style w:type="character" w:customStyle="1" w:styleId="fontstyle01">
    <w:name w:val="fontstyle01"/>
    <w:basedOn w:val="DefaultParagraphFont"/>
    <w:rsid w:val="00976E86"/>
    <w:rPr>
      <w:rFonts w:ascii="TimesNewRoman" w:hAnsi="TimesNew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615134745">
      <w:bodyDiv w:val="1"/>
      <w:marLeft w:val="0"/>
      <w:marRight w:val="0"/>
      <w:marTop w:val="0"/>
      <w:marBottom w:val="0"/>
      <w:divBdr>
        <w:top w:val="none" w:sz="0" w:space="0" w:color="auto"/>
        <w:left w:val="none" w:sz="0" w:space="0" w:color="auto"/>
        <w:bottom w:val="none" w:sz="0" w:space="0" w:color="auto"/>
        <w:right w:val="none" w:sz="0" w:space="0" w:color="auto"/>
      </w:divBdr>
    </w:div>
    <w:div w:id="730422300">
      <w:bodyDiv w:val="1"/>
      <w:marLeft w:val="0"/>
      <w:marRight w:val="0"/>
      <w:marTop w:val="0"/>
      <w:marBottom w:val="0"/>
      <w:divBdr>
        <w:top w:val="none" w:sz="0" w:space="0" w:color="auto"/>
        <w:left w:val="none" w:sz="0" w:space="0" w:color="auto"/>
        <w:bottom w:val="none" w:sz="0" w:space="0" w:color="auto"/>
        <w:right w:val="none" w:sz="0" w:space="0" w:color="auto"/>
      </w:divBdr>
    </w:div>
    <w:div w:id="1037199227">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55280712">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96226192">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681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yperlink" Target="http://www.app.asso.fr/" TargetMode="External"/><Relationship Id="rId2" Type="http://schemas.openxmlformats.org/officeDocument/2006/relationships/numbering" Target="numbering.xml"/><Relationship Id="rId16" Type="http://schemas.openxmlformats.org/officeDocument/2006/relationships/hyperlink" Target="http://www.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www.mesrs.dz/documents/12221/26200/Charte+fran__ais+d__f.pdf/50d6de61-aabd-4829-84b3-8302b790bdce" TargetMode="External"/><Relationship Id="rId23" Type="http://schemas.microsoft.com/office/2007/relationships/stylesWithEffects" Target="stylesWithEffects.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FC39-9BEF-468A-AB73-204BAAF3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9319</Words>
  <Characters>51258</Characters>
  <Application>Microsoft Office Word</Application>
  <DocSecurity>0</DocSecurity>
  <Lines>427</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2022-06-12T17:27:00Z</cp:lastPrinted>
  <dcterms:created xsi:type="dcterms:W3CDTF">2022-07-17T21:17:00Z</dcterms:created>
  <dcterms:modified xsi:type="dcterms:W3CDTF">2022-07-17T21:23:00Z</dcterms:modified>
</cp:coreProperties>
</file>