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7F3E65">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Pr>
          <w:b/>
          <w:bCs/>
          <w:iCs/>
          <w:sz w:val="32"/>
          <w:szCs w:val="32"/>
          <w:u w:val="single"/>
        </w:rPr>
        <w:t>1</w:t>
      </w:r>
      <w:r w:rsidR="007F3E65">
        <w:rPr>
          <w:b/>
          <w:bCs/>
          <w:iCs/>
          <w:sz w:val="32"/>
          <w:szCs w:val="32"/>
          <w:u w:val="single"/>
        </w:rPr>
        <w:t>4</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F21492">
      <w:pPr>
        <w:widowControl w:val="0"/>
        <w:autoSpaceDE w:val="0"/>
        <w:autoSpaceDN w:val="0"/>
        <w:adjustRightInd w:val="0"/>
        <w:spacing w:line="403" w:lineRule="atLeast"/>
        <w:jc w:val="center"/>
        <w:rPr>
          <w:b/>
          <w:bCs/>
          <w:sz w:val="28"/>
          <w:szCs w:val="28"/>
        </w:rPr>
      </w:pPr>
      <w:r>
        <w:rPr>
          <w:b/>
          <w:bCs/>
          <w:sz w:val="28"/>
          <w:szCs w:val="28"/>
        </w:rPr>
        <w:t xml:space="preserve">« Acquisition </w:t>
      </w:r>
      <w:r w:rsidR="00F21492">
        <w:rPr>
          <w:b/>
          <w:bCs/>
          <w:sz w:val="28"/>
          <w:szCs w:val="28"/>
        </w:rPr>
        <w:t>matériels scientifique</w:t>
      </w:r>
      <w:r w:rsidR="00592B89">
        <w:rPr>
          <w:b/>
          <w:bCs/>
          <w:sz w:val="28"/>
          <w:szCs w:val="28"/>
        </w:rPr>
        <w:t>s</w:t>
      </w:r>
      <w:r w:rsidR="00F21492">
        <w:rPr>
          <w:b/>
          <w:bCs/>
          <w:sz w:val="28"/>
          <w:szCs w:val="28"/>
        </w:rPr>
        <w:t xml:space="preserve">  </w:t>
      </w:r>
      <w:r>
        <w:rPr>
          <w:b/>
          <w:bCs/>
          <w:sz w:val="28"/>
          <w:szCs w:val="28"/>
        </w:rPr>
        <w:t>au profit de la formation  post-graduation »</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Université A. Mira de Béjaia</w:t>
      </w:r>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592B89">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592B89">
        <w:rPr>
          <w:rFonts w:eastAsia="Calibri"/>
          <w:lang w:eastAsia="en-US"/>
        </w:rPr>
        <w:t xml:space="preserve"> </w:t>
      </w:r>
      <w:r w:rsidR="00592B89" w:rsidRPr="00592B89">
        <w:rPr>
          <w:rFonts w:eastAsia="Calibri"/>
          <w:b/>
          <w:bCs/>
          <w:lang w:eastAsia="en-US"/>
        </w:rPr>
        <w:t>DES SCIENCES EXACTES</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1018BF"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1018BF"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1018BF"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FE069B" w:rsidRDefault="009B79E3" w:rsidP="00F21492">
      <w:pPr>
        <w:widowControl w:val="0"/>
        <w:autoSpaceDE w:val="0"/>
        <w:autoSpaceDN w:val="0"/>
        <w:adjustRightInd w:val="0"/>
        <w:spacing w:line="403" w:lineRule="atLeast"/>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B69A6">
        <w:rPr>
          <w:b/>
          <w:bCs/>
          <w:sz w:val="28"/>
          <w:szCs w:val="28"/>
        </w:rPr>
        <w:t xml:space="preserve">Acquisition </w:t>
      </w:r>
      <w:r w:rsidR="00F21492">
        <w:rPr>
          <w:b/>
          <w:bCs/>
          <w:sz w:val="28"/>
          <w:szCs w:val="28"/>
        </w:rPr>
        <w:t>matériels scientifique</w:t>
      </w:r>
      <w:r w:rsidR="00592B89">
        <w:rPr>
          <w:b/>
          <w:bCs/>
          <w:sz w:val="28"/>
          <w:szCs w:val="28"/>
        </w:rPr>
        <w:t>s</w:t>
      </w:r>
      <w:r w:rsidR="00F21492">
        <w:rPr>
          <w:b/>
          <w:bCs/>
          <w:sz w:val="28"/>
          <w:szCs w:val="28"/>
        </w:rPr>
        <w:t xml:space="preserve">  </w:t>
      </w:r>
      <w:r w:rsidR="00EB69A6">
        <w:rPr>
          <w:b/>
          <w:bCs/>
          <w:sz w:val="28"/>
          <w:szCs w:val="28"/>
        </w:rPr>
        <w:t>au profit de la formation  post-graduation</w:t>
      </w:r>
    </w:p>
    <w:p w:rsidR="009B79E3" w:rsidRPr="009B79E3" w:rsidRDefault="009B79E3" w:rsidP="00FE069B">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Default="009B79E3" w:rsidP="001E3A90">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1018BF"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lastRenderedPageBreak/>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1018BF" w:rsidP="009B79E3">
      <w:pPr>
        <w:tabs>
          <w:tab w:val="left" w:pos="2268"/>
        </w:tabs>
        <w:spacing w:after="200"/>
        <w:jc w:val="both"/>
        <w:rPr>
          <w:rFonts w:eastAsia="Calibri"/>
          <w:b/>
          <w:lang w:eastAsia="en-US"/>
        </w:rPr>
      </w:pPr>
      <w:r w:rsidRPr="001018BF">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1018BF" w:rsidP="009B79E3">
      <w:pPr>
        <w:tabs>
          <w:tab w:val="left" w:pos="2268"/>
        </w:tabs>
        <w:spacing w:after="200"/>
        <w:jc w:val="both"/>
        <w:rPr>
          <w:rFonts w:eastAsia="Calibri"/>
          <w:b/>
          <w:lang w:eastAsia="en-US"/>
        </w:rPr>
      </w:pPr>
      <w:r w:rsidRPr="001018BF">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1018BF"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1018BF"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-me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9B79E3" w:rsidRPr="00592B89" w:rsidRDefault="009B79E3" w:rsidP="009B79E3">
      <w:pPr>
        <w:spacing w:after="200"/>
        <w:jc w:val="both"/>
        <w:rPr>
          <w:rFonts w:eastAsia="Calibri"/>
          <w:sz w:val="20"/>
          <w:szCs w:val="20"/>
          <w:lang w:eastAsia="en-US"/>
        </w:rPr>
      </w:pPr>
      <w:r w:rsidRPr="00592B89">
        <w:rPr>
          <w:rFonts w:eastAsia="Calibri"/>
          <w:sz w:val="20"/>
          <w:szCs w:val="20"/>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911D1E">
      <w:pP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lastRenderedPageBreak/>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592B8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r w:rsidR="00592B89" w:rsidRPr="00BC4657">
        <w:rPr>
          <w:rFonts w:eastAsia="SimSun"/>
          <w:b w:val="0"/>
          <w:bCs w:val="0"/>
          <w:sz w:val="26"/>
          <w:szCs w:val="26"/>
        </w:rPr>
        <w:t>Bejaia</w:t>
      </w:r>
      <w:r w:rsidRPr="00BC4657">
        <w:rPr>
          <w:rFonts w:eastAsia="SimSun"/>
          <w:b w:val="0"/>
          <w:bCs w:val="0"/>
          <w:sz w:val="26"/>
          <w:szCs w:val="26"/>
        </w:rPr>
        <w:t xml:space="preserve"> Route Targa</w:t>
      </w:r>
      <w:r w:rsidR="00592B89">
        <w:rPr>
          <w:rFonts w:eastAsia="SimSun"/>
          <w:b w:val="0"/>
          <w:bCs w:val="0"/>
          <w:sz w:val="26"/>
          <w:szCs w:val="26"/>
        </w:rPr>
        <w:t xml:space="preserve"> Ouzemmour    </w:t>
      </w:r>
      <w:r w:rsidRPr="00BC4657">
        <w:rPr>
          <w:rFonts w:eastAsia="SimSun"/>
          <w:b w:val="0"/>
          <w:bCs w:val="0"/>
          <w:sz w:val="26"/>
          <w:szCs w:val="26"/>
        </w:rPr>
        <w:t xml:space="preserve"> 06000 - </w:t>
      </w:r>
      <w:r w:rsidR="00592B89" w:rsidRPr="00BC4657">
        <w:rPr>
          <w:rFonts w:eastAsia="SimSun"/>
          <w:b w:val="0"/>
          <w:bCs w:val="0"/>
          <w:sz w:val="26"/>
          <w:szCs w:val="26"/>
        </w:rPr>
        <w:t>Bejaia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lastRenderedPageBreak/>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3E0ABF">
      <w:pPr>
        <w:widowControl w:val="0"/>
        <w:autoSpaceDE w:val="0"/>
        <w:autoSpaceDN w:val="0"/>
        <w:adjustRightInd w:val="0"/>
        <w:spacing w:line="403" w:lineRule="atLeast"/>
        <w:rPr>
          <w:b/>
          <w:bCs/>
          <w:sz w:val="28"/>
          <w:szCs w:val="28"/>
        </w:rPr>
      </w:pPr>
      <w:r>
        <w:t xml:space="preserve"> </w:t>
      </w:r>
      <w:r w:rsidR="007969A6" w:rsidRPr="00836DB3">
        <w:rPr>
          <w:b/>
          <w:bCs/>
        </w:rPr>
        <w:t>« </w:t>
      </w:r>
      <w:r w:rsidR="00EB69A6">
        <w:rPr>
          <w:b/>
          <w:bCs/>
          <w:sz w:val="28"/>
          <w:szCs w:val="28"/>
        </w:rPr>
        <w:t xml:space="preserve">Acquisition </w:t>
      </w:r>
      <w:r w:rsidR="00F21492">
        <w:rPr>
          <w:b/>
          <w:bCs/>
          <w:sz w:val="28"/>
          <w:szCs w:val="28"/>
        </w:rPr>
        <w:t>matériels scientifique</w:t>
      </w:r>
      <w:r w:rsidR="003E0ABF">
        <w:rPr>
          <w:b/>
          <w:bCs/>
          <w:sz w:val="28"/>
          <w:szCs w:val="28"/>
        </w:rPr>
        <w:t>s</w:t>
      </w:r>
      <w:r w:rsidR="00F21492">
        <w:rPr>
          <w:b/>
          <w:bCs/>
          <w:sz w:val="28"/>
          <w:szCs w:val="28"/>
        </w:rPr>
        <w:t xml:space="preserve">  </w:t>
      </w:r>
      <w:r w:rsidR="00EB69A6">
        <w:rPr>
          <w:b/>
          <w:bCs/>
          <w:sz w:val="28"/>
          <w:szCs w:val="28"/>
        </w:rPr>
        <w:t>au profit de la formation  post-graduation</w:t>
      </w:r>
      <w:r w:rsidR="007969A6">
        <w:rPr>
          <w:b/>
          <w:bCs/>
        </w:rPr>
        <w:t>»</w:t>
      </w:r>
      <w:r w:rsidR="007969A6" w:rsidRPr="00836DB3">
        <w:rPr>
          <w:b/>
          <w:bCs/>
        </w:rPr>
        <w:t xml:space="preserve">. </w:t>
      </w:r>
    </w:p>
    <w:p w:rsidR="00934FD0" w:rsidRPr="00D03E50" w:rsidRDefault="00934FD0" w:rsidP="006966A7">
      <w:pPr>
        <w:widowControl w:val="0"/>
        <w:autoSpaceDE w:val="0"/>
        <w:autoSpaceDN w:val="0"/>
        <w:adjustRightInd w:val="0"/>
        <w:spacing w:line="403" w:lineRule="atLeast"/>
        <w:jc w:val="both"/>
      </w:pPr>
      <w:r>
        <w:t>Il fixe</w:t>
      </w:r>
      <w:r w:rsidRPr="00EB61BF">
        <w:t xml:space="preserve"> les conditions d'acquisition, </w:t>
      </w:r>
      <w:r w:rsidR="00840B63" w:rsidRPr="00EB61BF">
        <w:t>d’</w:t>
      </w:r>
      <w:r w:rsidR="00021FD1">
        <w:t xml:space="preserve">acheminement des </w:t>
      </w:r>
      <w:r w:rsidR="006966A7" w:rsidRPr="006966A7">
        <w:t>matériels scientifiques</w:t>
      </w:r>
      <w:r w:rsidR="006966A7">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3E0ABF">
        <w:t xml:space="preserve">13 et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lastRenderedPageBreak/>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r w:rsidR="003E0ABF">
        <w:t>…………………………………………………………………….</w:t>
      </w:r>
    </w:p>
    <w:p w:rsidR="00ED3227" w:rsidRDefault="006966A7" w:rsidP="000734B8">
      <w:pPr>
        <w:widowControl w:val="0"/>
        <w:autoSpaceDE w:val="0"/>
        <w:autoSpaceDN w:val="0"/>
        <w:adjustRightInd w:val="0"/>
        <w:spacing w:line="403" w:lineRule="atLeast"/>
        <w:jc w:val="both"/>
      </w:pPr>
      <w:r>
        <w:t>Et en chiffres :…………………………………………………………………..</w:t>
      </w:r>
      <w:r w:rsidR="00221FEF">
        <w:t xml:space="preserve">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735671">
      <w:pPr>
        <w:spacing w:line="360" w:lineRule="atLeast"/>
        <w:jc w:val="both"/>
        <w:outlineLvl w:val="0"/>
        <w:rPr>
          <w:b/>
          <w:bCs/>
        </w:rPr>
      </w:pPr>
      <w:r w:rsidRPr="008279EF">
        <w:t>Le c</w:t>
      </w:r>
      <w:r w:rsidR="00040CBE">
        <w:t>ocontractant s’engage à livrer</w:t>
      </w:r>
      <w:r w:rsidRPr="008279EF">
        <w:t xml:space="preserve"> le</w:t>
      </w:r>
      <w:r w:rsidR="00735671">
        <w:t xml:space="preserve"> matériel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bookmarkStart w:id="0" w:name="_GoBack"/>
      <w:bookmarkEnd w:id="0"/>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lastRenderedPageBreak/>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735671">
      <w:pPr>
        <w:tabs>
          <w:tab w:val="left" w:pos="9498"/>
        </w:tabs>
        <w:spacing w:line="360" w:lineRule="auto"/>
      </w:pPr>
      <w:r>
        <w:t xml:space="preserve">Le paiement du matériel </w:t>
      </w:r>
      <w:r w:rsidR="00BB0A1C" w:rsidRPr="003A1E35">
        <w:t xml:space="preserve">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lastRenderedPageBreak/>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CD71AE" w:rsidP="00B65729">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lastRenderedPageBreak/>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 le fournisseur ne rempli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lastRenderedPageBreak/>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3A1B1C" w:rsidRDefault="003A1B1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735671" w:rsidRDefault="00735671" w:rsidP="00446933">
      <w:pPr>
        <w:widowControl w:val="0"/>
        <w:autoSpaceDE w:val="0"/>
        <w:autoSpaceDN w:val="0"/>
        <w:adjustRightInd w:val="0"/>
        <w:spacing w:line="403" w:lineRule="atLeast"/>
        <w:jc w:val="both"/>
        <w:rPr>
          <w:sz w:val="56"/>
          <w:szCs w:val="56"/>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r>
        <w:rPr>
          <w:rFonts w:eastAsia="Times New Roman"/>
          <w:b/>
          <w:bCs/>
          <w:color w:val="000000"/>
          <w:sz w:val="20"/>
          <w:szCs w:val="20"/>
          <w:lang w:eastAsia="fr-FR"/>
        </w:rPr>
        <w:lastRenderedPageBreak/>
        <w:t>Bordereaux des prix unitaire</w:t>
      </w:r>
    </w:p>
    <w:p w:rsidR="00735671" w:rsidRDefault="00735671" w:rsidP="00735671">
      <w:pPr>
        <w:widowControl w:val="0"/>
        <w:autoSpaceDE w:val="0"/>
        <w:autoSpaceDN w:val="0"/>
        <w:adjustRightInd w:val="0"/>
        <w:spacing w:line="403" w:lineRule="atLeast"/>
        <w:jc w:val="both"/>
        <w:rPr>
          <w:sz w:val="56"/>
          <w:szCs w:val="56"/>
        </w:rPr>
      </w:pPr>
      <w:r w:rsidRPr="00961FAC">
        <w:rPr>
          <w:rFonts w:eastAsia="Times New Roman"/>
          <w:b/>
          <w:bCs/>
          <w:color w:val="000000"/>
          <w:sz w:val="20"/>
          <w:szCs w:val="20"/>
          <w:lang w:eastAsia="fr-FR"/>
        </w:rPr>
        <w:t>« Acquisition du Matériels et Fournit</w:t>
      </w:r>
      <w:r>
        <w:rPr>
          <w:rFonts w:eastAsia="Times New Roman"/>
          <w:b/>
          <w:bCs/>
          <w:color w:val="000000"/>
          <w:sz w:val="20"/>
          <w:szCs w:val="20"/>
          <w:lang w:eastAsia="fr-FR"/>
        </w:rPr>
        <w:t xml:space="preserve">ures au Profit de la Formations </w:t>
      </w:r>
      <w:r w:rsidRPr="00961FAC">
        <w:rPr>
          <w:rFonts w:eastAsia="Times New Roman"/>
          <w:b/>
          <w:bCs/>
          <w:color w:val="000000"/>
          <w:sz w:val="20"/>
          <w:szCs w:val="20"/>
          <w:lang w:eastAsia="fr-FR"/>
        </w:rPr>
        <w:t>Post-Graduation (Matériels scientifiques) »</w:t>
      </w:r>
    </w:p>
    <w:tbl>
      <w:tblPr>
        <w:tblW w:w="10774" w:type="dxa"/>
        <w:tblInd w:w="-214" w:type="dxa"/>
        <w:tblCellMar>
          <w:left w:w="70" w:type="dxa"/>
          <w:right w:w="70" w:type="dxa"/>
        </w:tblCellMar>
        <w:tblLook w:val="04A0"/>
      </w:tblPr>
      <w:tblGrid>
        <w:gridCol w:w="757"/>
        <w:gridCol w:w="5944"/>
        <w:gridCol w:w="946"/>
        <w:gridCol w:w="1163"/>
        <w:gridCol w:w="777"/>
        <w:gridCol w:w="1187"/>
      </w:tblGrid>
      <w:tr w:rsidR="00692F05" w:rsidRPr="00961FAC" w:rsidTr="009E427C">
        <w:trPr>
          <w:trHeight w:val="285"/>
        </w:trPr>
        <w:tc>
          <w:tcPr>
            <w:tcW w:w="757"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N°</w:t>
            </w:r>
          </w:p>
        </w:tc>
        <w:tc>
          <w:tcPr>
            <w:tcW w:w="5944" w:type="dxa"/>
            <w:tcBorders>
              <w:top w:val="single" w:sz="4" w:space="0" w:color="auto"/>
              <w:left w:val="nil"/>
              <w:bottom w:val="single" w:sz="4" w:space="0" w:color="auto"/>
              <w:right w:val="nil"/>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Désignations</w:t>
            </w:r>
          </w:p>
        </w:tc>
        <w:tc>
          <w:tcPr>
            <w:tcW w:w="94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Qts</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 xml:space="preserve">PU </w:t>
            </w:r>
            <w:r>
              <w:rPr>
                <w:rFonts w:eastAsia="Times New Roman"/>
                <w:b/>
                <w:bCs/>
                <w:color w:val="000000"/>
                <w:sz w:val="20"/>
                <w:szCs w:val="20"/>
                <w:lang w:eastAsia="fr-FR"/>
              </w:rPr>
              <w:t xml:space="preserve">en chiffre </w:t>
            </w:r>
          </w:p>
        </w:tc>
        <w:tc>
          <w:tcPr>
            <w:tcW w:w="1964" w:type="dxa"/>
            <w:gridSpan w:val="2"/>
            <w:tcBorders>
              <w:top w:val="single" w:sz="4" w:space="0" w:color="auto"/>
              <w:left w:val="nil"/>
              <w:bottom w:val="single" w:sz="4" w:space="0" w:color="auto"/>
              <w:right w:val="single" w:sz="4" w:space="0" w:color="auto"/>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Pr>
                <w:rFonts w:eastAsia="Times New Roman"/>
                <w:b/>
                <w:bCs/>
                <w:color w:val="000000"/>
                <w:sz w:val="20"/>
                <w:szCs w:val="20"/>
                <w:lang w:eastAsia="fr-FR"/>
              </w:rPr>
              <w:t xml:space="preserve">PU en lettre </w:t>
            </w:r>
          </w:p>
        </w:tc>
      </w:tr>
      <w:tr w:rsidR="003A1B1C" w:rsidRPr="00961FAC" w:rsidTr="00692F05">
        <w:trPr>
          <w:trHeight w:val="315"/>
        </w:trPr>
        <w:tc>
          <w:tcPr>
            <w:tcW w:w="757" w:type="dxa"/>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01</w:t>
            </w:r>
          </w:p>
        </w:tc>
        <w:tc>
          <w:tcPr>
            <w:tcW w:w="5944" w:type="dxa"/>
            <w:tcBorders>
              <w:top w:val="nil"/>
              <w:left w:val="nil"/>
              <w:bottom w:val="single" w:sz="8" w:space="0" w:color="auto"/>
              <w:right w:val="single" w:sz="8" w:space="0" w:color="auto"/>
            </w:tcBorders>
            <w:shd w:val="clear" w:color="auto" w:fill="auto"/>
            <w:vAlign w:val="center"/>
            <w:hideMark/>
          </w:tcPr>
          <w:p w:rsidR="003A1B1C" w:rsidRPr="00961FAC" w:rsidRDefault="003A1B1C" w:rsidP="000D0EB6">
            <w:pPr>
              <w:rPr>
                <w:rFonts w:eastAsia="Times New Roman"/>
                <w:color w:val="000000"/>
                <w:sz w:val="18"/>
                <w:szCs w:val="18"/>
                <w:lang w:eastAsia="fr-FR"/>
              </w:rPr>
            </w:pPr>
            <w:r w:rsidRPr="00961FAC">
              <w:rPr>
                <w:rFonts w:eastAsia="Times New Roman"/>
                <w:color w:val="000000"/>
                <w:sz w:val="18"/>
                <w:szCs w:val="18"/>
                <w:lang w:eastAsia="fr-FR"/>
              </w:rPr>
              <w:t>Élévateur de laboratoire avec dimensions 15 ´ 15 ´ 25 cm</w:t>
            </w:r>
          </w:p>
        </w:tc>
        <w:tc>
          <w:tcPr>
            <w:tcW w:w="946" w:type="dxa"/>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735671">
        <w:trPr>
          <w:trHeight w:val="300"/>
        </w:trPr>
        <w:tc>
          <w:tcPr>
            <w:tcW w:w="757" w:type="dxa"/>
            <w:vMerge w:val="restart"/>
            <w:tcBorders>
              <w:top w:val="nil"/>
              <w:left w:val="single" w:sz="8" w:space="0" w:color="auto"/>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02</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DISTILLATEUR D'EAU INOX </w:t>
            </w:r>
          </w:p>
        </w:tc>
        <w:tc>
          <w:tcPr>
            <w:tcW w:w="946"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u w:val="single"/>
                <w:lang w:eastAsia="fr-FR"/>
              </w:rPr>
            </w:pPr>
            <w:r w:rsidRPr="00961FAC">
              <w:rPr>
                <w:rFonts w:eastAsia="Times New Roman"/>
                <w:color w:val="000000"/>
                <w:sz w:val="18"/>
                <w:szCs w:val="18"/>
                <w:u w:val="single"/>
                <w:lang w:eastAsia="fr-FR"/>
              </w:rPr>
              <w:t>Caractéristiques</w:t>
            </w:r>
            <w:r w:rsidRPr="00961FAC">
              <w:rPr>
                <w:rFonts w:eastAsia="Times New Roman"/>
                <w:color w:val="000000"/>
                <w:sz w:val="18"/>
                <w:szCs w:val="18"/>
                <w:lang w:eastAsia="fr-FR"/>
              </w:rPr>
              <w:t>:</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Capacité de production : 8 à 12 L/h - Réservoir : 25 L</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48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Chambre et bouilleur en Acier inoxydable  - Protection contre surchauffe &amp; eau insuffisante.</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Livré avec pré-filtre en cartouche.</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Excellente qualité de distillat, conductivité env. 2,3µS/cm</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63"/>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000000"/>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03</w:t>
            </w:r>
          </w:p>
        </w:tc>
        <w:tc>
          <w:tcPr>
            <w:tcW w:w="5944" w:type="dxa"/>
            <w:tcBorders>
              <w:top w:val="nil"/>
              <w:left w:val="nil"/>
              <w:bottom w:val="nil"/>
              <w:right w:val="single" w:sz="8" w:space="0" w:color="000000"/>
            </w:tcBorders>
            <w:shd w:val="clear" w:color="auto" w:fill="auto"/>
            <w:vAlign w:val="center"/>
            <w:hideMark/>
          </w:tcPr>
          <w:p w:rsidR="00692F05"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REFRIGERATEUR </w:t>
            </w:r>
          </w:p>
          <w:p w:rsidR="003A1B1C" w:rsidRPr="00961FAC" w:rsidRDefault="003A1B1C" w:rsidP="000D0EB6">
            <w:pPr>
              <w:jc w:val="both"/>
              <w:rPr>
                <w:rFonts w:eastAsia="Times New Roman"/>
                <w:b/>
                <w:bCs/>
                <w:color w:val="000000"/>
                <w:sz w:val="18"/>
                <w:szCs w:val="18"/>
                <w:u w:val="single"/>
                <w:lang w:eastAsia="fr-FR"/>
              </w:rPr>
            </w:pPr>
          </w:p>
        </w:tc>
        <w:tc>
          <w:tcPr>
            <w:tcW w:w="946"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3A1B1C" w:rsidP="00735671">
            <w:pPr>
              <w:jc w:val="center"/>
              <w:rPr>
                <w:rFonts w:eastAsia="Times New Roman"/>
                <w:color w:val="000000"/>
                <w:sz w:val="20"/>
                <w:szCs w:val="20"/>
                <w:lang w:eastAsia="fr-FR"/>
              </w:rPr>
            </w:pPr>
            <w:r>
              <w:rPr>
                <w:rFonts w:eastAsia="Times New Roman"/>
                <w:color w:val="000000"/>
                <w:sz w:val="20"/>
                <w:szCs w:val="20"/>
                <w:lang w:eastAsia="fr-FR"/>
              </w:rPr>
              <w:t>0</w:t>
            </w:r>
            <w:r w:rsidR="00735671">
              <w:rPr>
                <w:rFonts w:eastAsia="Times New Roman"/>
                <w:color w:val="000000"/>
                <w:sz w:val="20"/>
                <w:szCs w:val="20"/>
                <w:lang w:eastAsia="fr-FR"/>
              </w:rPr>
              <w:t>1</w:t>
            </w:r>
          </w:p>
        </w:tc>
        <w:tc>
          <w:tcPr>
            <w:tcW w:w="1163"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146F57">
            <w:pPr>
              <w:jc w:val="both"/>
              <w:rPr>
                <w:rFonts w:eastAsia="Times New Roman"/>
                <w:color w:val="000000"/>
                <w:sz w:val="18"/>
                <w:szCs w:val="18"/>
                <w:lang w:eastAsia="fr-FR"/>
              </w:rPr>
            </w:pPr>
            <w:r w:rsidRPr="00961FAC">
              <w:rPr>
                <w:rFonts w:eastAsia="Times New Roman"/>
                <w:color w:val="000000"/>
                <w:sz w:val="18"/>
                <w:szCs w:val="18"/>
                <w:lang w:eastAsia="fr-FR"/>
              </w:rPr>
              <w:t xml:space="preserve">capacité </w:t>
            </w:r>
            <w:r w:rsidR="00146F57">
              <w:rPr>
                <w:rFonts w:eastAsia="Times New Roman"/>
                <w:color w:val="000000"/>
                <w:sz w:val="18"/>
                <w:szCs w:val="18"/>
                <w:lang w:eastAsia="fr-FR"/>
              </w:rPr>
              <w:t>400</w:t>
            </w:r>
            <w:r w:rsidRPr="00961FAC">
              <w:rPr>
                <w:rFonts w:eastAsia="Times New Roman"/>
                <w:color w:val="000000"/>
                <w:sz w:val="18"/>
                <w:szCs w:val="18"/>
                <w:lang w:eastAsia="fr-FR"/>
              </w:rPr>
              <w:t xml:space="preserve"> L</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15"/>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000000"/>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04</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CENTRIFUGEUSE</w:t>
            </w:r>
          </w:p>
        </w:tc>
        <w:tc>
          <w:tcPr>
            <w:tcW w:w="946"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3300 Tr/mn - Rcf 1450×g</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15"/>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000000"/>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capacité : 8 x 15 ml tubes</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nil"/>
              <w:left w:val="single" w:sz="8" w:space="0" w:color="auto"/>
              <w:bottom w:val="nil"/>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05</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BAIN MARIE </w:t>
            </w:r>
          </w:p>
        </w:tc>
        <w:tc>
          <w:tcPr>
            <w:tcW w:w="946" w:type="dxa"/>
            <w:vMerge w:val="restart"/>
            <w:tcBorders>
              <w:top w:val="nil"/>
              <w:left w:val="single" w:sz="8" w:space="0" w:color="auto"/>
              <w:bottom w:val="nil"/>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single" w:sz="8" w:space="0" w:color="auto"/>
              <w:bottom w:val="nil"/>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nil"/>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Capacité : 11 litres</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xml:space="preserve">         Affichage digital </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Température de chauffage de  +5° à 99°C</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Chambre en acier inoxydable</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Livré avec couvercle</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06</w:t>
            </w:r>
          </w:p>
        </w:tc>
        <w:tc>
          <w:tcPr>
            <w:tcW w:w="5944" w:type="dxa"/>
            <w:tcBorders>
              <w:top w:val="single" w:sz="4" w:space="0" w:color="auto"/>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6"/>
                <w:szCs w:val="16"/>
                <w:u w:val="single"/>
                <w:lang w:eastAsia="fr-FR"/>
              </w:rPr>
            </w:pPr>
            <w:r w:rsidRPr="00961FAC">
              <w:rPr>
                <w:rFonts w:eastAsia="Times New Roman"/>
                <w:b/>
                <w:bCs/>
                <w:color w:val="000000"/>
                <w:sz w:val="16"/>
                <w:szCs w:val="16"/>
                <w:u w:val="single"/>
                <w:lang w:eastAsia="fr-FR"/>
              </w:rPr>
              <w:t xml:space="preserve">ETUVE (STERILISATEUR) </w:t>
            </w:r>
          </w:p>
        </w:tc>
        <w:tc>
          <w:tcPr>
            <w:tcW w:w="946"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 xml:space="preserve">Capacité: 32 L </w:t>
            </w: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Chambre en acier inoxydable</w:t>
            </w: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Température : Ambiante+ 5°C ~ 230°C</w:t>
            </w: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757"/>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auto"/>
              <w:right w:val="single" w:sz="8" w:space="0" w:color="000000"/>
            </w:tcBorders>
            <w:shd w:val="clear" w:color="auto" w:fill="auto"/>
            <w:vAlign w:val="center"/>
            <w:hideMark/>
          </w:tcPr>
          <w:p w:rsidR="00692F05"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Homogénéité de température (+,-) 2°C</w:t>
            </w:r>
          </w:p>
          <w:p w:rsidR="00692F05" w:rsidRDefault="00692F05" w:rsidP="000D0EB6">
            <w:pPr>
              <w:jc w:val="both"/>
              <w:rPr>
                <w:rFonts w:eastAsia="Times New Roman"/>
                <w:color w:val="000000"/>
                <w:sz w:val="16"/>
                <w:szCs w:val="16"/>
                <w:lang w:eastAsia="fr-FR"/>
              </w:rPr>
            </w:pPr>
          </w:p>
          <w:p w:rsidR="00692F05" w:rsidRPr="00961FAC" w:rsidRDefault="00692F05" w:rsidP="000D0EB6">
            <w:pPr>
              <w:jc w:val="both"/>
              <w:rPr>
                <w:rFonts w:eastAsia="Times New Roman"/>
                <w:color w:val="000000"/>
                <w:sz w:val="16"/>
                <w:szCs w:val="16"/>
                <w:lang w:eastAsia="fr-FR"/>
              </w:rPr>
            </w:pP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510"/>
        </w:trPr>
        <w:tc>
          <w:tcPr>
            <w:tcW w:w="757"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07</w:t>
            </w:r>
          </w:p>
        </w:tc>
        <w:tc>
          <w:tcPr>
            <w:tcW w:w="5944" w:type="dxa"/>
            <w:tcBorders>
              <w:top w:val="single" w:sz="4" w:space="0" w:color="auto"/>
              <w:left w:val="nil"/>
              <w:bottom w:val="nil"/>
              <w:right w:val="single" w:sz="8" w:space="0" w:color="000000"/>
            </w:tcBorders>
            <w:shd w:val="clear" w:color="auto" w:fill="auto"/>
            <w:vAlign w:val="center"/>
            <w:hideMark/>
          </w:tcPr>
          <w:p w:rsidR="00692F05" w:rsidRDefault="00692F05" w:rsidP="000D0EB6">
            <w:pPr>
              <w:jc w:val="both"/>
              <w:rPr>
                <w:rFonts w:eastAsia="Times New Roman"/>
                <w:b/>
                <w:bCs/>
                <w:color w:val="000000"/>
                <w:sz w:val="20"/>
                <w:szCs w:val="20"/>
                <w:lang w:eastAsia="fr-FR"/>
              </w:rPr>
            </w:pPr>
          </w:p>
          <w:p w:rsidR="00692F05" w:rsidRDefault="00692F05" w:rsidP="000D0EB6">
            <w:pPr>
              <w:jc w:val="both"/>
              <w:rPr>
                <w:rFonts w:eastAsia="Times New Roman"/>
                <w:b/>
                <w:bCs/>
                <w:color w:val="000000"/>
                <w:sz w:val="20"/>
                <w:szCs w:val="20"/>
                <w:lang w:eastAsia="fr-FR"/>
              </w:rPr>
            </w:pPr>
          </w:p>
          <w:p w:rsidR="00692F05" w:rsidRPr="00961FAC" w:rsidRDefault="00692F05" w:rsidP="000D0EB6">
            <w:pPr>
              <w:jc w:val="both"/>
              <w:rPr>
                <w:rFonts w:eastAsia="Times New Roman"/>
                <w:b/>
                <w:bCs/>
                <w:color w:val="000000"/>
                <w:sz w:val="20"/>
                <w:szCs w:val="20"/>
                <w:lang w:eastAsia="fr-FR"/>
              </w:rPr>
            </w:pPr>
            <w:r w:rsidRPr="00961FAC">
              <w:rPr>
                <w:rFonts w:eastAsia="Times New Roman"/>
                <w:b/>
                <w:bCs/>
                <w:color w:val="000000"/>
                <w:sz w:val="20"/>
                <w:szCs w:val="20"/>
                <w:lang w:eastAsia="fr-FR"/>
              </w:rPr>
              <w:t>PH-METRE D'ENSEIGNEMENT ET TRAVAUX DE LABORATOIRE</w:t>
            </w:r>
            <w:r w:rsidRPr="00961FAC">
              <w:rPr>
                <w:rFonts w:eastAsia="Times New Roman"/>
                <w:color w:val="000000"/>
                <w:sz w:val="20"/>
                <w:szCs w:val="20"/>
                <w:lang w:eastAsia="fr-FR"/>
              </w:rPr>
              <w:t xml:space="preserve"> (de paillasse) </w:t>
            </w:r>
          </w:p>
        </w:tc>
        <w:tc>
          <w:tcPr>
            <w:tcW w:w="946" w:type="dxa"/>
            <w:vMerge w:val="restart"/>
            <w:tcBorders>
              <w:top w:val="single" w:sz="4" w:space="0" w:color="auto"/>
              <w:left w:val="single" w:sz="8" w:space="0" w:color="000000"/>
              <w:bottom w:val="single" w:sz="8" w:space="0" w:color="000000"/>
              <w:right w:val="single" w:sz="8" w:space="0" w:color="auto"/>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Affichage simultané du pH et de la température </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Calibration: 1 ou 2 points</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Température de compensation : 0 ~ 60°C Manuelle</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51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Livré avec statif  et électrode pH muni d'un câble de connexion pour pH-mètre</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285"/>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pH : 0,000 ~14,000 /Mv : -1999 ~1999 /température : 0 ~ 100°C</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285"/>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Résolution :</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3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auto"/>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pH : +/- 0,01 / mV : +/- 0.5%</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15"/>
        </w:trPr>
        <w:tc>
          <w:tcPr>
            <w:tcW w:w="757" w:type="dxa"/>
            <w:vMerge w:val="restart"/>
            <w:tcBorders>
              <w:top w:val="nil"/>
              <w:left w:val="single" w:sz="8" w:space="0" w:color="auto"/>
              <w:bottom w:val="single" w:sz="8" w:space="0" w:color="000000"/>
              <w:right w:val="single" w:sz="8" w:space="0" w:color="000000"/>
            </w:tcBorders>
            <w:shd w:val="clear" w:color="auto" w:fill="auto"/>
            <w:noWrap/>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08</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BALANCE DE PRECISION :</w:t>
            </w:r>
          </w:p>
        </w:tc>
        <w:tc>
          <w:tcPr>
            <w:tcW w:w="946" w:type="dxa"/>
            <w:vMerge w:val="restart"/>
            <w:tcBorders>
              <w:top w:val="nil"/>
              <w:left w:val="nil"/>
              <w:bottom w:val="single" w:sz="8" w:space="0" w:color="000000"/>
              <w:right w:val="single" w:sz="8" w:space="0" w:color="000000"/>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nil"/>
              <w:bottom w:val="single" w:sz="8" w:space="0" w:color="000000"/>
              <w:right w:val="single" w:sz="8" w:space="0" w:color="000000"/>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nil"/>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3A1B1C">
        <w:trPr>
          <w:trHeight w:val="330"/>
        </w:trPr>
        <w:tc>
          <w:tcPr>
            <w:tcW w:w="757" w:type="dxa"/>
            <w:vMerge/>
            <w:tcBorders>
              <w:top w:val="nil"/>
              <w:left w:val="single" w:sz="8" w:space="0" w:color="auto"/>
              <w:bottom w:val="single" w:sz="4"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4" w:space="0" w:color="auto"/>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Portée : 2000 g / Lecture : 0,1 g</w:t>
            </w:r>
          </w:p>
        </w:tc>
        <w:tc>
          <w:tcPr>
            <w:tcW w:w="946" w:type="dxa"/>
            <w:vMerge/>
            <w:tcBorders>
              <w:top w:val="nil"/>
              <w:left w:val="nil"/>
              <w:bottom w:val="single" w:sz="4" w:space="0" w:color="auto"/>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single" w:sz="4" w:space="0" w:color="auto"/>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4" w:space="0" w:color="auto"/>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510"/>
        </w:trPr>
        <w:tc>
          <w:tcPr>
            <w:tcW w:w="7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lastRenderedPageBreak/>
              <w:t>09</w:t>
            </w:r>
          </w:p>
        </w:tc>
        <w:tc>
          <w:tcPr>
            <w:tcW w:w="5944" w:type="dxa"/>
            <w:tcBorders>
              <w:top w:val="single" w:sz="4" w:space="0" w:color="auto"/>
              <w:left w:val="single" w:sz="4" w:space="0" w:color="auto"/>
              <w:right w:val="single" w:sz="4" w:space="0" w:color="auto"/>
            </w:tcBorders>
            <w:shd w:val="clear" w:color="auto" w:fill="auto"/>
            <w:vAlign w:val="center"/>
            <w:hideMark/>
          </w:tcPr>
          <w:p w:rsidR="00692F05" w:rsidRPr="00961FAC" w:rsidRDefault="00692F05" w:rsidP="000D0EB6">
            <w:pPr>
              <w:jc w:val="both"/>
              <w:rPr>
                <w:rFonts w:eastAsia="Times New Roman"/>
                <w:b/>
                <w:bCs/>
                <w:color w:val="000000"/>
                <w:sz w:val="20"/>
                <w:szCs w:val="20"/>
                <w:lang w:eastAsia="fr-FR"/>
              </w:rPr>
            </w:pPr>
            <w:r w:rsidRPr="003A1B1C">
              <w:rPr>
                <w:rFonts w:eastAsia="Times New Roman"/>
                <w:b/>
                <w:bCs/>
                <w:color w:val="000000"/>
                <w:sz w:val="20"/>
                <w:szCs w:val="20"/>
                <w:u w:val="single"/>
                <w:lang w:eastAsia="fr-FR"/>
              </w:rPr>
              <w:t>AGITATEUR MULTIPOSTES</w:t>
            </w:r>
            <w:r w:rsidRPr="003A1B1C">
              <w:rPr>
                <w:rFonts w:eastAsia="Times New Roman"/>
                <w:color w:val="000000"/>
                <w:sz w:val="20"/>
                <w:szCs w:val="20"/>
                <w:u w:val="single"/>
                <w:lang w:eastAsia="fr-FR"/>
              </w:rPr>
              <w:t xml:space="preserve"> </w:t>
            </w:r>
            <w:r w:rsidRPr="003A1B1C">
              <w:rPr>
                <w:rFonts w:eastAsia="Times New Roman"/>
                <w:color w:val="000000"/>
                <w:sz w:val="20"/>
                <w:szCs w:val="20"/>
                <w:lang w:eastAsia="fr-FR"/>
              </w:rPr>
              <w:t>( CHAUFFANT) Capacité de chq</w:t>
            </w:r>
            <w:r w:rsidRPr="00961FAC">
              <w:rPr>
                <w:rFonts w:eastAsia="Times New Roman"/>
                <w:color w:val="000000"/>
                <w:sz w:val="20"/>
                <w:szCs w:val="20"/>
                <w:lang w:eastAsia="fr-FR"/>
              </w:rPr>
              <w:t xml:space="preserve"> poste : Max 500 ml </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3A1B1C">
        <w:trPr>
          <w:trHeight w:val="300"/>
        </w:trPr>
        <w:tc>
          <w:tcPr>
            <w:tcW w:w="757" w:type="dxa"/>
            <w:vMerge/>
            <w:tcBorders>
              <w:top w:val="single" w:sz="4" w:space="0" w:color="auto"/>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left w:val="single" w:sz="4" w:space="0" w:color="auto"/>
              <w:bottom w:val="nil"/>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Vitesse d'agitation : 80 à 1200 tr/mn</w:t>
            </w: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300"/>
        </w:trPr>
        <w:tc>
          <w:tcPr>
            <w:tcW w:w="757"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single" w:sz="4" w:space="0" w:color="auto"/>
              <w:bottom w:val="nil"/>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 xml:space="preserve">Plaque en acier inoxydable - 210 x 500 mm </w:t>
            </w:r>
          </w:p>
        </w:tc>
        <w:tc>
          <w:tcPr>
            <w:tcW w:w="946"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315"/>
        </w:trPr>
        <w:tc>
          <w:tcPr>
            <w:tcW w:w="757"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single" w:sz="4" w:space="0" w:color="auto"/>
              <w:bottom w:val="single" w:sz="4" w:space="0" w:color="auto"/>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Temps d'agitation 99 h 59 min</w:t>
            </w:r>
          </w:p>
        </w:tc>
        <w:tc>
          <w:tcPr>
            <w:tcW w:w="946"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300"/>
        </w:trPr>
        <w:tc>
          <w:tcPr>
            <w:tcW w:w="757" w:type="dxa"/>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1</w:t>
            </w:r>
            <w:r w:rsidR="003A1B1C">
              <w:rPr>
                <w:rFonts w:eastAsia="Times New Roman"/>
                <w:b/>
                <w:bCs/>
                <w:color w:val="000000"/>
                <w:sz w:val="20"/>
                <w:szCs w:val="20"/>
                <w:lang w:eastAsia="fr-FR"/>
              </w:rPr>
              <w:t>0</w:t>
            </w:r>
          </w:p>
        </w:tc>
        <w:tc>
          <w:tcPr>
            <w:tcW w:w="5944" w:type="dxa"/>
            <w:tcBorders>
              <w:top w:val="single" w:sz="4" w:space="0" w:color="auto"/>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20"/>
                <w:szCs w:val="20"/>
                <w:lang w:eastAsia="fr-FR"/>
              </w:rPr>
            </w:pPr>
            <w:r w:rsidRPr="00961FAC">
              <w:rPr>
                <w:rFonts w:eastAsia="Times New Roman"/>
                <w:b/>
                <w:bCs/>
                <w:color w:val="000000"/>
                <w:sz w:val="20"/>
                <w:szCs w:val="20"/>
                <w:u w:val="single"/>
                <w:lang w:eastAsia="fr-FR"/>
              </w:rPr>
              <w:t>Bain de sable</w:t>
            </w:r>
            <w:r w:rsidRPr="00961FAC">
              <w:rPr>
                <w:rFonts w:eastAsia="Times New Roman"/>
                <w:color w:val="000000"/>
                <w:sz w:val="20"/>
                <w:szCs w:val="20"/>
                <w:lang w:eastAsia="fr-FR"/>
              </w:rPr>
              <w:t xml:space="preserve"> analogique et rectangulaire</w:t>
            </w:r>
          </w:p>
        </w:tc>
        <w:tc>
          <w:tcPr>
            <w:tcW w:w="946" w:type="dxa"/>
            <w:vMerge w:val="restart"/>
            <w:tcBorders>
              <w:top w:val="single" w:sz="4" w:space="0" w:color="auto"/>
              <w:left w:val="nil"/>
              <w:bottom w:val="single" w:sz="8" w:space="0" w:color="000000"/>
              <w:right w:val="single" w:sz="8" w:space="0" w:color="000000"/>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nil"/>
              <w:bottom w:val="single" w:sz="8" w:space="0" w:color="000000"/>
              <w:right w:val="single" w:sz="8" w:space="0" w:color="000000"/>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nil"/>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-Jusqu’à 450°C</w:t>
            </w:r>
          </w:p>
        </w:tc>
        <w:tc>
          <w:tcPr>
            <w:tcW w:w="946" w:type="dxa"/>
            <w:vMerge/>
            <w:tcBorders>
              <w:top w:val="nil"/>
              <w:left w:val="nil"/>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540997">
        <w:trPr>
          <w:trHeight w:val="315"/>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4" w:space="0" w:color="auto"/>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 Dimension bac en inox : 90 x 290x230</w:t>
            </w:r>
          </w:p>
        </w:tc>
        <w:tc>
          <w:tcPr>
            <w:tcW w:w="946" w:type="dxa"/>
            <w:vMerge/>
            <w:tcBorders>
              <w:top w:val="nil"/>
              <w:left w:val="nil"/>
              <w:bottom w:val="single" w:sz="4" w:space="0" w:color="auto"/>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single" w:sz="4" w:space="0" w:color="auto"/>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4" w:space="0" w:color="auto"/>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540997">
        <w:trPr>
          <w:trHeight w:val="300"/>
        </w:trPr>
        <w:tc>
          <w:tcPr>
            <w:tcW w:w="757"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692F05" w:rsidRPr="00961FAC" w:rsidRDefault="003A1B1C" w:rsidP="000D0EB6">
            <w:pPr>
              <w:rPr>
                <w:rFonts w:eastAsia="Times New Roman"/>
                <w:b/>
                <w:bCs/>
                <w:color w:val="000000"/>
                <w:sz w:val="20"/>
                <w:szCs w:val="20"/>
                <w:lang w:eastAsia="fr-FR"/>
              </w:rPr>
            </w:pPr>
            <w:r>
              <w:rPr>
                <w:rFonts w:eastAsia="Times New Roman"/>
                <w:b/>
                <w:bCs/>
                <w:color w:val="000000"/>
                <w:sz w:val="20"/>
                <w:szCs w:val="20"/>
                <w:lang w:eastAsia="fr-FR"/>
              </w:rPr>
              <w:t xml:space="preserve">    11</w:t>
            </w:r>
          </w:p>
        </w:tc>
        <w:tc>
          <w:tcPr>
            <w:tcW w:w="5944" w:type="dxa"/>
            <w:tcBorders>
              <w:top w:val="single" w:sz="4" w:space="0" w:color="auto"/>
              <w:left w:val="single" w:sz="4" w:space="0" w:color="auto"/>
              <w:bottom w:val="nil"/>
              <w:right w:val="single" w:sz="4" w:space="0" w:color="auto"/>
            </w:tcBorders>
            <w:shd w:val="clear" w:color="auto" w:fill="auto"/>
            <w:vAlign w:val="center"/>
            <w:hideMark/>
          </w:tcPr>
          <w:p w:rsidR="00692F05" w:rsidRPr="00961FAC" w:rsidRDefault="00692F05"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 xml:space="preserve">CONDUCTIVIMETRE DE PAILLASSE </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540997">
        <w:trPr>
          <w:trHeight w:val="300"/>
        </w:trPr>
        <w:tc>
          <w:tcPr>
            <w:tcW w:w="757" w:type="dxa"/>
            <w:vMerge/>
            <w:tcBorders>
              <w:top w:val="nil"/>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single" w:sz="4" w:space="0" w:color="auto"/>
              <w:bottom w:val="nil"/>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Conductivité : 0.00µS/cm-199.9 mS/cm - Résolution : 0.5 %</w:t>
            </w:r>
          </w:p>
        </w:tc>
        <w:tc>
          <w:tcPr>
            <w:tcW w:w="946"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540997">
        <w:trPr>
          <w:trHeight w:val="575"/>
        </w:trPr>
        <w:tc>
          <w:tcPr>
            <w:tcW w:w="757" w:type="dxa"/>
            <w:vMerge/>
            <w:tcBorders>
              <w:top w:val="nil"/>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single" w:sz="4" w:space="0" w:color="auto"/>
              <w:bottom w:val="single" w:sz="4" w:space="0" w:color="auto"/>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TDS : 0.1 mg/L - 199.9 g/L</w:t>
            </w:r>
          </w:p>
          <w:p w:rsidR="00692F05"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 : 0.00 - 100°C</w:t>
            </w:r>
          </w:p>
          <w:p w:rsidR="00692F05" w:rsidRPr="00961FAC" w:rsidRDefault="00692F05" w:rsidP="000D0EB6">
            <w:pPr>
              <w:jc w:val="both"/>
              <w:rPr>
                <w:rFonts w:eastAsia="Times New Roman"/>
                <w:color w:val="000000"/>
                <w:sz w:val="20"/>
                <w:szCs w:val="20"/>
                <w:lang w:eastAsia="fr-FR"/>
              </w:rPr>
            </w:pPr>
          </w:p>
        </w:tc>
        <w:tc>
          <w:tcPr>
            <w:tcW w:w="946"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540997">
        <w:trPr>
          <w:trHeight w:val="285"/>
        </w:trPr>
        <w:tc>
          <w:tcPr>
            <w:tcW w:w="8810" w:type="dxa"/>
            <w:gridSpan w:val="4"/>
            <w:vMerge w:val="restart"/>
            <w:tcBorders>
              <w:top w:val="nil"/>
              <w:left w:val="nil"/>
              <w:right w:val="nil"/>
            </w:tcBorders>
            <w:shd w:val="clear" w:color="auto" w:fill="auto"/>
            <w:noWrap/>
            <w:vAlign w:val="center"/>
            <w:hideMark/>
          </w:tcPr>
          <w:p w:rsidR="00692F05" w:rsidRPr="00961FAC" w:rsidRDefault="00692F05" w:rsidP="000D0EB6">
            <w:pPr>
              <w:rPr>
                <w:rFonts w:eastAsia="Times New Roman"/>
                <w:b/>
                <w:bCs/>
                <w:color w:val="000000"/>
                <w:szCs w:val="22"/>
                <w:lang w:eastAsia="fr-FR"/>
              </w:rPr>
            </w:pPr>
          </w:p>
        </w:tc>
        <w:tc>
          <w:tcPr>
            <w:tcW w:w="1964" w:type="dxa"/>
            <w:gridSpan w:val="2"/>
            <w:tcBorders>
              <w:top w:val="single" w:sz="4" w:space="0" w:color="auto"/>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285"/>
        </w:trPr>
        <w:tc>
          <w:tcPr>
            <w:tcW w:w="8810" w:type="dxa"/>
            <w:gridSpan w:val="4"/>
            <w:vMerge/>
            <w:tcBorders>
              <w:left w:val="nil"/>
              <w:bottom w:val="nil"/>
              <w:right w:val="nil"/>
            </w:tcBorders>
            <w:shd w:val="clear" w:color="auto" w:fill="auto"/>
            <w:noWrap/>
            <w:vAlign w:val="center"/>
            <w:hideMark/>
          </w:tcPr>
          <w:p w:rsidR="00692F05" w:rsidRPr="00961FAC" w:rsidRDefault="00692F05" w:rsidP="000D0EB6">
            <w:pPr>
              <w:rPr>
                <w:rFonts w:eastAsia="Times New Roman"/>
                <w:b/>
                <w:bCs/>
                <w:color w:val="000000"/>
                <w:szCs w:val="22"/>
                <w:lang w:eastAsia="fr-FR"/>
              </w:rPr>
            </w:pPr>
          </w:p>
        </w:tc>
        <w:tc>
          <w:tcPr>
            <w:tcW w:w="1964"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285"/>
        </w:trPr>
        <w:tc>
          <w:tcPr>
            <w:tcW w:w="6701" w:type="dxa"/>
            <w:gridSpan w:val="2"/>
            <w:vMerge w:val="restart"/>
            <w:tcBorders>
              <w:top w:val="nil"/>
              <w:left w:val="nil"/>
              <w:right w:val="nil"/>
            </w:tcBorders>
            <w:shd w:val="clear" w:color="auto" w:fill="auto"/>
            <w:noWrap/>
            <w:vAlign w:val="center"/>
            <w:hideMark/>
          </w:tcPr>
          <w:p w:rsidR="00692F05" w:rsidRPr="00961FAC" w:rsidRDefault="00692F05" w:rsidP="000D0EB6">
            <w:pPr>
              <w:rPr>
                <w:rFonts w:eastAsia="Times New Roman"/>
                <w:color w:val="00000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lang w:eastAsia="fr-FR"/>
              </w:rPr>
            </w:pPr>
          </w:p>
        </w:tc>
        <w:tc>
          <w:tcPr>
            <w:tcW w:w="1163"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Cs w:val="22"/>
                <w:lang w:eastAsia="fr-FR"/>
              </w:rPr>
            </w:pPr>
          </w:p>
        </w:tc>
        <w:tc>
          <w:tcPr>
            <w:tcW w:w="1964"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315"/>
        </w:trPr>
        <w:tc>
          <w:tcPr>
            <w:tcW w:w="6701" w:type="dxa"/>
            <w:gridSpan w:val="2"/>
            <w:vMerge/>
            <w:tcBorders>
              <w:left w:val="nil"/>
              <w:bottom w:val="nil"/>
              <w:right w:val="nil"/>
            </w:tcBorders>
            <w:shd w:val="clear" w:color="auto" w:fill="auto"/>
            <w:noWrap/>
            <w:vAlign w:val="center"/>
            <w:hideMark/>
          </w:tcPr>
          <w:p w:rsidR="00692F05" w:rsidRPr="00961FAC" w:rsidRDefault="00692F05" w:rsidP="000D0EB6">
            <w:pPr>
              <w:rPr>
                <w:rFonts w:eastAsia="Times New Roman"/>
                <w:color w:val="00000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rPr>
                <w:rFonts w:eastAsia="Times New Roman"/>
                <w:b/>
                <w:bCs/>
                <w:color w:val="000000"/>
                <w:lang w:eastAsia="fr-FR"/>
              </w:rPr>
            </w:pPr>
          </w:p>
        </w:tc>
        <w:tc>
          <w:tcPr>
            <w:tcW w:w="1163" w:type="dxa"/>
            <w:tcBorders>
              <w:top w:val="nil"/>
              <w:left w:val="nil"/>
              <w:bottom w:val="nil"/>
              <w:right w:val="nil"/>
            </w:tcBorders>
            <w:shd w:val="clear" w:color="auto" w:fill="auto"/>
            <w:noWrap/>
            <w:vAlign w:val="center"/>
            <w:hideMark/>
          </w:tcPr>
          <w:p w:rsidR="00692F05" w:rsidRPr="00961FAC" w:rsidRDefault="00692F05" w:rsidP="000D0EB6">
            <w:pPr>
              <w:rPr>
                <w:rFonts w:eastAsia="Times New Roman"/>
                <w:b/>
                <w:bCs/>
                <w:color w:val="000000"/>
                <w:szCs w:val="22"/>
                <w:lang w:eastAsia="fr-FR"/>
              </w:rPr>
            </w:pPr>
          </w:p>
        </w:tc>
        <w:tc>
          <w:tcPr>
            <w:tcW w:w="1964"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495"/>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ascii="Calibri" w:eastAsia="Times New Roman" w:hAnsi="Calibri"/>
                <w:color w:val="000000"/>
                <w:sz w:val="28"/>
                <w:szCs w:val="28"/>
                <w:lang w:eastAsia="fr-FR"/>
              </w:rPr>
            </w:pPr>
          </w:p>
        </w:tc>
        <w:tc>
          <w:tcPr>
            <w:tcW w:w="5944" w:type="dxa"/>
            <w:tcBorders>
              <w:top w:val="nil"/>
              <w:left w:val="nil"/>
              <w:bottom w:val="nil"/>
              <w:right w:val="nil"/>
            </w:tcBorders>
            <w:shd w:val="clear" w:color="auto" w:fill="auto"/>
            <w:noWrap/>
            <w:vAlign w:val="center"/>
            <w:hideMark/>
          </w:tcPr>
          <w:p w:rsidR="00692F05" w:rsidRPr="00961FAC" w:rsidRDefault="00692F05" w:rsidP="000D0EB6">
            <w:pPr>
              <w:rPr>
                <w:rFonts w:ascii="Calibri" w:eastAsia="Times New Roman" w:hAnsi="Calibri"/>
                <w:color w:val="000000"/>
                <w:sz w:val="28"/>
                <w:szCs w:val="28"/>
                <w:lang w:eastAsia="fr-FR"/>
              </w:rPr>
            </w:pPr>
          </w:p>
        </w:tc>
        <w:tc>
          <w:tcPr>
            <w:tcW w:w="4073" w:type="dxa"/>
            <w:gridSpan w:val="4"/>
            <w:tcBorders>
              <w:top w:val="nil"/>
              <w:left w:val="nil"/>
              <w:bottom w:val="nil"/>
              <w:right w:val="nil"/>
            </w:tcBorders>
            <w:shd w:val="clear" w:color="auto" w:fill="auto"/>
            <w:vAlign w:val="center"/>
            <w:hideMark/>
          </w:tcPr>
          <w:p w:rsidR="00692F05" w:rsidRPr="00961FAC" w:rsidRDefault="00692F05" w:rsidP="000D0EB6">
            <w:pPr>
              <w:spacing w:after="280"/>
              <w:jc w:val="center"/>
              <w:rPr>
                <w:rFonts w:ascii="Calibri" w:eastAsia="Times New Roman" w:hAnsi="Calibri"/>
                <w:b/>
                <w:bCs/>
                <w:color w:val="000000"/>
                <w:sz w:val="28"/>
                <w:szCs w:val="28"/>
                <w:lang w:eastAsia="fr-FR"/>
              </w:rPr>
            </w:pPr>
            <w:r w:rsidRPr="00961FAC">
              <w:rPr>
                <w:rFonts w:ascii="Calibri" w:eastAsia="Times New Roman" w:hAnsi="Calibri"/>
                <w:b/>
                <w:bCs/>
                <w:color w:val="000000"/>
                <w:sz w:val="28"/>
                <w:szCs w:val="28"/>
                <w:lang w:eastAsia="fr-FR"/>
              </w:rPr>
              <w:t xml:space="preserve">LE SOUMISSIONNAIRE                                                                                                                                                                                       </w:t>
            </w:r>
          </w:p>
        </w:tc>
      </w:tr>
      <w:tr w:rsidR="00692F05" w:rsidRPr="00961FAC" w:rsidTr="00692F05">
        <w:trPr>
          <w:trHeight w:val="72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ascii="Calibri" w:eastAsia="Times New Roman" w:hAnsi="Calibri"/>
                <w:color w:val="000000"/>
                <w:sz w:val="28"/>
                <w:szCs w:val="28"/>
                <w:lang w:eastAsia="fr-FR"/>
              </w:rPr>
            </w:pPr>
          </w:p>
        </w:tc>
        <w:tc>
          <w:tcPr>
            <w:tcW w:w="5944" w:type="dxa"/>
            <w:tcBorders>
              <w:top w:val="nil"/>
              <w:left w:val="nil"/>
              <w:bottom w:val="nil"/>
              <w:right w:val="nil"/>
            </w:tcBorders>
            <w:shd w:val="clear" w:color="auto" w:fill="auto"/>
            <w:noWrap/>
            <w:vAlign w:val="center"/>
            <w:hideMark/>
          </w:tcPr>
          <w:p w:rsidR="00692F05" w:rsidRPr="00961FAC" w:rsidRDefault="00692F05" w:rsidP="000D0EB6">
            <w:pPr>
              <w:rPr>
                <w:rFonts w:ascii="Calibri" w:eastAsia="Times New Roman" w:hAnsi="Calibri"/>
                <w:color w:val="000000"/>
                <w:sz w:val="28"/>
                <w:szCs w:val="28"/>
                <w:lang w:eastAsia="fr-FR"/>
              </w:rPr>
            </w:pPr>
          </w:p>
        </w:tc>
        <w:tc>
          <w:tcPr>
            <w:tcW w:w="4073" w:type="dxa"/>
            <w:gridSpan w:val="4"/>
            <w:tcBorders>
              <w:top w:val="nil"/>
              <w:left w:val="nil"/>
              <w:bottom w:val="nil"/>
              <w:right w:val="nil"/>
            </w:tcBorders>
            <w:shd w:val="clear" w:color="auto" w:fill="auto"/>
            <w:hideMark/>
          </w:tcPr>
          <w:p w:rsidR="00692F05" w:rsidRPr="00961FAC" w:rsidRDefault="00692F05" w:rsidP="000D0EB6">
            <w:pPr>
              <w:jc w:val="center"/>
              <w:rPr>
                <w:rFonts w:ascii="Calibri" w:eastAsia="Times New Roman" w:hAnsi="Calibri"/>
                <w:b/>
                <w:bCs/>
                <w:color w:val="000000"/>
                <w:sz w:val="18"/>
                <w:szCs w:val="18"/>
                <w:lang w:eastAsia="fr-FR"/>
              </w:rPr>
            </w:pPr>
            <w:r w:rsidRPr="00961FAC">
              <w:rPr>
                <w:rFonts w:ascii="Calibri" w:eastAsia="Times New Roman" w:hAnsi="Calibri"/>
                <w:b/>
                <w:bCs/>
                <w:color w:val="000000"/>
                <w:sz w:val="18"/>
                <w:szCs w:val="18"/>
                <w:lang w:eastAsia="fr-FR"/>
              </w:rPr>
              <w:t xml:space="preserve">Signature précédée du nom, prénom, </w:t>
            </w:r>
            <w:r w:rsidRPr="00961FAC">
              <w:rPr>
                <w:rFonts w:ascii="Calibri" w:eastAsia="Times New Roman" w:hAnsi="Calibri"/>
                <w:b/>
                <w:bCs/>
                <w:color w:val="000000"/>
                <w:sz w:val="18"/>
                <w:szCs w:val="18"/>
                <w:lang w:eastAsia="fr-FR"/>
              </w:rPr>
              <w:br/>
              <w:t xml:space="preserve">Qualité du signataire, de la mention                                                        </w:t>
            </w:r>
            <w:r w:rsidRPr="00961FAC">
              <w:rPr>
                <w:rFonts w:ascii="Calibri" w:eastAsia="Times New Roman" w:hAnsi="Calibri"/>
                <w:b/>
                <w:bCs/>
                <w:color w:val="000000"/>
                <w:sz w:val="18"/>
                <w:szCs w:val="18"/>
                <w:lang w:eastAsia="fr-FR"/>
              </w:rPr>
              <w:br/>
              <w:t>« Lu et approuvé » et  de son cachet.</w:t>
            </w:r>
          </w:p>
        </w:tc>
      </w:tr>
      <w:tr w:rsidR="00692F05" w:rsidRPr="00961FAC" w:rsidTr="00692F05">
        <w:trPr>
          <w:trHeight w:val="30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692F05">
        <w:trPr>
          <w:trHeight w:val="8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692F05">
        <w:trPr>
          <w:trHeight w:val="30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692F05">
        <w:trPr>
          <w:trHeight w:val="30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bl>
    <w:p w:rsidR="004607BC" w:rsidRPr="00692F05"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pPr>
    </w:p>
    <w:p w:rsidR="000D0EB6" w:rsidRDefault="000D0EB6" w:rsidP="00446933">
      <w:pPr>
        <w:widowControl w:val="0"/>
        <w:autoSpaceDE w:val="0"/>
        <w:autoSpaceDN w:val="0"/>
        <w:adjustRightInd w:val="0"/>
        <w:spacing w:line="403" w:lineRule="atLeast"/>
        <w:jc w:val="both"/>
      </w:pPr>
    </w:p>
    <w:p w:rsidR="000D0EB6" w:rsidRPr="000D0EB6" w:rsidRDefault="000D0EB6"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Pr="000D0EB6" w:rsidRDefault="000D0EB6" w:rsidP="004607BC">
      <w:pPr>
        <w:widowControl w:val="0"/>
        <w:autoSpaceDE w:val="0"/>
        <w:autoSpaceDN w:val="0"/>
        <w:adjustRightInd w:val="0"/>
        <w:spacing w:line="403" w:lineRule="atLeast"/>
        <w:jc w:val="cente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4607BC" w:rsidRDefault="004607BC" w:rsidP="000D0EB6">
      <w:pPr>
        <w:widowControl w:val="0"/>
        <w:autoSpaceDE w:val="0"/>
        <w:autoSpaceDN w:val="0"/>
        <w:adjustRightInd w:val="0"/>
        <w:spacing w:line="403" w:lineRule="atLeast"/>
        <w:rPr>
          <w:sz w:val="52"/>
          <w:szCs w:val="52"/>
        </w:rPr>
      </w:pPr>
    </w:p>
    <w:p w:rsidR="009C1FD3" w:rsidRDefault="009C1FD3" w:rsidP="000D0EB6">
      <w:pPr>
        <w:widowControl w:val="0"/>
        <w:autoSpaceDE w:val="0"/>
        <w:autoSpaceDN w:val="0"/>
        <w:adjustRightInd w:val="0"/>
        <w:spacing w:line="403" w:lineRule="atLeast"/>
        <w:rPr>
          <w:sz w:val="52"/>
          <w:szCs w:val="52"/>
        </w:rPr>
      </w:pPr>
    </w:p>
    <w:p w:rsidR="000D0EB6" w:rsidRDefault="000D0EB6" w:rsidP="000D0EB6">
      <w:pPr>
        <w:widowControl w:val="0"/>
        <w:autoSpaceDE w:val="0"/>
        <w:autoSpaceDN w:val="0"/>
        <w:adjustRightInd w:val="0"/>
        <w:spacing w:line="403" w:lineRule="atLeast"/>
        <w:rPr>
          <w:sz w:val="56"/>
          <w:szCs w:val="56"/>
        </w:rPr>
      </w:pPr>
    </w:p>
    <w:tbl>
      <w:tblPr>
        <w:tblW w:w="10240" w:type="dxa"/>
        <w:tblInd w:w="55" w:type="dxa"/>
        <w:tblCellMar>
          <w:left w:w="70" w:type="dxa"/>
          <w:right w:w="70" w:type="dxa"/>
        </w:tblCellMar>
        <w:tblLook w:val="04A0"/>
      </w:tblPr>
      <w:tblGrid>
        <w:gridCol w:w="440"/>
        <w:gridCol w:w="142"/>
        <w:gridCol w:w="5298"/>
        <w:gridCol w:w="798"/>
        <w:gridCol w:w="1922"/>
        <w:gridCol w:w="1640"/>
      </w:tblGrid>
      <w:tr w:rsidR="009E427C" w:rsidRPr="00961FAC" w:rsidTr="009E427C">
        <w:trPr>
          <w:trHeight w:val="702"/>
        </w:trPr>
        <w:tc>
          <w:tcPr>
            <w:tcW w:w="10240" w:type="dxa"/>
            <w:gridSpan w:val="6"/>
            <w:tcBorders>
              <w:top w:val="nil"/>
              <w:left w:val="nil"/>
              <w:bottom w:val="single" w:sz="8" w:space="0" w:color="auto"/>
              <w:right w:val="nil"/>
            </w:tcBorders>
            <w:shd w:val="clear" w:color="auto" w:fill="auto"/>
            <w:vAlign w:val="center"/>
            <w:hideMark/>
          </w:tcPr>
          <w:p w:rsidR="009E427C" w:rsidRDefault="009E427C" w:rsidP="000D0EB6">
            <w:pPr>
              <w:jc w:val="center"/>
              <w:rPr>
                <w:rFonts w:eastAsia="Times New Roman"/>
                <w:b/>
                <w:bCs/>
                <w:color w:val="000000"/>
                <w:sz w:val="20"/>
                <w:szCs w:val="20"/>
                <w:lang w:eastAsia="fr-FR"/>
              </w:rPr>
            </w:pPr>
            <w:r>
              <w:rPr>
                <w:rFonts w:eastAsia="Times New Roman"/>
                <w:b/>
                <w:bCs/>
                <w:color w:val="000000"/>
                <w:sz w:val="20"/>
                <w:szCs w:val="20"/>
                <w:lang w:eastAsia="fr-FR"/>
              </w:rPr>
              <w:lastRenderedPageBreak/>
              <w:t>DEVIS QUANTITATIF ET ESTIMATIF</w:t>
            </w:r>
          </w:p>
          <w:p w:rsidR="009E427C" w:rsidRPr="00961FAC" w:rsidRDefault="009E427C" w:rsidP="000D0EB6">
            <w:pPr>
              <w:rPr>
                <w:rFonts w:eastAsia="Times New Roman"/>
                <w:b/>
                <w:bCs/>
                <w:color w:val="000000"/>
                <w:lang w:eastAsia="fr-FR"/>
              </w:rPr>
            </w:pPr>
            <w:r w:rsidRPr="00961FAC">
              <w:rPr>
                <w:rFonts w:eastAsia="Times New Roman"/>
                <w:b/>
                <w:bCs/>
                <w:color w:val="000000"/>
                <w:sz w:val="20"/>
                <w:szCs w:val="20"/>
                <w:lang w:eastAsia="fr-FR"/>
              </w:rPr>
              <w:t>« Acquisition du Matériels et Fournit</w:t>
            </w:r>
            <w:r>
              <w:rPr>
                <w:rFonts w:eastAsia="Times New Roman"/>
                <w:b/>
                <w:bCs/>
                <w:color w:val="000000"/>
                <w:sz w:val="20"/>
                <w:szCs w:val="20"/>
                <w:lang w:eastAsia="fr-FR"/>
              </w:rPr>
              <w:t xml:space="preserve">ures au Profit de la Formations </w:t>
            </w:r>
            <w:r w:rsidRPr="00961FAC">
              <w:rPr>
                <w:rFonts w:eastAsia="Times New Roman"/>
                <w:b/>
                <w:bCs/>
                <w:color w:val="000000"/>
                <w:sz w:val="20"/>
                <w:szCs w:val="20"/>
                <w:lang w:eastAsia="fr-FR"/>
              </w:rPr>
              <w:t>Post-Graduation (Matériels scientifiques) »</w:t>
            </w:r>
          </w:p>
        </w:tc>
      </w:tr>
      <w:tr w:rsidR="009E427C" w:rsidRPr="00961FAC" w:rsidTr="00540997">
        <w:trPr>
          <w:trHeight w:val="285"/>
        </w:trPr>
        <w:tc>
          <w:tcPr>
            <w:tcW w:w="582" w:type="dxa"/>
            <w:gridSpan w:val="2"/>
            <w:tcBorders>
              <w:top w:val="nil"/>
              <w:left w:val="single" w:sz="8" w:space="0" w:color="auto"/>
              <w:bottom w:val="nil"/>
              <w:right w:val="single" w:sz="8" w:space="0" w:color="000000"/>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N°</w:t>
            </w:r>
          </w:p>
        </w:tc>
        <w:tc>
          <w:tcPr>
            <w:tcW w:w="5298" w:type="dxa"/>
            <w:tcBorders>
              <w:top w:val="nil"/>
              <w:left w:val="nil"/>
              <w:bottom w:val="nil"/>
              <w:right w:val="nil"/>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Désignations</w:t>
            </w:r>
          </w:p>
        </w:tc>
        <w:tc>
          <w:tcPr>
            <w:tcW w:w="798" w:type="dxa"/>
            <w:tcBorders>
              <w:top w:val="nil"/>
              <w:left w:val="single" w:sz="8" w:space="0" w:color="auto"/>
              <w:bottom w:val="single" w:sz="8" w:space="0" w:color="auto"/>
              <w:right w:val="single" w:sz="4" w:space="0" w:color="auto"/>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Qts</w:t>
            </w:r>
          </w:p>
        </w:tc>
        <w:tc>
          <w:tcPr>
            <w:tcW w:w="1922" w:type="dxa"/>
            <w:tcBorders>
              <w:top w:val="nil"/>
              <w:left w:val="nil"/>
              <w:bottom w:val="single" w:sz="8" w:space="0" w:color="auto"/>
              <w:right w:val="single" w:sz="4" w:space="0" w:color="auto"/>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PU Da</w:t>
            </w:r>
          </w:p>
        </w:tc>
        <w:tc>
          <w:tcPr>
            <w:tcW w:w="1640" w:type="dxa"/>
            <w:tcBorders>
              <w:top w:val="nil"/>
              <w:left w:val="nil"/>
              <w:bottom w:val="single" w:sz="8" w:space="0" w:color="auto"/>
              <w:right w:val="single" w:sz="8" w:space="0" w:color="auto"/>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PT  (HT) Da</w:t>
            </w:r>
          </w:p>
        </w:tc>
      </w:tr>
      <w:tr w:rsidR="000D0EB6" w:rsidRPr="00961FAC" w:rsidTr="00540997">
        <w:trPr>
          <w:trHeight w:val="315"/>
        </w:trPr>
        <w:tc>
          <w:tcPr>
            <w:tcW w:w="582" w:type="dxa"/>
            <w:gridSpan w:val="2"/>
            <w:tcBorders>
              <w:top w:val="single" w:sz="8" w:space="0" w:color="auto"/>
              <w:left w:val="single" w:sz="8" w:space="0" w:color="auto"/>
              <w:bottom w:val="single" w:sz="8" w:space="0" w:color="auto"/>
              <w:right w:val="nil"/>
            </w:tcBorders>
            <w:shd w:val="clear" w:color="auto" w:fill="auto"/>
            <w:vAlign w:val="center"/>
            <w:hideMark/>
          </w:tcPr>
          <w:p w:rsidR="000D0EB6"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w:t>
            </w:r>
            <w:r w:rsidRPr="00961FAC">
              <w:rPr>
                <w:rFonts w:eastAsia="Times New Roman"/>
                <w:b/>
                <w:bCs/>
                <w:color w:val="000000"/>
                <w:sz w:val="20"/>
                <w:szCs w:val="20"/>
                <w:lang w:eastAsia="fr-FR"/>
              </w:rPr>
              <w:t>1</w:t>
            </w:r>
          </w:p>
        </w:tc>
        <w:tc>
          <w:tcPr>
            <w:tcW w:w="529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D0EB6" w:rsidRPr="00961FAC" w:rsidRDefault="000D0EB6" w:rsidP="000D0EB6">
            <w:pPr>
              <w:rPr>
                <w:rFonts w:eastAsia="Times New Roman"/>
                <w:color w:val="000000"/>
                <w:sz w:val="18"/>
                <w:szCs w:val="18"/>
                <w:lang w:eastAsia="fr-FR"/>
              </w:rPr>
            </w:pPr>
            <w:r w:rsidRPr="00961FAC">
              <w:rPr>
                <w:rFonts w:eastAsia="Times New Roman"/>
                <w:color w:val="000000"/>
                <w:sz w:val="18"/>
                <w:szCs w:val="18"/>
                <w:lang w:eastAsia="fr-FR"/>
              </w:rPr>
              <w:t>Élévateur de laboratoire avec dimensions 15 ´ 15 ´ 25 cm</w:t>
            </w:r>
          </w:p>
        </w:tc>
        <w:tc>
          <w:tcPr>
            <w:tcW w:w="798" w:type="dxa"/>
            <w:tcBorders>
              <w:top w:val="nil"/>
              <w:left w:val="nil"/>
              <w:bottom w:val="single" w:sz="8" w:space="0" w:color="auto"/>
              <w:right w:val="single" w:sz="8" w:space="0" w:color="000000"/>
            </w:tcBorders>
            <w:shd w:val="clear" w:color="auto" w:fill="auto"/>
            <w:vAlign w:val="center"/>
            <w:hideMark/>
          </w:tcPr>
          <w:p w:rsidR="000D0EB6" w:rsidRPr="00961FAC" w:rsidRDefault="000D0EB6" w:rsidP="000D0EB6">
            <w:pPr>
              <w:jc w:val="center"/>
              <w:rPr>
                <w:rFonts w:eastAsia="Times New Roman"/>
                <w:color w:val="000000"/>
                <w:sz w:val="20"/>
                <w:szCs w:val="20"/>
                <w:lang w:eastAsia="fr-FR"/>
              </w:rPr>
            </w:pPr>
            <w:r w:rsidRPr="00961FAC">
              <w:rPr>
                <w:rFonts w:eastAsia="Times New Roman"/>
                <w:color w:val="000000"/>
                <w:sz w:val="20"/>
                <w:szCs w:val="20"/>
                <w:lang w:eastAsia="fr-FR"/>
              </w:rPr>
              <w:t>02</w:t>
            </w:r>
          </w:p>
        </w:tc>
        <w:tc>
          <w:tcPr>
            <w:tcW w:w="1922" w:type="dxa"/>
            <w:tcBorders>
              <w:top w:val="nil"/>
              <w:left w:val="nil"/>
              <w:bottom w:val="single" w:sz="8" w:space="0" w:color="000000"/>
              <w:right w:val="single" w:sz="8" w:space="0" w:color="000000"/>
            </w:tcBorders>
            <w:shd w:val="clear" w:color="auto" w:fill="auto"/>
            <w:vAlign w:val="center"/>
            <w:hideMark/>
          </w:tcPr>
          <w:p w:rsidR="000D0EB6" w:rsidRPr="00961FAC" w:rsidRDefault="000D0EB6"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tcBorders>
              <w:top w:val="nil"/>
              <w:left w:val="nil"/>
              <w:bottom w:val="single" w:sz="8" w:space="0" w:color="000000"/>
              <w:right w:val="single" w:sz="8" w:space="0" w:color="auto"/>
            </w:tcBorders>
            <w:shd w:val="clear" w:color="auto" w:fill="auto"/>
            <w:vAlign w:val="center"/>
            <w:hideMark/>
          </w:tcPr>
          <w:p w:rsidR="000D0EB6" w:rsidRPr="00961FAC" w:rsidRDefault="000D0EB6"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02</w:t>
            </w: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DISTILLATEUR D'EAU INOX </w:t>
            </w:r>
          </w:p>
        </w:tc>
        <w:tc>
          <w:tcPr>
            <w:tcW w:w="798" w:type="dxa"/>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2</w:t>
            </w:r>
          </w:p>
        </w:tc>
        <w:tc>
          <w:tcPr>
            <w:tcW w:w="1922" w:type="dxa"/>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u w:val="single"/>
                <w:lang w:eastAsia="fr-FR"/>
              </w:rPr>
            </w:pPr>
            <w:r w:rsidRPr="00961FAC">
              <w:rPr>
                <w:rFonts w:eastAsia="Times New Roman"/>
                <w:color w:val="000000"/>
                <w:sz w:val="18"/>
                <w:szCs w:val="18"/>
                <w:u w:val="single"/>
                <w:lang w:eastAsia="fr-FR"/>
              </w:rPr>
              <w:t>Caractéristiques</w:t>
            </w:r>
            <w:r w:rsidRPr="00961FAC">
              <w:rPr>
                <w:rFonts w:eastAsia="Times New Roman"/>
                <w:color w:val="000000"/>
                <w:sz w:val="18"/>
                <w:szCs w:val="18"/>
                <w:lang w:eastAsia="fr-FR"/>
              </w:rPr>
              <w:t>:</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Capacité de production : 8 à 12 L/h - Réservoir : 25 L</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480"/>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Chambre et bouilleur en Acier inoxydable  - Protection contre surchauffe &amp; eau insuffisante.</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Livré avec pré-filtre en cartouche.</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Excellente qualité de distillat, conductivité env. 2,3µS/cm</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98"/>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single" w:sz="8" w:space="0" w:color="000000"/>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0D0EB6" w:rsidRPr="00961FAC" w:rsidTr="00540997">
        <w:trPr>
          <w:trHeight w:val="300"/>
        </w:trPr>
        <w:tc>
          <w:tcPr>
            <w:tcW w:w="582"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rsidR="000D0EB6"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03</w:t>
            </w:r>
          </w:p>
        </w:tc>
        <w:tc>
          <w:tcPr>
            <w:tcW w:w="5298" w:type="dxa"/>
            <w:tcBorders>
              <w:top w:val="nil"/>
              <w:left w:val="nil"/>
              <w:bottom w:val="nil"/>
              <w:right w:val="single" w:sz="8" w:space="0" w:color="000000"/>
            </w:tcBorders>
            <w:shd w:val="clear" w:color="auto" w:fill="auto"/>
            <w:vAlign w:val="center"/>
            <w:hideMark/>
          </w:tcPr>
          <w:p w:rsidR="000D0EB6" w:rsidRDefault="000D0EB6"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REFRIGERATEUR </w:t>
            </w:r>
          </w:p>
          <w:p w:rsidR="000D0EB6" w:rsidRPr="00961FAC" w:rsidRDefault="000D0EB6" w:rsidP="000D0EB6">
            <w:pPr>
              <w:jc w:val="both"/>
              <w:rPr>
                <w:rFonts w:eastAsia="Times New Roman"/>
                <w:b/>
                <w:bCs/>
                <w:color w:val="000000"/>
                <w:sz w:val="18"/>
                <w:szCs w:val="18"/>
                <w:u w:val="single"/>
                <w:lang w:eastAsia="fr-FR"/>
              </w:rPr>
            </w:pPr>
          </w:p>
        </w:tc>
        <w:tc>
          <w:tcPr>
            <w:tcW w:w="798" w:type="dxa"/>
            <w:vMerge w:val="restart"/>
            <w:tcBorders>
              <w:top w:val="nil"/>
              <w:left w:val="single" w:sz="8" w:space="0" w:color="auto"/>
              <w:bottom w:val="single" w:sz="8" w:space="0" w:color="000000"/>
              <w:right w:val="single" w:sz="8" w:space="0" w:color="000000"/>
            </w:tcBorders>
            <w:shd w:val="clear" w:color="auto" w:fill="auto"/>
            <w:vAlign w:val="center"/>
            <w:hideMark/>
          </w:tcPr>
          <w:p w:rsidR="000D0EB6" w:rsidRPr="00961FAC" w:rsidRDefault="000D0EB6" w:rsidP="000D0EB6">
            <w:pPr>
              <w:jc w:val="center"/>
              <w:rPr>
                <w:rFonts w:eastAsia="Times New Roman"/>
                <w:color w:val="000000"/>
                <w:sz w:val="20"/>
                <w:szCs w:val="20"/>
                <w:lang w:eastAsia="fr-FR"/>
              </w:rPr>
            </w:pPr>
            <w:r>
              <w:rPr>
                <w:rFonts w:eastAsia="Times New Roman"/>
                <w:color w:val="000000"/>
                <w:sz w:val="20"/>
                <w:szCs w:val="20"/>
                <w:lang w:eastAsia="fr-FR"/>
              </w:rPr>
              <w:t>02</w:t>
            </w:r>
          </w:p>
        </w:tc>
        <w:tc>
          <w:tcPr>
            <w:tcW w:w="1922" w:type="dxa"/>
            <w:vMerge w:val="restart"/>
            <w:tcBorders>
              <w:top w:val="nil"/>
              <w:left w:val="single" w:sz="8" w:space="0" w:color="auto"/>
              <w:bottom w:val="single" w:sz="8" w:space="0" w:color="000000"/>
              <w:right w:val="single" w:sz="8" w:space="0" w:color="000000"/>
            </w:tcBorders>
            <w:shd w:val="clear" w:color="auto" w:fill="auto"/>
            <w:vAlign w:val="center"/>
            <w:hideMark/>
          </w:tcPr>
          <w:p w:rsidR="000D0EB6" w:rsidRPr="00961FAC" w:rsidRDefault="000D0EB6"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rsidR="000D0EB6" w:rsidRPr="00961FAC" w:rsidRDefault="000D0EB6" w:rsidP="000D0EB6">
            <w:pPr>
              <w:rPr>
                <w:rFonts w:eastAsia="Times New Roman"/>
                <w:color w:val="000000"/>
                <w:sz w:val="20"/>
                <w:szCs w:val="20"/>
                <w:lang w:eastAsia="fr-FR"/>
              </w:rPr>
            </w:pPr>
            <w:r w:rsidRPr="00961FAC">
              <w:rPr>
                <w:rFonts w:eastAsia="Times New Roman"/>
                <w:color w:val="000000"/>
                <w:sz w:val="20"/>
                <w:szCs w:val="20"/>
                <w:lang w:eastAsia="fr-FR"/>
              </w:rPr>
              <w:t> </w:t>
            </w:r>
          </w:p>
        </w:tc>
      </w:tr>
      <w:tr w:rsidR="000D0EB6" w:rsidRPr="00961FAC" w:rsidTr="00540997">
        <w:trPr>
          <w:trHeight w:val="300"/>
        </w:trPr>
        <w:tc>
          <w:tcPr>
            <w:tcW w:w="582" w:type="dxa"/>
            <w:gridSpan w:val="2"/>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0D0EB6" w:rsidRPr="00961FAC" w:rsidRDefault="000D0EB6" w:rsidP="00146F57">
            <w:pPr>
              <w:jc w:val="both"/>
              <w:rPr>
                <w:rFonts w:eastAsia="Times New Roman"/>
                <w:color w:val="000000"/>
                <w:sz w:val="18"/>
                <w:szCs w:val="18"/>
                <w:lang w:eastAsia="fr-FR"/>
              </w:rPr>
            </w:pPr>
            <w:r w:rsidRPr="00961FAC">
              <w:rPr>
                <w:rFonts w:eastAsia="Times New Roman"/>
                <w:color w:val="000000"/>
                <w:sz w:val="18"/>
                <w:szCs w:val="18"/>
                <w:lang w:eastAsia="fr-FR"/>
              </w:rPr>
              <w:t xml:space="preserve">capacité </w:t>
            </w:r>
            <w:r w:rsidR="00146F57">
              <w:rPr>
                <w:rFonts w:eastAsia="Times New Roman"/>
                <w:color w:val="000000"/>
                <w:sz w:val="18"/>
                <w:szCs w:val="18"/>
                <w:lang w:eastAsia="fr-FR"/>
              </w:rPr>
              <w:t>400</w:t>
            </w:r>
            <w:r w:rsidRPr="00961FAC">
              <w:rPr>
                <w:rFonts w:eastAsia="Times New Roman"/>
                <w:color w:val="000000"/>
                <w:sz w:val="18"/>
                <w:szCs w:val="18"/>
                <w:lang w:eastAsia="fr-FR"/>
              </w:rPr>
              <w:t xml:space="preserve"> L</w:t>
            </w:r>
          </w:p>
        </w:tc>
        <w:tc>
          <w:tcPr>
            <w:tcW w:w="798"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0D0EB6" w:rsidRPr="00961FAC" w:rsidRDefault="000D0EB6" w:rsidP="000D0EB6">
            <w:pPr>
              <w:rPr>
                <w:rFonts w:eastAsia="Times New Roman"/>
                <w:color w:val="000000"/>
                <w:sz w:val="20"/>
                <w:szCs w:val="20"/>
                <w:lang w:eastAsia="fr-FR"/>
              </w:rPr>
            </w:pPr>
          </w:p>
        </w:tc>
      </w:tr>
      <w:tr w:rsidR="000D0EB6" w:rsidRPr="00961FAC" w:rsidTr="00540997">
        <w:trPr>
          <w:trHeight w:val="300"/>
        </w:trPr>
        <w:tc>
          <w:tcPr>
            <w:tcW w:w="582" w:type="dxa"/>
            <w:gridSpan w:val="2"/>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0D0EB6" w:rsidRPr="00961FAC" w:rsidRDefault="000D0EB6" w:rsidP="000D0EB6">
            <w:pPr>
              <w:jc w:val="both"/>
              <w:rPr>
                <w:rFonts w:ascii="Cambria" w:eastAsia="Times New Roman" w:hAnsi="Cambria"/>
                <w:color w:val="000000"/>
                <w:sz w:val="18"/>
                <w:szCs w:val="18"/>
                <w:lang w:eastAsia="fr-FR"/>
              </w:rPr>
            </w:pPr>
          </w:p>
        </w:tc>
        <w:tc>
          <w:tcPr>
            <w:tcW w:w="798"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0D0EB6" w:rsidRPr="00961FAC" w:rsidRDefault="000D0EB6" w:rsidP="000D0EB6">
            <w:pPr>
              <w:rPr>
                <w:rFonts w:eastAsia="Times New Roman"/>
                <w:color w:val="000000"/>
                <w:sz w:val="20"/>
                <w:szCs w:val="20"/>
                <w:lang w:eastAsia="fr-FR"/>
              </w:rPr>
            </w:pPr>
          </w:p>
        </w:tc>
      </w:tr>
      <w:tr w:rsidR="003A0B23" w:rsidRPr="00961FAC" w:rsidTr="00540997">
        <w:trPr>
          <w:trHeight w:val="171"/>
        </w:trPr>
        <w:tc>
          <w:tcPr>
            <w:tcW w:w="582" w:type="dxa"/>
            <w:gridSpan w:val="2"/>
            <w:vMerge/>
            <w:tcBorders>
              <w:top w:val="nil"/>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b/>
                <w:bCs/>
                <w:color w:val="000000"/>
                <w:sz w:val="20"/>
                <w:szCs w:val="20"/>
                <w:lang w:eastAsia="fr-FR"/>
              </w:rPr>
            </w:pPr>
          </w:p>
        </w:tc>
        <w:tc>
          <w:tcPr>
            <w:tcW w:w="5298" w:type="dxa"/>
            <w:tcBorders>
              <w:top w:val="nil"/>
              <w:left w:val="nil"/>
              <w:bottom w:val="single" w:sz="4" w:space="0" w:color="auto"/>
              <w:right w:val="single" w:sz="8" w:space="0" w:color="000000"/>
            </w:tcBorders>
            <w:shd w:val="clear" w:color="auto" w:fill="auto"/>
            <w:vAlign w:val="center"/>
            <w:hideMark/>
          </w:tcPr>
          <w:p w:rsidR="003A0B23" w:rsidRPr="00961FAC" w:rsidRDefault="003A0B23" w:rsidP="000D0EB6">
            <w:pPr>
              <w:jc w:val="both"/>
              <w:rPr>
                <w:rFonts w:eastAsia="Times New Roman"/>
                <w:b/>
                <w:bCs/>
                <w:color w:val="000000"/>
                <w:sz w:val="18"/>
                <w:szCs w:val="18"/>
                <w:u w:val="single"/>
                <w:lang w:eastAsia="fr-FR"/>
              </w:rPr>
            </w:pPr>
          </w:p>
        </w:tc>
        <w:tc>
          <w:tcPr>
            <w:tcW w:w="798" w:type="dxa"/>
            <w:vMerge/>
            <w:tcBorders>
              <w:top w:val="nil"/>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3A0B23" w:rsidRPr="00961FAC" w:rsidRDefault="003A0B23" w:rsidP="000D0EB6">
            <w:pPr>
              <w:rPr>
                <w:rFonts w:eastAsia="Times New Roman"/>
                <w:color w:val="000000"/>
                <w:sz w:val="20"/>
                <w:szCs w:val="20"/>
                <w:lang w:eastAsia="fr-FR"/>
              </w:rPr>
            </w:pPr>
          </w:p>
        </w:tc>
      </w:tr>
      <w:tr w:rsidR="009E427C" w:rsidRPr="00961FAC" w:rsidTr="00540997">
        <w:trPr>
          <w:trHeight w:val="300"/>
        </w:trPr>
        <w:tc>
          <w:tcPr>
            <w:tcW w:w="582" w:type="dxa"/>
            <w:gridSpan w:val="2"/>
            <w:vMerge w:val="restart"/>
            <w:tcBorders>
              <w:top w:val="nil"/>
              <w:left w:val="single" w:sz="8" w:space="0" w:color="auto"/>
              <w:bottom w:val="single" w:sz="8" w:space="0" w:color="000000"/>
              <w:right w:val="single" w:sz="4" w:space="0" w:color="auto"/>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04</w:t>
            </w:r>
          </w:p>
        </w:tc>
        <w:tc>
          <w:tcPr>
            <w:tcW w:w="5298" w:type="dxa"/>
            <w:tcBorders>
              <w:top w:val="single" w:sz="4" w:space="0" w:color="auto"/>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CENTRIFUGEUSE</w:t>
            </w:r>
          </w:p>
        </w:tc>
        <w:tc>
          <w:tcPr>
            <w:tcW w:w="798" w:type="dxa"/>
            <w:vMerge w:val="restart"/>
            <w:tcBorders>
              <w:top w:val="nil"/>
              <w:left w:val="single" w:sz="4" w:space="0" w:color="auto"/>
              <w:bottom w:val="single" w:sz="8" w:space="0" w:color="000000"/>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2</w:t>
            </w:r>
          </w:p>
        </w:tc>
        <w:tc>
          <w:tcPr>
            <w:tcW w:w="1922" w:type="dxa"/>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3300 Tr/mn - Rcf 1450×g</w:t>
            </w:r>
          </w:p>
        </w:tc>
        <w:tc>
          <w:tcPr>
            <w:tcW w:w="798" w:type="dxa"/>
            <w:vMerge/>
            <w:tcBorders>
              <w:top w:val="nil"/>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15"/>
        </w:trPr>
        <w:tc>
          <w:tcPr>
            <w:tcW w:w="582" w:type="dxa"/>
            <w:gridSpan w:val="2"/>
            <w:vMerge/>
            <w:tcBorders>
              <w:top w:val="nil"/>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single" w:sz="4" w:space="0" w:color="auto"/>
              <w:bottom w:val="single" w:sz="4" w:space="0" w:color="auto"/>
              <w:right w:val="single" w:sz="4" w:space="0" w:color="auto"/>
            </w:tcBorders>
            <w:shd w:val="clear" w:color="auto" w:fill="auto"/>
            <w:vAlign w:val="center"/>
            <w:hideMark/>
          </w:tcPr>
          <w:p w:rsidR="009E427C" w:rsidRPr="00961FAC" w:rsidRDefault="009E427C"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capacité : 8 x 15 ml tubes</w:t>
            </w:r>
          </w:p>
        </w:tc>
        <w:tc>
          <w:tcPr>
            <w:tcW w:w="798" w:type="dxa"/>
            <w:vMerge/>
            <w:tcBorders>
              <w:top w:val="nil"/>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val="restart"/>
            <w:tcBorders>
              <w:top w:val="nil"/>
              <w:left w:val="single" w:sz="8" w:space="0" w:color="auto"/>
              <w:bottom w:val="nil"/>
              <w:right w:val="single" w:sz="8" w:space="0" w:color="000000"/>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05</w:t>
            </w:r>
          </w:p>
        </w:tc>
        <w:tc>
          <w:tcPr>
            <w:tcW w:w="5298" w:type="dxa"/>
            <w:tcBorders>
              <w:top w:val="single" w:sz="4" w:space="0" w:color="auto"/>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BAIN MARIE </w:t>
            </w:r>
          </w:p>
        </w:tc>
        <w:tc>
          <w:tcPr>
            <w:tcW w:w="798" w:type="dxa"/>
            <w:vMerge w:val="restart"/>
            <w:tcBorders>
              <w:top w:val="nil"/>
              <w:left w:val="single" w:sz="8" w:space="0" w:color="auto"/>
              <w:bottom w:val="nil"/>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nil"/>
              <w:left w:val="single" w:sz="8" w:space="0" w:color="auto"/>
              <w:bottom w:val="nil"/>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nil"/>
              <w:right w:val="single" w:sz="8" w:space="0" w:color="auto"/>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Capacité : 11 litres</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xml:space="preserve">         Affichage digital </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Température de chauffage de  +5° à 99°C</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Chambre en acier inoxydable</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Livré avec couvercle</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06</w:t>
            </w:r>
          </w:p>
        </w:tc>
        <w:tc>
          <w:tcPr>
            <w:tcW w:w="5298" w:type="dxa"/>
            <w:tcBorders>
              <w:top w:val="single" w:sz="4" w:space="0" w:color="auto"/>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16"/>
                <w:szCs w:val="16"/>
                <w:u w:val="single"/>
                <w:lang w:eastAsia="fr-FR"/>
              </w:rPr>
            </w:pPr>
            <w:r w:rsidRPr="00961FAC">
              <w:rPr>
                <w:rFonts w:eastAsia="Times New Roman"/>
                <w:b/>
                <w:bCs/>
                <w:color w:val="000000"/>
                <w:sz w:val="16"/>
                <w:szCs w:val="16"/>
                <w:u w:val="single"/>
                <w:lang w:eastAsia="fr-FR"/>
              </w:rPr>
              <w:t xml:space="preserve">ETUVE (STERILISATEUR) </w:t>
            </w:r>
          </w:p>
        </w:tc>
        <w:tc>
          <w:tcPr>
            <w:tcW w:w="798"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9E427C" w:rsidRPr="00961FAC" w:rsidRDefault="009E427C" w:rsidP="000D0EB6">
            <w:pPr>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tcBorders>
              <w:top w:val="single" w:sz="4" w:space="0" w:color="auto"/>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6"/>
                <w:szCs w:val="16"/>
                <w:lang w:eastAsia="fr-FR"/>
              </w:rPr>
            </w:pPr>
            <w:r w:rsidRPr="00961FAC">
              <w:rPr>
                <w:rFonts w:eastAsia="Times New Roman"/>
                <w:color w:val="000000"/>
                <w:sz w:val="16"/>
                <w:szCs w:val="16"/>
                <w:lang w:eastAsia="fr-FR"/>
              </w:rPr>
              <w:t xml:space="preserve">Capacité: 32 L </w:t>
            </w:r>
          </w:p>
        </w:tc>
        <w:tc>
          <w:tcPr>
            <w:tcW w:w="798"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4" w:space="0" w:color="auto"/>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3A0B23" w:rsidRPr="00961FAC" w:rsidTr="00540997">
        <w:trPr>
          <w:trHeight w:val="610"/>
        </w:trPr>
        <w:tc>
          <w:tcPr>
            <w:tcW w:w="582" w:type="dxa"/>
            <w:gridSpan w:val="2"/>
            <w:vMerge/>
            <w:tcBorders>
              <w:top w:val="single" w:sz="4" w:space="0" w:color="auto"/>
              <w:left w:val="single" w:sz="4" w:space="0" w:color="auto"/>
              <w:bottom w:val="single" w:sz="8" w:space="0" w:color="000000"/>
              <w:right w:val="single" w:sz="8" w:space="0" w:color="000000"/>
            </w:tcBorders>
            <w:vAlign w:val="center"/>
            <w:hideMark/>
          </w:tcPr>
          <w:p w:rsidR="003A0B23" w:rsidRPr="00961FAC" w:rsidRDefault="003A0B23" w:rsidP="000D0EB6">
            <w:pPr>
              <w:rPr>
                <w:rFonts w:eastAsia="Times New Roman"/>
                <w:b/>
                <w:bCs/>
                <w:color w:val="000000"/>
                <w:sz w:val="20"/>
                <w:szCs w:val="20"/>
                <w:lang w:eastAsia="fr-FR"/>
              </w:rPr>
            </w:pPr>
          </w:p>
        </w:tc>
        <w:tc>
          <w:tcPr>
            <w:tcW w:w="5298" w:type="dxa"/>
            <w:tcBorders>
              <w:top w:val="nil"/>
              <w:left w:val="nil"/>
              <w:right w:val="single" w:sz="8" w:space="0" w:color="000000"/>
            </w:tcBorders>
            <w:shd w:val="clear" w:color="auto" w:fill="auto"/>
            <w:vAlign w:val="center"/>
            <w:hideMark/>
          </w:tcPr>
          <w:p w:rsidR="003A0B23" w:rsidRPr="00961FAC" w:rsidRDefault="003A0B23" w:rsidP="000D0EB6">
            <w:pPr>
              <w:jc w:val="both"/>
              <w:rPr>
                <w:rFonts w:eastAsia="Times New Roman"/>
                <w:color w:val="000000"/>
                <w:sz w:val="16"/>
                <w:szCs w:val="16"/>
                <w:lang w:eastAsia="fr-FR"/>
              </w:rPr>
            </w:pPr>
            <w:r w:rsidRPr="00961FAC">
              <w:rPr>
                <w:rFonts w:eastAsia="Times New Roman"/>
                <w:color w:val="000000"/>
                <w:sz w:val="16"/>
                <w:szCs w:val="16"/>
                <w:lang w:eastAsia="fr-FR"/>
              </w:rPr>
              <w:t>Chambre en acier inoxydable</w:t>
            </w:r>
          </w:p>
          <w:p w:rsidR="003A0B23" w:rsidRPr="00961FAC" w:rsidRDefault="003A0B23" w:rsidP="000D0EB6">
            <w:pPr>
              <w:jc w:val="both"/>
              <w:rPr>
                <w:rFonts w:eastAsia="Times New Roman"/>
                <w:color w:val="000000"/>
                <w:sz w:val="16"/>
                <w:szCs w:val="16"/>
                <w:lang w:eastAsia="fr-FR"/>
              </w:rPr>
            </w:pPr>
            <w:r w:rsidRPr="00961FAC">
              <w:rPr>
                <w:rFonts w:eastAsia="Times New Roman"/>
                <w:color w:val="000000"/>
                <w:sz w:val="16"/>
                <w:szCs w:val="16"/>
                <w:lang w:eastAsia="fr-FR"/>
              </w:rPr>
              <w:t>Température : Ambiante+ 5°C ~ 230°C</w:t>
            </w:r>
          </w:p>
        </w:tc>
        <w:tc>
          <w:tcPr>
            <w:tcW w:w="798" w:type="dxa"/>
            <w:vMerge/>
            <w:tcBorders>
              <w:top w:val="single" w:sz="4" w:space="0" w:color="auto"/>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922" w:type="dxa"/>
            <w:vMerge/>
            <w:tcBorders>
              <w:top w:val="single" w:sz="4" w:space="0" w:color="auto"/>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640" w:type="dxa"/>
            <w:vMerge/>
            <w:tcBorders>
              <w:top w:val="single" w:sz="4" w:space="0" w:color="auto"/>
              <w:left w:val="single" w:sz="8" w:space="0" w:color="auto"/>
              <w:bottom w:val="single" w:sz="8" w:space="0" w:color="000000"/>
              <w:right w:val="single" w:sz="4" w:space="0" w:color="auto"/>
            </w:tcBorders>
            <w:vAlign w:val="center"/>
            <w:hideMark/>
          </w:tcPr>
          <w:p w:rsidR="003A0B23" w:rsidRPr="00961FAC" w:rsidRDefault="003A0B23" w:rsidP="000D0EB6">
            <w:pPr>
              <w:rPr>
                <w:rFonts w:eastAsia="Times New Roman"/>
                <w:color w:val="000000"/>
                <w:sz w:val="20"/>
                <w:szCs w:val="20"/>
                <w:lang w:eastAsia="fr-FR"/>
              </w:rPr>
            </w:pPr>
          </w:p>
        </w:tc>
      </w:tr>
      <w:tr w:rsidR="009E427C" w:rsidRPr="00961FAC" w:rsidTr="00540997">
        <w:trPr>
          <w:trHeight w:val="375"/>
        </w:trPr>
        <w:tc>
          <w:tcPr>
            <w:tcW w:w="582" w:type="dxa"/>
            <w:gridSpan w:val="2"/>
            <w:vMerge/>
            <w:tcBorders>
              <w:top w:val="single" w:sz="4" w:space="0" w:color="auto"/>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single" w:sz="8" w:space="0" w:color="auto"/>
              <w:right w:val="single" w:sz="8" w:space="0" w:color="000000"/>
            </w:tcBorders>
            <w:shd w:val="clear" w:color="auto" w:fill="auto"/>
            <w:vAlign w:val="center"/>
            <w:hideMark/>
          </w:tcPr>
          <w:p w:rsidR="009E427C" w:rsidRDefault="009E427C" w:rsidP="000D0EB6">
            <w:pPr>
              <w:jc w:val="both"/>
              <w:rPr>
                <w:rFonts w:eastAsia="Times New Roman"/>
                <w:color w:val="000000"/>
                <w:sz w:val="16"/>
                <w:szCs w:val="16"/>
                <w:lang w:eastAsia="fr-FR"/>
              </w:rPr>
            </w:pPr>
            <w:r w:rsidRPr="00961FAC">
              <w:rPr>
                <w:rFonts w:eastAsia="Times New Roman"/>
                <w:color w:val="000000"/>
                <w:sz w:val="16"/>
                <w:szCs w:val="16"/>
                <w:lang w:eastAsia="fr-FR"/>
              </w:rPr>
              <w:t>Homogénéité de température (+,-) 2°C</w:t>
            </w:r>
          </w:p>
          <w:p w:rsidR="009E427C" w:rsidRPr="00961FAC" w:rsidRDefault="009E427C" w:rsidP="000D0EB6">
            <w:pPr>
              <w:jc w:val="both"/>
              <w:rPr>
                <w:rFonts w:eastAsia="Times New Roman"/>
                <w:color w:val="000000"/>
                <w:sz w:val="16"/>
                <w:szCs w:val="16"/>
                <w:lang w:eastAsia="fr-FR"/>
              </w:rPr>
            </w:pPr>
          </w:p>
        </w:tc>
        <w:tc>
          <w:tcPr>
            <w:tcW w:w="798"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4" w:space="0" w:color="auto"/>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510"/>
        </w:trPr>
        <w:tc>
          <w:tcPr>
            <w:tcW w:w="582" w:type="dxa"/>
            <w:gridSpan w:val="2"/>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07</w:t>
            </w:r>
          </w:p>
        </w:tc>
        <w:tc>
          <w:tcPr>
            <w:tcW w:w="5298" w:type="dxa"/>
            <w:tcBorders>
              <w:top w:val="single" w:sz="4" w:space="0" w:color="auto"/>
              <w:left w:val="nil"/>
              <w:bottom w:val="nil"/>
              <w:right w:val="single" w:sz="8" w:space="0" w:color="000000"/>
            </w:tcBorders>
            <w:shd w:val="clear" w:color="auto" w:fill="auto"/>
            <w:vAlign w:val="center"/>
            <w:hideMark/>
          </w:tcPr>
          <w:p w:rsidR="009E427C" w:rsidRDefault="009E427C" w:rsidP="000D0EB6">
            <w:pPr>
              <w:jc w:val="both"/>
              <w:rPr>
                <w:rFonts w:eastAsia="Times New Roman"/>
                <w:b/>
                <w:bCs/>
                <w:color w:val="000000"/>
                <w:sz w:val="20"/>
                <w:szCs w:val="20"/>
                <w:lang w:eastAsia="fr-FR"/>
              </w:rPr>
            </w:pPr>
          </w:p>
          <w:p w:rsidR="009E427C" w:rsidRPr="00961FAC" w:rsidRDefault="009E427C" w:rsidP="000D0EB6">
            <w:pPr>
              <w:jc w:val="both"/>
              <w:rPr>
                <w:rFonts w:eastAsia="Times New Roman"/>
                <w:b/>
                <w:bCs/>
                <w:color w:val="000000"/>
                <w:sz w:val="20"/>
                <w:szCs w:val="20"/>
                <w:lang w:eastAsia="fr-FR"/>
              </w:rPr>
            </w:pPr>
            <w:r w:rsidRPr="00961FAC">
              <w:rPr>
                <w:rFonts w:eastAsia="Times New Roman"/>
                <w:b/>
                <w:bCs/>
                <w:color w:val="000000"/>
                <w:sz w:val="20"/>
                <w:szCs w:val="20"/>
                <w:lang w:eastAsia="fr-FR"/>
              </w:rPr>
              <w:t>PH-METRE D'ENSEIGNEMENT ET TRAVAUX DE LABORATOIRE</w:t>
            </w:r>
            <w:r w:rsidRPr="00961FAC">
              <w:rPr>
                <w:rFonts w:eastAsia="Times New Roman"/>
                <w:color w:val="000000"/>
                <w:sz w:val="20"/>
                <w:szCs w:val="20"/>
                <w:lang w:eastAsia="fr-FR"/>
              </w:rPr>
              <w:t xml:space="preserve"> (de paillasse) </w:t>
            </w:r>
          </w:p>
        </w:tc>
        <w:tc>
          <w:tcPr>
            <w:tcW w:w="798" w:type="dxa"/>
            <w:vMerge w:val="restart"/>
            <w:tcBorders>
              <w:top w:val="single" w:sz="4" w:space="0" w:color="auto"/>
              <w:left w:val="single" w:sz="8" w:space="0" w:color="000000"/>
              <w:bottom w:val="single" w:sz="8" w:space="0" w:color="000000"/>
              <w:right w:val="single" w:sz="8" w:space="0" w:color="auto"/>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3</w:t>
            </w:r>
          </w:p>
        </w:tc>
        <w:tc>
          <w:tcPr>
            <w:tcW w:w="1922"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Affichage simultané du pH et de la température </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Calibration: 1 ou 2 points</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Température de compensation : 0 ~ 60°C Manuelle</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510"/>
        </w:trPr>
        <w:tc>
          <w:tcPr>
            <w:tcW w:w="582" w:type="dxa"/>
            <w:gridSpan w:val="2"/>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Livré avec statif  et électrode pH muni d'un câble de connexion pour pH-mètre</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285"/>
        </w:trPr>
        <w:tc>
          <w:tcPr>
            <w:tcW w:w="582" w:type="dxa"/>
            <w:gridSpan w:val="2"/>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pH : 0,000 ~14,000 /Mv : -1999 ~1999 /température : 0 ~ 100°C</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285"/>
        </w:trPr>
        <w:tc>
          <w:tcPr>
            <w:tcW w:w="582" w:type="dxa"/>
            <w:gridSpan w:val="2"/>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Résolution :</w:t>
            </w:r>
            <w:r w:rsidR="003A0B23" w:rsidRPr="00961FAC">
              <w:rPr>
                <w:rFonts w:eastAsia="Times New Roman"/>
                <w:color w:val="000000"/>
                <w:sz w:val="20"/>
                <w:szCs w:val="20"/>
                <w:lang w:eastAsia="fr-FR"/>
              </w:rPr>
              <w:t xml:space="preserve"> pH : +/- 0,01 / mV : +/- 0.5%</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94"/>
        </w:trPr>
        <w:tc>
          <w:tcPr>
            <w:tcW w:w="582" w:type="dxa"/>
            <w:gridSpan w:val="2"/>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single" w:sz="8" w:space="0" w:color="auto"/>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15"/>
        </w:trPr>
        <w:tc>
          <w:tcPr>
            <w:tcW w:w="582" w:type="dxa"/>
            <w:gridSpan w:val="2"/>
            <w:vMerge w:val="restart"/>
            <w:tcBorders>
              <w:top w:val="nil"/>
              <w:left w:val="single" w:sz="8" w:space="0" w:color="auto"/>
              <w:bottom w:val="single" w:sz="8" w:space="0" w:color="000000"/>
              <w:right w:val="single" w:sz="8" w:space="0" w:color="000000"/>
            </w:tcBorders>
            <w:shd w:val="clear" w:color="auto" w:fill="auto"/>
            <w:noWrap/>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08</w:t>
            </w: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BALANCE DE PRECISION :</w:t>
            </w:r>
          </w:p>
        </w:tc>
        <w:tc>
          <w:tcPr>
            <w:tcW w:w="798" w:type="dxa"/>
            <w:vMerge w:val="restart"/>
            <w:tcBorders>
              <w:top w:val="nil"/>
              <w:left w:val="nil"/>
              <w:bottom w:val="single" w:sz="8" w:space="0" w:color="000000"/>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nil"/>
              <w:left w:val="nil"/>
              <w:bottom w:val="single" w:sz="8" w:space="0" w:color="000000"/>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nil"/>
              <w:bottom w:val="single" w:sz="8" w:space="0" w:color="000000"/>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30"/>
        </w:trPr>
        <w:tc>
          <w:tcPr>
            <w:tcW w:w="582" w:type="dxa"/>
            <w:gridSpan w:val="2"/>
            <w:vMerge/>
            <w:tcBorders>
              <w:top w:val="nil"/>
              <w:left w:val="single" w:sz="8" w:space="0" w:color="auto"/>
              <w:bottom w:val="single" w:sz="4" w:space="0" w:color="auto"/>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single" w:sz="4" w:space="0" w:color="auto"/>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Portée : 2000 g / Lecture : 0,1 g</w:t>
            </w:r>
          </w:p>
        </w:tc>
        <w:tc>
          <w:tcPr>
            <w:tcW w:w="798" w:type="dxa"/>
            <w:vMerge/>
            <w:tcBorders>
              <w:top w:val="nil"/>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single" w:sz="4" w:space="0" w:color="auto"/>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510"/>
        </w:trPr>
        <w:tc>
          <w:tcPr>
            <w:tcW w:w="58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09</w:t>
            </w:r>
          </w:p>
        </w:tc>
        <w:tc>
          <w:tcPr>
            <w:tcW w:w="5298" w:type="dxa"/>
            <w:tcBorders>
              <w:top w:val="single" w:sz="4" w:space="0" w:color="auto"/>
              <w:left w:val="single" w:sz="4" w:space="0" w:color="auto"/>
              <w:right w:val="single" w:sz="4" w:space="0" w:color="auto"/>
            </w:tcBorders>
            <w:shd w:val="clear" w:color="auto" w:fill="auto"/>
            <w:vAlign w:val="center"/>
            <w:hideMark/>
          </w:tcPr>
          <w:p w:rsidR="009E427C" w:rsidRPr="00961FAC" w:rsidRDefault="009E427C" w:rsidP="000D0EB6">
            <w:pPr>
              <w:jc w:val="both"/>
              <w:rPr>
                <w:rFonts w:eastAsia="Times New Roman"/>
                <w:b/>
                <w:bCs/>
                <w:color w:val="000000"/>
                <w:sz w:val="20"/>
                <w:szCs w:val="20"/>
                <w:lang w:eastAsia="fr-FR"/>
              </w:rPr>
            </w:pPr>
            <w:r w:rsidRPr="00961FAC">
              <w:rPr>
                <w:rFonts w:eastAsia="Times New Roman"/>
                <w:b/>
                <w:bCs/>
                <w:color w:val="000000"/>
                <w:sz w:val="20"/>
                <w:szCs w:val="20"/>
                <w:u w:val="single"/>
                <w:lang w:eastAsia="fr-FR"/>
              </w:rPr>
              <w:t>AGITATEUR MULTIPOSTES</w:t>
            </w:r>
            <w:r w:rsidRPr="00961FAC">
              <w:rPr>
                <w:rFonts w:eastAsia="Times New Roman"/>
                <w:color w:val="000000"/>
                <w:sz w:val="20"/>
                <w:szCs w:val="20"/>
                <w:u w:val="single"/>
                <w:lang w:eastAsia="fr-FR"/>
              </w:rPr>
              <w:t xml:space="preserve"> </w:t>
            </w:r>
            <w:r w:rsidR="000D0EB6" w:rsidRPr="00961FAC">
              <w:rPr>
                <w:rFonts w:eastAsia="Times New Roman"/>
                <w:color w:val="000000"/>
                <w:sz w:val="20"/>
                <w:szCs w:val="20"/>
                <w:lang w:eastAsia="fr-FR"/>
              </w:rPr>
              <w:t>(CHAUFFANT</w:t>
            </w:r>
            <w:r w:rsidRPr="00961FAC">
              <w:rPr>
                <w:rFonts w:eastAsia="Times New Roman"/>
                <w:color w:val="000000"/>
                <w:sz w:val="20"/>
                <w:szCs w:val="20"/>
                <w:lang w:eastAsia="fr-FR"/>
              </w:rPr>
              <w:t xml:space="preserve">) Capacité de chq poste : Max 500 ml </w:t>
            </w:r>
          </w:p>
        </w:tc>
        <w:tc>
          <w:tcPr>
            <w:tcW w:w="79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single" w:sz="4" w:space="0" w:color="auto"/>
              <w:left w:val="nil"/>
              <w:bottom w:val="single" w:sz="4" w:space="0" w:color="auto"/>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tcBorders>
              <w:top w:val="single" w:sz="4" w:space="0" w:color="auto"/>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Vitesse d'agitation : 80 à 1200 tr/mn</w:t>
            </w:r>
          </w:p>
        </w:tc>
        <w:tc>
          <w:tcPr>
            <w:tcW w:w="798" w:type="dxa"/>
            <w:vMerge/>
            <w:tcBorders>
              <w:top w:val="single" w:sz="4" w:space="0" w:color="auto"/>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4" w:space="0" w:color="auto"/>
              <w:left w:val="nil"/>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4" w:space="0" w:color="auto"/>
              <w:left w:val="nil"/>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tcBorders>
              <w:top w:val="nil"/>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 xml:space="preserve">Plaque en acier inoxydable - 210 x 500 mm </w:t>
            </w:r>
          </w:p>
        </w:tc>
        <w:tc>
          <w:tcPr>
            <w:tcW w:w="798" w:type="dxa"/>
            <w:vMerge/>
            <w:tcBorders>
              <w:top w:val="nil"/>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15"/>
        </w:trPr>
        <w:tc>
          <w:tcPr>
            <w:tcW w:w="582" w:type="dxa"/>
            <w:gridSpan w:val="2"/>
            <w:vMerge/>
            <w:tcBorders>
              <w:top w:val="nil"/>
              <w:left w:val="single" w:sz="8" w:space="0" w:color="auto"/>
              <w:bottom w:val="single" w:sz="4" w:space="0" w:color="auto"/>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single" w:sz="4" w:space="0" w:color="auto"/>
              <w:bottom w:val="single" w:sz="4" w:space="0" w:color="auto"/>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Temps d'agitation 99 h 59 min</w:t>
            </w:r>
          </w:p>
        </w:tc>
        <w:tc>
          <w:tcPr>
            <w:tcW w:w="798" w:type="dxa"/>
            <w:vMerge/>
            <w:tcBorders>
              <w:top w:val="nil"/>
              <w:left w:val="single" w:sz="4" w:space="0" w:color="auto"/>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single" w:sz="4" w:space="0" w:color="auto"/>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lastRenderedPageBreak/>
              <w:t>1</w:t>
            </w:r>
            <w:r w:rsidR="000D0EB6">
              <w:rPr>
                <w:rFonts w:eastAsia="Times New Roman"/>
                <w:b/>
                <w:bCs/>
                <w:color w:val="000000"/>
                <w:sz w:val="20"/>
                <w:szCs w:val="20"/>
                <w:lang w:eastAsia="fr-FR"/>
              </w:rPr>
              <w:t>0</w:t>
            </w:r>
          </w:p>
        </w:tc>
        <w:tc>
          <w:tcPr>
            <w:tcW w:w="5298" w:type="dxa"/>
            <w:tcBorders>
              <w:top w:val="single" w:sz="4" w:space="0" w:color="auto"/>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b/>
                <w:bCs/>
                <w:color w:val="000000"/>
                <w:sz w:val="20"/>
                <w:szCs w:val="20"/>
                <w:lang w:eastAsia="fr-FR"/>
              </w:rPr>
            </w:pPr>
            <w:r w:rsidRPr="00961FAC">
              <w:rPr>
                <w:rFonts w:eastAsia="Times New Roman"/>
                <w:b/>
                <w:bCs/>
                <w:color w:val="000000"/>
                <w:sz w:val="20"/>
                <w:szCs w:val="20"/>
                <w:u w:val="single"/>
                <w:lang w:eastAsia="fr-FR"/>
              </w:rPr>
              <w:t>Bain de sable</w:t>
            </w:r>
            <w:r w:rsidRPr="00961FAC">
              <w:rPr>
                <w:rFonts w:eastAsia="Times New Roman"/>
                <w:color w:val="000000"/>
                <w:sz w:val="20"/>
                <w:szCs w:val="20"/>
                <w:lang w:eastAsia="fr-FR"/>
              </w:rPr>
              <w:t xml:space="preserve"> analogique et rectangulaire</w:t>
            </w:r>
          </w:p>
        </w:tc>
        <w:tc>
          <w:tcPr>
            <w:tcW w:w="79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single" w:sz="4" w:space="0" w:color="auto"/>
              <w:left w:val="nil"/>
              <w:bottom w:val="single" w:sz="4" w:space="0" w:color="auto"/>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300"/>
        </w:trPr>
        <w:tc>
          <w:tcPr>
            <w:tcW w:w="582" w:type="dxa"/>
            <w:gridSpan w:val="2"/>
            <w:vMerge/>
            <w:tcBorders>
              <w:top w:val="single" w:sz="8" w:space="0" w:color="000000"/>
              <w:left w:val="single" w:sz="4" w:space="0" w:color="auto"/>
              <w:bottom w:val="single" w:sz="4" w:space="0" w:color="auto"/>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-Jusqu’à 450°C</w:t>
            </w:r>
          </w:p>
        </w:tc>
        <w:tc>
          <w:tcPr>
            <w:tcW w:w="798" w:type="dxa"/>
            <w:vMerge/>
            <w:tcBorders>
              <w:top w:val="single" w:sz="8" w:space="0" w:color="000000"/>
              <w:left w:val="single" w:sz="4" w:space="0" w:color="auto"/>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8" w:space="0" w:color="000000"/>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8" w:space="0" w:color="000000"/>
              <w:left w:val="nil"/>
              <w:bottom w:val="single" w:sz="4" w:space="0" w:color="auto"/>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15"/>
        </w:trPr>
        <w:tc>
          <w:tcPr>
            <w:tcW w:w="582" w:type="dxa"/>
            <w:gridSpan w:val="2"/>
            <w:vMerge/>
            <w:tcBorders>
              <w:top w:val="single" w:sz="8" w:space="0" w:color="000000"/>
              <w:left w:val="single" w:sz="4" w:space="0" w:color="auto"/>
              <w:bottom w:val="single" w:sz="4" w:space="0" w:color="auto"/>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single" w:sz="4" w:space="0" w:color="auto"/>
              <w:bottom w:val="single" w:sz="8" w:space="0" w:color="auto"/>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 Dimension bac en inox : 90 x 290x230</w:t>
            </w:r>
          </w:p>
        </w:tc>
        <w:tc>
          <w:tcPr>
            <w:tcW w:w="798" w:type="dxa"/>
            <w:vMerge/>
            <w:tcBorders>
              <w:top w:val="single" w:sz="8" w:space="0" w:color="000000"/>
              <w:left w:val="single" w:sz="4" w:space="0" w:color="auto"/>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8" w:space="0" w:color="000000"/>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8" w:space="0" w:color="000000"/>
              <w:left w:val="nil"/>
              <w:bottom w:val="single" w:sz="4" w:space="0" w:color="auto"/>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300"/>
        </w:trPr>
        <w:tc>
          <w:tcPr>
            <w:tcW w:w="58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9E427C" w:rsidRPr="00961FAC" w:rsidRDefault="009E427C" w:rsidP="000D0EB6">
            <w:pPr>
              <w:rPr>
                <w:rFonts w:eastAsia="Times New Roman"/>
                <w:b/>
                <w:bCs/>
                <w:color w:val="000000"/>
                <w:sz w:val="20"/>
                <w:szCs w:val="20"/>
                <w:lang w:eastAsia="fr-FR"/>
              </w:rPr>
            </w:pPr>
            <w:r w:rsidRPr="00961FAC">
              <w:rPr>
                <w:rFonts w:eastAsia="Times New Roman"/>
                <w:b/>
                <w:bCs/>
                <w:color w:val="000000"/>
                <w:sz w:val="20"/>
                <w:szCs w:val="20"/>
                <w:lang w:eastAsia="fr-FR"/>
              </w:rPr>
              <w:t>1</w:t>
            </w:r>
            <w:r w:rsidR="000D0EB6">
              <w:rPr>
                <w:rFonts w:eastAsia="Times New Roman"/>
                <w:b/>
                <w:bCs/>
                <w:color w:val="000000"/>
                <w:sz w:val="20"/>
                <w:szCs w:val="20"/>
                <w:lang w:eastAsia="fr-FR"/>
              </w:rPr>
              <w:t>1</w:t>
            </w: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 xml:space="preserve">CONDUCTIVIMETRE DE PAILLASSE </w:t>
            </w:r>
          </w:p>
        </w:tc>
        <w:tc>
          <w:tcPr>
            <w:tcW w:w="798" w:type="dxa"/>
            <w:vMerge w:val="restart"/>
            <w:tcBorders>
              <w:top w:val="single" w:sz="4" w:space="0" w:color="auto"/>
              <w:left w:val="nil"/>
              <w:bottom w:val="nil"/>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2</w:t>
            </w:r>
          </w:p>
        </w:tc>
        <w:tc>
          <w:tcPr>
            <w:tcW w:w="1922" w:type="dxa"/>
            <w:vMerge w:val="restart"/>
            <w:tcBorders>
              <w:top w:val="single" w:sz="4" w:space="0" w:color="auto"/>
              <w:left w:val="nil"/>
              <w:bottom w:val="nil"/>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vMerge w:val="restart"/>
            <w:tcBorders>
              <w:top w:val="single" w:sz="4" w:space="0" w:color="auto"/>
              <w:left w:val="nil"/>
              <w:bottom w:val="nil"/>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540997">
        <w:trPr>
          <w:trHeight w:val="187"/>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Conductivité : 0.00µS/cm-199.9 mS/cm - Résolution : 0.5 %</w:t>
            </w:r>
          </w:p>
        </w:tc>
        <w:tc>
          <w:tcPr>
            <w:tcW w:w="798"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723"/>
        </w:trPr>
        <w:tc>
          <w:tcPr>
            <w:tcW w:w="582" w:type="dxa"/>
            <w:gridSpan w:val="2"/>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298" w:type="dxa"/>
            <w:tcBorders>
              <w:top w:val="nil"/>
              <w:left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TDS : 0.1 mg/L - 199.9 g/L</w:t>
            </w:r>
          </w:p>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 : 0.00 - 100°C</w:t>
            </w:r>
          </w:p>
        </w:tc>
        <w:tc>
          <w:tcPr>
            <w:tcW w:w="798"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540997">
        <w:trPr>
          <w:trHeight w:val="285"/>
        </w:trPr>
        <w:tc>
          <w:tcPr>
            <w:tcW w:w="582" w:type="dxa"/>
            <w:gridSpan w:val="2"/>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lang w:eastAsia="fr-FR"/>
              </w:rPr>
            </w:pPr>
          </w:p>
        </w:tc>
        <w:tc>
          <w:tcPr>
            <w:tcW w:w="801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E427C" w:rsidRPr="00961FAC" w:rsidRDefault="009E427C" w:rsidP="000D0EB6">
            <w:pPr>
              <w:rPr>
                <w:rFonts w:eastAsia="Times New Roman"/>
                <w:b/>
                <w:bCs/>
                <w:color w:val="000000"/>
                <w:lang w:eastAsia="fr-FR"/>
              </w:rPr>
            </w:pPr>
            <w:r w:rsidRPr="00961FAC">
              <w:rPr>
                <w:rFonts w:eastAsia="Times New Roman"/>
                <w:b/>
                <w:bCs/>
                <w:color w:val="000000"/>
                <w:lang w:eastAsia="fr-FR"/>
              </w:rPr>
              <w:t>MONTANT TOTAL HT</w:t>
            </w:r>
          </w:p>
        </w:tc>
        <w:tc>
          <w:tcPr>
            <w:tcW w:w="1640" w:type="dxa"/>
            <w:tcBorders>
              <w:top w:val="single" w:sz="8" w:space="0" w:color="auto"/>
              <w:left w:val="nil"/>
              <w:bottom w:val="single" w:sz="4" w:space="0" w:color="auto"/>
              <w:right w:val="single" w:sz="8" w:space="0" w:color="auto"/>
            </w:tcBorders>
            <w:shd w:val="clear" w:color="auto" w:fill="auto"/>
            <w:noWrap/>
            <w:vAlign w:val="center"/>
            <w:hideMark/>
          </w:tcPr>
          <w:p w:rsidR="009E427C" w:rsidRPr="00961FAC" w:rsidRDefault="009E427C" w:rsidP="000D0EB6">
            <w:pPr>
              <w:rPr>
                <w:rFonts w:eastAsia="Times New Roman"/>
                <w:b/>
                <w:bCs/>
                <w:color w:val="000000"/>
                <w:sz w:val="28"/>
                <w:szCs w:val="28"/>
                <w:lang w:eastAsia="fr-FR"/>
              </w:rPr>
            </w:pPr>
            <w:r w:rsidRPr="00961FAC">
              <w:rPr>
                <w:rFonts w:eastAsia="Times New Roman"/>
                <w:b/>
                <w:bCs/>
                <w:color w:val="000000"/>
                <w:sz w:val="28"/>
                <w:szCs w:val="28"/>
                <w:lang w:eastAsia="fr-FR"/>
              </w:rPr>
              <w:t> </w:t>
            </w:r>
          </w:p>
        </w:tc>
      </w:tr>
      <w:tr w:rsidR="009E427C" w:rsidRPr="00961FAC" w:rsidTr="00540997">
        <w:trPr>
          <w:trHeight w:val="285"/>
        </w:trPr>
        <w:tc>
          <w:tcPr>
            <w:tcW w:w="582" w:type="dxa"/>
            <w:gridSpan w:val="2"/>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lang w:eastAsia="fr-FR"/>
              </w:rPr>
            </w:pPr>
          </w:p>
        </w:tc>
        <w:tc>
          <w:tcPr>
            <w:tcW w:w="801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E427C" w:rsidRPr="00961FAC" w:rsidRDefault="009E427C" w:rsidP="000D0EB6">
            <w:pPr>
              <w:rPr>
                <w:rFonts w:eastAsia="Times New Roman"/>
                <w:b/>
                <w:bCs/>
                <w:color w:val="000000"/>
                <w:lang w:eastAsia="fr-FR"/>
              </w:rPr>
            </w:pPr>
            <w:r w:rsidRPr="00961FAC">
              <w:rPr>
                <w:rFonts w:eastAsia="Times New Roman"/>
                <w:b/>
                <w:bCs/>
                <w:color w:val="000000"/>
                <w:lang w:eastAsia="fr-FR"/>
              </w:rPr>
              <w:t>TVA 19%</w:t>
            </w:r>
          </w:p>
        </w:tc>
        <w:tc>
          <w:tcPr>
            <w:tcW w:w="1640" w:type="dxa"/>
            <w:tcBorders>
              <w:top w:val="nil"/>
              <w:left w:val="nil"/>
              <w:bottom w:val="single" w:sz="4" w:space="0" w:color="auto"/>
              <w:right w:val="single" w:sz="8" w:space="0" w:color="auto"/>
            </w:tcBorders>
            <w:shd w:val="clear" w:color="auto" w:fill="auto"/>
            <w:noWrap/>
            <w:vAlign w:val="center"/>
            <w:hideMark/>
          </w:tcPr>
          <w:p w:rsidR="009E427C" w:rsidRPr="00961FAC" w:rsidRDefault="009E427C" w:rsidP="000D0EB6">
            <w:pPr>
              <w:rPr>
                <w:rFonts w:eastAsia="Times New Roman"/>
                <w:b/>
                <w:bCs/>
                <w:color w:val="000000"/>
                <w:sz w:val="28"/>
                <w:szCs w:val="28"/>
                <w:lang w:eastAsia="fr-FR"/>
              </w:rPr>
            </w:pPr>
            <w:r w:rsidRPr="00961FAC">
              <w:rPr>
                <w:rFonts w:eastAsia="Times New Roman"/>
                <w:b/>
                <w:bCs/>
                <w:color w:val="000000"/>
                <w:sz w:val="28"/>
                <w:szCs w:val="28"/>
                <w:lang w:eastAsia="fr-FR"/>
              </w:rPr>
              <w:t> </w:t>
            </w:r>
          </w:p>
        </w:tc>
      </w:tr>
      <w:tr w:rsidR="009E427C" w:rsidRPr="00961FAC" w:rsidTr="00540997">
        <w:trPr>
          <w:trHeight w:val="285"/>
        </w:trPr>
        <w:tc>
          <w:tcPr>
            <w:tcW w:w="582" w:type="dxa"/>
            <w:gridSpan w:val="2"/>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lang w:eastAsia="fr-FR"/>
              </w:rPr>
            </w:pPr>
          </w:p>
        </w:tc>
        <w:tc>
          <w:tcPr>
            <w:tcW w:w="801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E427C" w:rsidRPr="00961FAC" w:rsidRDefault="009E427C" w:rsidP="000D0EB6">
            <w:pPr>
              <w:rPr>
                <w:rFonts w:eastAsia="Times New Roman"/>
                <w:b/>
                <w:bCs/>
                <w:color w:val="000000"/>
                <w:lang w:eastAsia="fr-FR"/>
              </w:rPr>
            </w:pPr>
            <w:r w:rsidRPr="00961FAC">
              <w:rPr>
                <w:rFonts w:eastAsia="Times New Roman"/>
                <w:b/>
                <w:bCs/>
                <w:color w:val="000000"/>
                <w:lang w:eastAsia="fr-FR"/>
              </w:rPr>
              <w:t>MONTANT TOTAL TTC</w:t>
            </w:r>
          </w:p>
        </w:tc>
        <w:tc>
          <w:tcPr>
            <w:tcW w:w="1640" w:type="dxa"/>
            <w:tcBorders>
              <w:top w:val="nil"/>
              <w:left w:val="nil"/>
              <w:bottom w:val="single" w:sz="8" w:space="0" w:color="auto"/>
              <w:right w:val="single" w:sz="8" w:space="0" w:color="auto"/>
            </w:tcBorders>
            <w:shd w:val="clear" w:color="auto" w:fill="auto"/>
            <w:noWrap/>
            <w:vAlign w:val="center"/>
            <w:hideMark/>
          </w:tcPr>
          <w:p w:rsidR="009E427C" w:rsidRPr="00961FAC" w:rsidRDefault="009E427C" w:rsidP="000D0EB6">
            <w:pPr>
              <w:rPr>
                <w:rFonts w:eastAsia="Times New Roman"/>
                <w:b/>
                <w:bCs/>
                <w:color w:val="000000"/>
                <w:sz w:val="28"/>
                <w:szCs w:val="28"/>
                <w:lang w:eastAsia="fr-FR"/>
              </w:rPr>
            </w:pPr>
            <w:r w:rsidRPr="00961FAC">
              <w:rPr>
                <w:rFonts w:eastAsia="Times New Roman"/>
                <w:b/>
                <w:bCs/>
                <w:color w:val="000000"/>
                <w:sz w:val="28"/>
                <w:szCs w:val="28"/>
                <w:lang w:eastAsia="fr-FR"/>
              </w:rPr>
              <w:t> </w:t>
            </w:r>
          </w:p>
        </w:tc>
      </w:tr>
      <w:tr w:rsidR="009E427C" w:rsidRPr="00961FAC" w:rsidTr="000D0EB6">
        <w:trPr>
          <w:trHeight w:val="285"/>
        </w:trPr>
        <w:tc>
          <w:tcPr>
            <w:tcW w:w="8600" w:type="dxa"/>
            <w:gridSpan w:val="5"/>
            <w:tcBorders>
              <w:top w:val="nil"/>
              <w:left w:val="nil"/>
              <w:bottom w:val="nil"/>
              <w:right w:val="nil"/>
            </w:tcBorders>
            <w:shd w:val="clear" w:color="auto" w:fill="auto"/>
            <w:noWrap/>
            <w:hideMark/>
          </w:tcPr>
          <w:p w:rsidR="009E427C" w:rsidRDefault="009E427C" w:rsidP="000D0EB6">
            <w:pPr>
              <w:rPr>
                <w:rFonts w:eastAsia="Times New Roman"/>
                <w:b/>
                <w:bCs/>
                <w:color w:val="000000"/>
                <w:lang w:eastAsia="fr-FR"/>
              </w:rPr>
            </w:pPr>
            <w:r w:rsidRPr="00961FAC">
              <w:rPr>
                <w:rFonts w:eastAsia="Times New Roman"/>
                <w:b/>
                <w:bCs/>
                <w:color w:val="000000"/>
                <w:lang w:eastAsia="fr-FR"/>
              </w:rPr>
              <w:t>Arrêté le montant du présent devis à la Somme :</w:t>
            </w:r>
            <w:r>
              <w:rPr>
                <w:rFonts w:eastAsia="Times New Roman"/>
                <w:b/>
                <w:bCs/>
                <w:color w:val="000000"/>
                <w:lang w:eastAsia="fr-FR"/>
              </w:rPr>
              <w:t>……………………………………</w:t>
            </w:r>
          </w:p>
          <w:p w:rsidR="009E427C" w:rsidRPr="00961FAC" w:rsidRDefault="009E427C" w:rsidP="000D0EB6">
            <w:pPr>
              <w:rPr>
                <w:rFonts w:eastAsia="Times New Roman"/>
                <w:b/>
                <w:bCs/>
                <w:color w:val="000000"/>
                <w:lang w:eastAsia="fr-FR"/>
              </w:rPr>
            </w:pPr>
            <w:r>
              <w:rPr>
                <w:rFonts w:eastAsia="Times New Roman"/>
                <w:b/>
                <w:bCs/>
                <w:color w:val="000000"/>
                <w:lang w:eastAsia="fr-FR"/>
              </w:rPr>
              <w:t>……………………………………………………………………………………………</w:t>
            </w: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0D0EB6">
        <w:trPr>
          <w:trHeight w:val="285"/>
        </w:trPr>
        <w:tc>
          <w:tcPr>
            <w:tcW w:w="8600" w:type="dxa"/>
            <w:gridSpan w:val="5"/>
            <w:vMerge w:val="restart"/>
            <w:tcBorders>
              <w:top w:val="nil"/>
              <w:left w:val="nil"/>
              <w:right w:val="nil"/>
            </w:tcBorders>
            <w:shd w:val="clear" w:color="auto" w:fill="auto"/>
            <w:noWrap/>
            <w:vAlign w:val="center"/>
            <w:hideMark/>
          </w:tcPr>
          <w:p w:rsidR="009E427C" w:rsidRPr="00961FAC" w:rsidRDefault="009E427C" w:rsidP="000D0EB6">
            <w:pPr>
              <w:rPr>
                <w:rFonts w:eastAsia="Times New Roman"/>
                <w:color w:val="000000"/>
                <w:lang w:eastAsia="fr-FR"/>
              </w:rPr>
            </w:pPr>
            <w:r w:rsidRPr="00961FAC">
              <w:rPr>
                <w:rFonts w:eastAsia="Times New Roman"/>
                <w:color w:val="000000"/>
                <w:lang w:eastAsia="fr-FR"/>
              </w:rPr>
              <w:t xml:space="preserve">Délais de livraison : </w:t>
            </w:r>
          </w:p>
          <w:p w:rsidR="009E427C" w:rsidRPr="00961FAC" w:rsidRDefault="009E427C" w:rsidP="000D0EB6">
            <w:pPr>
              <w:rPr>
                <w:rFonts w:eastAsia="Times New Roman"/>
                <w:b/>
                <w:bCs/>
                <w:color w:val="000000"/>
                <w:lang w:eastAsia="fr-FR"/>
              </w:rPr>
            </w:pPr>
            <w:r w:rsidRPr="00961FAC">
              <w:rPr>
                <w:rFonts w:eastAsia="Times New Roman"/>
                <w:color w:val="000000"/>
                <w:lang w:eastAsia="fr-FR"/>
              </w:rPr>
              <w:t>* Les fiches techniques du matériel sont obligatoires</w:t>
            </w: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0D0EB6">
        <w:trPr>
          <w:trHeight w:val="285"/>
        </w:trPr>
        <w:tc>
          <w:tcPr>
            <w:tcW w:w="8600" w:type="dxa"/>
            <w:gridSpan w:val="5"/>
            <w:vMerge/>
            <w:tcBorders>
              <w:left w:val="nil"/>
              <w:bottom w:val="nil"/>
              <w:right w:val="nil"/>
            </w:tcBorders>
            <w:shd w:val="clear" w:color="auto" w:fill="auto"/>
            <w:noWrap/>
            <w:vAlign w:val="center"/>
            <w:hideMark/>
          </w:tcPr>
          <w:p w:rsidR="009E427C" w:rsidRPr="00961FAC" w:rsidRDefault="009E427C" w:rsidP="000D0EB6">
            <w:pPr>
              <w:rPr>
                <w:rFonts w:eastAsia="Times New Roman"/>
                <w:b/>
                <w:bCs/>
                <w:color w:val="00000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620190">
        <w:trPr>
          <w:trHeight w:val="285"/>
        </w:trPr>
        <w:tc>
          <w:tcPr>
            <w:tcW w:w="5880" w:type="dxa"/>
            <w:gridSpan w:val="3"/>
            <w:vMerge w:val="restart"/>
            <w:tcBorders>
              <w:top w:val="nil"/>
              <w:left w:val="nil"/>
              <w:right w:val="nil"/>
            </w:tcBorders>
            <w:shd w:val="clear" w:color="auto" w:fill="auto"/>
            <w:noWrap/>
            <w:vAlign w:val="center"/>
            <w:hideMark/>
          </w:tcPr>
          <w:p w:rsidR="009E427C" w:rsidRPr="00961FAC" w:rsidRDefault="009E427C" w:rsidP="000D0EB6">
            <w:pPr>
              <w:rPr>
                <w:rFonts w:eastAsia="Times New Roman"/>
                <w:color w:val="00000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620190">
        <w:trPr>
          <w:trHeight w:val="315"/>
        </w:trPr>
        <w:tc>
          <w:tcPr>
            <w:tcW w:w="5880" w:type="dxa"/>
            <w:gridSpan w:val="3"/>
            <w:vMerge/>
            <w:tcBorders>
              <w:left w:val="nil"/>
              <w:bottom w:val="nil"/>
              <w:right w:val="nil"/>
            </w:tcBorders>
            <w:shd w:val="clear" w:color="auto" w:fill="auto"/>
            <w:noWrap/>
            <w:vAlign w:val="center"/>
            <w:hideMark/>
          </w:tcPr>
          <w:p w:rsidR="009E427C" w:rsidRPr="00961FAC" w:rsidRDefault="009E427C" w:rsidP="000D0EB6">
            <w:pPr>
              <w:rPr>
                <w:rFonts w:eastAsia="Times New Roman"/>
                <w:color w:val="00000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rPr>
                <w:rFonts w:eastAsia="Times New Roman"/>
                <w:b/>
                <w:bCs/>
                <w:color w:val="00000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rPr>
                <w:rFonts w:eastAsia="Times New Roman"/>
                <w:b/>
                <w:bCs/>
                <w:color w:val="00000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9E427C">
        <w:trPr>
          <w:trHeight w:val="339"/>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ascii="Calibri" w:eastAsia="Times New Roman" w:hAnsi="Calibri"/>
                <w:color w:val="000000"/>
                <w:sz w:val="28"/>
                <w:szCs w:val="28"/>
                <w:lang w:eastAsia="fr-FR"/>
              </w:rPr>
            </w:pPr>
          </w:p>
        </w:tc>
        <w:tc>
          <w:tcPr>
            <w:tcW w:w="5440" w:type="dxa"/>
            <w:gridSpan w:val="2"/>
            <w:tcBorders>
              <w:top w:val="nil"/>
              <w:left w:val="nil"/>
              <w:bottom w:val="nil"/>
              <w:right w:val="nil"/>
            </w:tcBorders>
            <w:shd w:val="clear" w:color="auto" w:fill="auto"/>
            <w:noWrap/>
            <w:vAlign w:val="center"/>
            <w:hideMark/>
          </w:tcPr>
          <w:p w:rsidR="009E427C" w:rsidRPr="00961FAC" w:rsidRDefault="009E427C" w:rsidP="000D0EB6">
            <w:pPr>
              <w:rPr>
                <w:rFonts w:ascii="Calibri" w:eastAsia="Times New Roman" w:hAnsi="Calibri"/>
                <w:color w:val="000000"/>
                <w:sz w:val="28"/>
                <w:szCs w:val="28"/>
                <w:lang w:eastAsia="fr-FR"/>
              </w:rPr>
            </w:pPr>
          </w:p>
        </w:tc>
        <w:tc>
          <w:tcPr>
            <w:tcW w:w="4360" w:type="dxa"/>
            <w:gridSpan w:val="3"/>
            <w:tcBorders>
              <w:top w:val="nil"/>
              <w:left w:val="nil"/>
              <w:bottom w:val="nil"/>
              <w:right w:val="nil"/>
            </w:tcBorders>
            <w:shd w:val="clear" w:color="auto" w:fill="auto"/>
            <w:vAlign w:val="center"/>
            <w:hideMark/>
          </w:tcPr>
          <w:p w:rsidR="009E427C" w:rsidRPr="00961FAC" w:rsidRDefault="009E427C" w:rsidP="000D0EB6">
            <w:pPr>
              <w:spacing w:after="280"/>
              <w:jc w:val="center"/>
              <w:rPr>
                <w:rFonts w:ascii="Calibri" w:eastAsia="Times New Roman" w:hAnsi="Calibri"/>
                <w:b/>
                <w:bCs/>
                <w:color w:val="000000"/>
                <w:sz w:val="28"/>
                <w:szCs w:val="28"/>
                <w:lang w:eastAsia="fr-FR"/>
              </w:rPr>
            </w:pPr>
            <w:r w:rsidRPr="00961FAC">
              <w:rPr>
                <w:rFonts w:ascii="Calibri" w:eastAsia="Times New Roman" w:hAnsi="Calibri"/>
                <w:b/>
                <w:bCs/>
                <w:color w:val="000000"/>
                <w:sz w:val="28"/>
                <w:szCs w:val="28"/>
                <w:lang w:eastAsia="fr-FR"/>
              </w:rPr>
              <w:t xml:space="preserve">LE SOUMISSIONNAIRE                                                                                                                                                                                       </w:t>
            </w:r>
          </w:p>
        </w:tc>
      </w:tr>
      <w:tr w:rsidR="009E427C" w:rsidRPr="00961FAC" w:rsidTr="000D0EB6">
        <w:trPr>
          <w:trHeight w:val="72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ascii="Calibri" w:eastAsia="Times New Roman" w:hAnsi="Calibri"/>
                <w:color w:val="000000"/>
                <w:sz w:val="28"/>
                <w:szCs w:val="28"/>
                <w:lang w:eastAsia="fr-FR"/>
              </w:rPr>
            </w:pPr>
          </w:p>
        </w:tc>
        <w:tc>
          <w:tcPr>
            <w:tcW w:w="5440" w:type="dxa"/>
            <w:gridSpan w:val="2"/>
            <w:tcBorders>
              <w:top w:val="nil"/>
              <w:left w:val="nil"/>
              <w:bottom w:val="nil"/>
              <w:right w:val="nil"/>
            </w:tcBorders>
            <w:shd w:val="clear" w:color="auto" w:fill="auto"/>
            <w:noWrap/>
            <w:vAlign w:val="center"/>
            <w:hideMark/>
          </w:tcPr>
          <w:p w:rsidR="009E427C" w:rsidRPr="00961FAC" w:rsidRDefault="009E427C" w:rsidP="000D0EB6">
            <w:pPr>
              <w:rPr>
                <w:rFonts w:ascii="Calibri" w:eastAsia="Times New Roman" w:hAnsi="Calibri"/>
                <w:color w:val="000000"/>
                <w:sz w:val="28"/>
                <w:szCs w:val="28"/>
                <w:lang w:eastAsia="fr-FR"/>
              </w:rPr>
            </w:pPr>
          </w:p>
        </w:tc>
        <w:tc>
          <w:tcPr>
            <w:tcW w:w="4360" w:type="dxa"/>
            <w:gridSpan w:val="3"/>
            <w:tcBorders>
              <w:top w:val="nil"/>
              <w:left w:val="nil"/>
              <w:bottom w:val="nil"/>
              <w:right w:val="nil"/>
            </w:tcBorders>
            <w:shd w:val="clear" w:color="auto" w:fill="auto"/>
            <w:hideMark/>
          </w:tcPr>
          <w:p w:rsidR="009E427C" w:rsidRPr="00961FAC" w:rsidRDefault="009E427C" w:rsidP="000D0EB6">
            <w:pPr>
              <w:jc w:val="center"/>
              <w:rPr>
                <w:rFonts w:ascii="Calibri" w:eastAsia="Times New Roman" w:hAnsi="Calibri"/>
                <w:b/>
                <w:bCs/>
                <w:color w:val="000000"/>
                <w:sz w:val="18"/>
                <w:szCs w:val="18"/>
                <w:lang w:eastAsia="fr-FR"/>
              </w:rPr>
            </w:pPr>
            <w:r w:rsidRPr="00961FAC">
              <w:rPr>
                <w:rFonts w:ascii="Calibri" w:eastAsia="Times New Roman" w:hAnsi="Calibri"/>
                <w:b/>
                <w:bCs/>
                <w:color w:val="000000"/>
                <w:sz w:val="18"/>
                <w:szCs w:val="18"/>
                <w:lang w:eastAsia="fr-FR"/>
              </w:rPr>
              <w:t xml:space="preserve">Signature précédée du nom, prénom, </w:t>
            </w:r>
            <w:r w:rsidRPr="00961FAC">
              <w:rPr>
                <w:rFonts w:ascii="Calibri" w:eastAsia="Times New Roman" w:hAnsi="Calibri"/>
                <w:b/>
                <w:bCs/>
                <w:color w:val="000000"/>
                <w:sz w:val="18"/>
                <w:szCs w:val="18"/>
                <w:lang w:eastAsia="fr-FR"/>
              </w:rPr>
              <w:br/>
              <w:t xml:space="preserve">Qualité du signataire, de la mention                                                        </w:t>
            </w:r>
            <w:r w:rsidRPr="00961FAC">
              <w:rPr>
                <w:rFonts w:ascii="Calibri" w:eastAsia="Times New Roman" w:hAnsi="Calibri"/>
                <w:b/>
                <w:bCs/>
                <w:color w:val="000000"/>
                <w:sz w:val="18"/>
                <w:szCs w:val="18"/>
                <w:lang w:eastAsia="fr-FR"/>
              </w:rPr>
              <w:br/>
              <w:t>« Lu et approuvé » et  de son cachet.</w:t>
            </w:r>
          </w:p>
        </w:tc>
      </w:tr>
      <w:tr w:rsidR="009E427C" w:rsidRPr="00961FAC" w:rsidTr="00620190">
        <w:trPr>
          <w:trHeight w:val="30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gridSpan w:val="2"/>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620190">
        <w:trPr>
          <w:trHeight w:val="8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gridSpan w:val="2"/>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620190">
        <w:trPr>
          <w:trHeight w:val="30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gridSpan w:val="2"/>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620190">
        <w:trPr>
          <w:trHeight w:val="30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gridSpan w:val="2"/>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bl>
    <w:p w:rsidR="004607BC" w:rsidRPr="004607BC" w:rsidRDefault="004607BC" w:rsidP="009E427C">
      <w:pPr>
        <w:widowControl w:val="0"/>
        <w:autoSpaceDE w:val="0"/>
        <w:autoSpaceDN w:val="0"/>
        <w:adjustRightInd w:val="0"/>
        <w:spacing w:line="403" w:lineRule="atLeast"/>
        <w:rPr>
          <w:sz w:val="56"/>
          <w:szCs w:val="56"/>
        </w:rPr>
      </w:pPr>
    </w:p>
    <w:sectPr w:rsidR="004607BC" w:rsidRPr="004607BC" w:rsidSect="00692F0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89C" w:rsidRDefault="003F589C">
      <w:r>
        <w:separator/>
      </w:r>
    </w:p>
  </w:endnote>
  <w:endnote w:type="continuationSeparator" w:id="1">
    <w:p w:rsidR="003F589C" w:rsidRDefault="003F58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sig w:usb0="00000000" w:usb1="00000000" w:usb2="00000000" w:usb3="00000000" w:csb0="00000000" w:csb1="00000000"/>
  </w:font>
  <w:font w:name="Arial Bold">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F57" w:rsidRDefault="00146F57"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146F57" w:rsidRDefault="00146F5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F57" w:rsidRDefault="00146F57">
    <w:pPr>
      <w:pStyle w:val="Pieddepage"/>
      <w:jc w:val="center"/>
    </w:pPr>
    <w:fldSimple w:instr=" PAGE   \* MERGEFORMAT ">
      <w:r>
        <w:rPr>
          <w:noProof/>
        </w:rPr>
        <w:t>- 14 -</w:t>
      </w:r>
    </w:fldSimple>
  </w:p>
  <w:p w:rsidR="00146F57" w:rsidRDefault="00146F5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F57" w:rsidRDefault="00146F57"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89C" w:rsidRDefault="003F589C">
      <w:r>
        <w:separator/>
      </w:r>
    </w:p>
  </w:footnote>
  <w:footnote w:type="continuationSeparator" w:id="1">
    <w:p w:rsidR="003F589C" w:rsidRDefault="003F58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F57" w:rsidRDefault="00146F5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F57" w:rsidRDefault="00146F57">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F57" w:rsidRDefault="00146F5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88066"/>
  </w:hdrShapeDefaults>
  <w:footnotePr>
    <w:numRestart w:val="eachPage"/>
    <w:footnote w:id="0"/>
    <w:footnote w:id="1"/>
  </w:footnotePr>
  <w:endnotePr>
    <w:endnote w:id="0"/>
    <w:endnote w:id="1"/>
  </w:endnotePr>
  <w:compat>
    <w:applyBreakingRules/>
    <w:useFELayout/>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3CB8"/>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18BF"/>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6F57"/>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3FC1"/>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9A6"/>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40C"/>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0ABF"/>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589C"/>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0997"/>
    <w:rsid w:val="00541124"/>
    <w:rsid w:val="00541286"/>
    <w:rsid w:val="00541C44"/>
    <w:rsid w:val="00541F23"/>
    <w:rsid w:val="005423C7"/>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B89"/>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58FB"/>
    <w:rsid w:val="00686C51"/>
    <w:rsid w:val="00687D53"/>
    <w:rsid w:val="006903F0"/>
    <w:rsid w:val="00690BDD"/>
    <w:rsid w:val="00690C74"/>
    <w:rsid w:val="0069106A"/>
    <w:rsid w:val="006927C1"/>
    <w:rsid w:val="00692910"/>
    <w:rsid w:val="00692F05"/>
    <w:rsid w:val="00693942"/>
    <w:rsid w:val="0069534B"/>
    <w:rsid w:val="006966A7"/>
    <w:rsid w:val="006A01F0"/>
    <w:rsid w:val="006A17CE"/>
    <w:rsid w:val="006A1F94"/>
    <w:rsid w:val="006A3544"/>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5ED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3E65"/>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0C04"/>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8F7986"/>
    <w:rsid w:val="009010DA"/>
    <w:rsid w:val="009011BD"/>
    <w:rsid w:val="009012DE"/>
    <w:rsid w:val="00901D26"/>
    <w:rsid w:val="00902E23"/>
    <w:rsid w:val="00903932"/>
    <w:rsid w:val="00910874"/>
    <w:rsid w:val="00911935"/>
    <w:rsid w:val="00911D1E"/>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8A"/>
    <w:rsid w:val="00951676"/>
    <w:rsid w:val="00952ED3"/>
    <w:rsid w:val="00953544"/>
    <w:rsid w:val="00954C90"/>
    <w:rsid w:val="00955327"/>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1FD3"/>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A58"/>
    <w:rsid w:val="00A30C90"/>
    <w:rsid w:val="00A31120"/>
    <w:rsid w:val="00A31363"/>
    <w:rsid w:val="00A31404"/>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25B"/>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6CD9"/>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1EE"/>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4C5"/>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68"/>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0A7F"/>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C77EF-164E-470D-9E53-0FFF3263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19</Pages>
  <Words>4095</Words>
  <Characters>22525</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48</cp:revision>
  <cp:lastPrinted>2019-07-25T10:43:00Z</cp:lastPrinted>
  <dcterms:created xsi:type="dcterms:W3CDTF">2017-05-16T12:31:00Z</dcterms:created>
  <dcterms:modified xsi:type="dcterms:W3CDTF">2019-07-25T10:53:00Z</dcterms:modified>
</cp:coreProperties>
</file>