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B46F7C">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B46F7C">
        <w:rPr>
          <w:b/>
          <w:bCs/>
          <w:iCs/>
          <w:sz w:val="32"/>
          <w:szCs w:val="32"/>
          <w:u w:val="single"/>
        </w:rPr>
        <w:t>12</w:t>
      </w:r>
      <w:r w:rsidR="009D0296" w:rsidRPr="00F557F3">
        <w:rPr>
          <w:b/>
          <w:bCs/>
          <w:iCs/>
          <w:sz w:val="32"/>
          <w:szCs w:val="32"/>
          <w:u w:val="single"/>
        </w:rPr>
        <w:t xml:space="preserve"> /</w:t>
      </w:r>
      <w:r w:rsidR="00B748EA">
        <w:rPr>
          <w:b/>
          <w:bCs/>
          <w:iCs/>
          <w:sz w:val="32"/>
          <w:szCs w:val="32"/>
          <w:u w:val="single"/>
        </w:rPr>
        <w:t>20</w:t>
      </w:r>
      <w:r w:rsidR="00B46F7C">
        <w:rPr>
          <w:b/>
          <w:bCs/>
          <w:iCs/>
          <w:sz w:val="32"/>
          <w:szCs w:val="32"/>
          <w:u w:val="single"/>
        </w:rPr>
        <w:t>20</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B46F7C">
      <w:pPr>
        <w:widowControl w:val="0"/>
        <w:autoSpaceDE w:val="0"/>
        <w:autoSpaceDN w:val="0"/>
        <w:adjustRightInd w:val="0"/>
        <w:spacing w:line="403" w:lineRule="atLeast"/>
        <w:jc w:val="center"/>
        <w:rPr>
          <w:b/>
          <w:bCs/>
          <w:sz w:val="28"/>
          <w:szCs w:val="28"/>
        </w:rPr>
      </w:pPr>
      <w:r>
        <w:rPr>
          <w:b/>
          <w:bCs/>
          <w:sz w:val="28"/>
          <w:szCs w:val="28"/>
        </w:rPr>
        <w:t>« </w:t>
      </w:r>
      <w:r w:rsidR="00B46F7C">
        <w:rPr>
          <w:b/>
          <w:bCs/>
          <w:sz w:val="28"/>
          <w:szCs w:val="28"/>
        </w:rPr>
        <w:t>Acquisition de bavettes lavables au profit de la faculté des sciences exactes  </w:t>
      </w:r>
      <w:r>
        <w:rPr>
          <w:b/>
          <w:bCs/>
          <w:sz w:val="28"/>
          <w:szCs w:val="28"/>
        </w:rPr>
        <w:t>»</w:t>
      </w:r>
    </w:p>
    <w:p w:rsidR="002F28EB" w:rsidRPr="00910874" w:rsidRDefault="002F28EB" w:rsidP="00B46F7C">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w:t>
      </w:r>
      <w:r w:rsidR="00B46F7C">
        <w:rPr>
          <w:b/>
          <w:bCs/>
          <w:sz w:val="28"/>
          <w:szCs w:val="28"/>
        </w:rPr>
        <w:t>13</w:t>
      </w:r>
      <w:r>
        <w:rPr>
          <w:b/>
          <w:bCs/>
          <w:sz w:val="28"/>
          <w:szCs w:val="28"/>
        </w:rPr>
        <w:t xml:space="preserve"> article </w:t>
      </w:r>
      <w:r w:rsidR="00B46F7C">
        <w:rPr>
          <w:b/>
          <w:bCs/>
          <w:sz w:val="28"/>
          <w:szCs w:val="28"/>
        </w:rPr>
        <w:t>04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B46F7C">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46F7C">
        <w:rPr>
          <w:rFonts w:asciiTheme="majorBidi" w:hAnsiTheme="majorBidi" w:cstheme="majorBidi"/>
          <w:b/>
          <w:bCs/>
          <w:sz w:val="32"/>
          <w:szCs w:val="32"/>
          <w:u w:val="single"/>
        </w:rPr>
        <w:t>2020</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proofErr w:type="spellStart"/>
      <w:r w:rsidRPr="006D5A88">
        <w:rPr>
          <w:rFonts w:ascii="Times-Bold" w:eastAsia="Calibri" w:hAnsi="Times-Bold" w:cs="Times-Bold"/>
          <w:b/>
          <w:bCs/>
          <w:sz w:val="22"/>
          <w:szCs w:val="22"/>
          <w:lang w:eastAsia="en-US"/>
        </w:rPr>
        <w:t>Béjaia</w:t>
      </w:r>
      <w:proofErr w:type="spellEnd"/>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B46F7C" w:rsidRPr="00675242">
        <w:rPr>
          <w:b/>
          <w:bCs/>
        </w:rPr>
        <w:t>faculté de</w:t>
      </w:r>
      <w:r w:rsidR="00B46F7C">
        <w:rPr>
          <w:b/>
          <w:bCs/>
        </w:rPr>
        <w:t>s</w:t>
      </w:r>
      <w:r w:rsidR="00B46F7C" w:rsidRPr="00675242">
        <w:rPr>
          <w:b/>
          <w:bCs/>
        </w:rPr>
        <w:t xml:space="preserve"> </w:t>
      </w:r>
      <w:r w:rsidR="00B46F7C">
        <w:rPr>
          <w:b/>
          <w:bCs/>
        </w:rPr>
        <w:t>sciences exactes</w:t>
      </w:r>
      <w:r w:rsidR="00B46F7C">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21276A"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161925" cy="167005"/>
                <wp:effectExtent l="0" t="0" r="28575" b="23495"/>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pt;margin-top:2.65pt;width:12.7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mc:Fallback>
        </mc:AlternateContent>
      </w:r>
      <w:r w:rsidR="006D5A88" w:rsidRPr="006D5A88">
        <w:rPr>
          <w:rFonts w:eastAsia="Calibri"/>
          <w:lang w:eastAsia="en-US"/>
        </w:rPr>
        <w:t xml:space="preserve">      Soumissionnaire seul</w:t>
      </w:r>
    </w:p>
    <w:p w:rsidR="006D5A88" w:rsidRPr="006D5A88" w:rsidRDefault="0021276A"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295910</wp:posOffset>
                </wp:positionV>
                <wp:extent cx="161925" cy="167005"/>
                <wp:effectExtent l="0" t="0" r="28575" b="23495"/>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23.3pt;width:12.7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mc:Fallback>
        </mc:AlternateContent>
      </w:r>
      <w:r w:rsidR="006D5A88" w:rsidRPr="006D5A88">
        <w:rPr>
          <w:rFonts w:eastAsia="Calibri"/>
          <w:lang w:eastAsia="en-US"/>
        </w:rPr>
        <w:t>Dénomination de la société:………………………………………………………………………………….</w:t>
      </w:r>
    </w:p>
    <w:p w:rsidR="006D5A88" w:rsidRPr="006D5A88" w:rsidRDefault="0021276A"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9776" behindDoc="0" locked="0" layoutInCell="1" allowOverlap="1">
                <wp:simplePos x="0" y="0"/>
                <wp:positionH relativeFrom="column">
                  <wp:posOffset>5836920</wp:posOffset>
                </wp:positionH>
                <wp:positionV relativeFrom="paragraph">
                  <wp:posOffset>24765</wp:posOffset>
                </wp:positionV>
                <wp:extent cx="161925" cy="167005"/>
                <wp:effectExtent l="0" t="0" r="28575" b="23495"/>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59.6pt;margin-top:1.95pt;width:12.7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58752" behindDoc="0" locked="0" layoutInCell="1" allowOverlap="1">
                <wp:simplePos x="0" y="0"/>
                <wp:positionH relativeFrom="column">
                  <wp:posOffset>4594860</wp:posOffset>
                </wp:positionH>
                <wp:positionV relativeFrom="paragraph">
                  <wp:posOffset>24765</wp:posOffset>
                </wp:positionV>
                <wp:extent cx="161925" cy="167005"/>
                <wp:effectExtent l="0" t="0" r="28575" b="23495"/>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1.8pt;margin-top:1.95pt;width:12.7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mc:Fallback>
        </mc:AlternateConten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46F7C">
      <w:pPr>
        <w:widowControl w:val="0"/>
        <w:autoSpaceDE w:val="0"/>
        <w:autoSpaceDN w:val="0"/>
        <w:adjustRightInd w:val="0"/>
        <w:spacing w:line="403" w:lineRule="atLeast"/>
        <w:jc w:val="center"/>
        <w:rPr>
          <w:b/>
          <w:bCs/>
        </w:rPr>
      </w:pPr>
      <w:r w:rsidRPr="006D5A88">
        <w:rPr>
          <w:rFonts w:eastAsia="Calibri"/>
          <w:lang w:eastAsia="en-US"/>
        </w:rPr>
        <w:t xml:space="preserve">Objet du </w:t>
      </w:r>
      <w:r w:rsidR="00B46F7C">
        <w:rPr>
          <w:rFonts w:eastAsia="Calibri"/>
          <w:lang w:eastAsia="en-US"/>
        </w:rPr>
        <w:t xml:space="preserve">contrat </w:t>
      </w:r>
      <w:r w:rsidRPr="006D5A88">
        <w:rPr>
          <w:rFonts w:eastAsia="Calibri"/>
          <w:lang w:eastAsia="en-US"/>
        </w:rPr>
        <w:t>:</w:t>
      </w:r>
      <w:r w:rsidR="003E0A39">
        <w:rPr>
          <w:rFonts w:eastAsia="Calibri"/>
          <w:lang w:eastAsia="en-US"/>
        </w:rPr>
        <w:t xml:space="preserve"> </w:t>
      </w:r>
      <w:r w:rsidR="00B46F7C">
        <w:rPr>
          <w:b/>
          <w:bCs/>
          <w:sz w:val="28"/>
          <w:szCs w:val="28"/>
        </w:rPr>
        <w:t>Acquisition de bavettes lavables au profit de la faculté des sciences exactes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21276A"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1824" behindDoc="0" locked="0" layoutInCell="1" allowOverlap="1">
                <wp:simplePos x="0" y="0"/>
                <wp:positionH relativeFrom="column">
                  <wp:posOffset>3425190</wp:posOffset>
                </wp:positionH>
                <wp:positionV relativeFrom="paragraph">
                  <wp:posOffset>165100</wp:posOffset>
                </wp:positionV>
                <wp:extent cx="161925" cy="167005"/>
                <wp:effectExtent l="0" t="0" r="28575" b="23495"/>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9.7pt;margin-top:13pt;width:12.7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mc:Fallback>
        </mc:AlternateContent>
      </w:r>
    </w:p>
    <w:p w:rsidR="006D5A88" w:rsidRPr="006D5A88" w:rsidRDefault="0021276A"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12065</wp:posOffset>
                </wp:positionV>
                <wp:extent cx="161925" cy="167005"/>
                <wp:effectExtent l="0" t="0" r="28575" b="23495"/>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8pt;margin-top:.95pt;width:12.7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mc:Fallback>
        </mc:AlternateConten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21276A"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2848" behindDoc="0" locked="0" layoutInCell="1" allowOverlap="1">
                <wp:simplePos x="0" y="0"/>
                <wp:positionH relativeFrom="column">
                  <wp:posOffset>1165860</wp:posOffset>
                </wp:positionH>
                <wp:positionV relativeFrom="paragraph">
                  <wp:posOffset>13970</wp:posOffset>
                </wp:positionV>
                <wp:extent cx="161925" cy="167005"/>
                <wp:effectExtent l="0" t="0" r="28575" b="23495"/>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1.8pt;margin-top:1.1pt;width:12.7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mc:Fallback>
        </mc:AlternateConten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1276A"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3872" behindDoc="0" locked="0" layoutInCell="1" allowOverlap="1">
                <wp:simplePos x="0" y="0"/>
                <wp:positionH relativeFrom="column">
                  <wp:posOffset>4813935</wp:posOffset>
                </wp:positionH>
                <wp:positionV relativeFrom="paragraph">
                  <wp:posOffset>6350</wp:posOffset>
                </wp:positionV>
                <wp:extent cx="161925" cy="167005"/>
                <wp:effectExtent l="0" t="0" r="28575" b="23495"/>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9.05pt;margin-top:.5pt;width:12.7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mc:Fallback>
        </mc:AlternateConten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21276A" w:rsidP="006D5A88">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4896" behindDoc="0" locked="0" layoutInCell="1" allowOverlap="1">
                <wp:simplePos x="0" y="0"/>
                <wp:positionH relativeFrom="column">
                  <wp:posOffset>809625</wp:posOffset>
                </wp:positionH>
                <wp:positionV relativeFrom="paragraph">
                  <wp:posOffset>189230</wp:posOffset>
                </wp:positionV>
                <wp:extent cx="161925" cy="167005"/>
                <wp:effectExtent l="0" t="0" r="28575" b="2349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3.75pt;margin-top:14.9pt;width:12.7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mc:Fallback>
        </mc:AlternateConten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1276A"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6944" behindDoc="0" locked="0" layoutInCell="1" allowOverlap="1">
                <wp:simplePos x="0" y="0"/>
                <wp:positionH relativeFrom="column">
                  <wp:posOffset>3851910</wp:posOffset>
                </wp:positionH>
                <wp:positionV relativeFrom="paragraph">
                  <wp:posOffset>167005</wp:posOffset>
                </wp:positionV>
                <wp:extent cx="161925" cy="167005"/>
                <wp:effectExtent l="0" t="0" r="28575" b="2349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3.3pt;margin-top:13.15pt;width:12.7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65920" behindDoc="0" locked="0" layoutInCell="1" allowOverlap="1">
                <wp:simplePos x="0" y="0"/>
                <wp:positionH relativeFrom="column">
                  <wp:posOffset>990600</wp:posOffset>
                </wp:positionH>
                <wp:positionV relativeFrom="paragraph">
                  <wp:posOffset>22225</wp:posOffset>
                </wp:positionV>
                <wp:extent cx="161925" cy="167005"/>
                <wp:effectExtent l="0" t="0" r="28575" b="2349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8pt;margin-top:1.75pt;width:12.7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mc:Fallback>
        </mc:AlternateConten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21276A" w:rsidP="004C6AB2">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7968" behindDoc="0" locked="0" layoutInCell="1" allowOverlap="1">
                <wp:simplePos x="0" y="0"/>
                <wp:positionH relativeFrom="column">
                  <wp:posOffset>3851910</wp:posOffset>
                </wp:positionH>
                <wp:positionV relativeFrom="paragraph">
                  <wp:posOffset>6985</wp:posOffset>
                </wp:positionV>
                <wp:extent cx="161925" cy="167005"/>
                <wp:effectExtent l="0" t="0" r="28575" b="2349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03.3pt;margin-top:.55pt;width:12.75pt;height:1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mc:Fallback>
        </mc:AlternateConten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21276A" w:rsidP="006D5A88">
      <w:pPr>
        <w:tabs>
          <w:tab w:val="left" w:pos="9360"/>
        </w:tabs>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8992" behindDoc="0" locked="0" layoutInCell="1" allowOverlap="1">
                <wp:simplePos x="0" y="0"/>
                <wp:positionH relativeFrom="column">
                  <wp:posOffset>5675630</wp:posOffset>
                </wp:positionH>
                <wp:positionV relativeFrom="paragraph">
                  <wp:posOffset>4445</wp:posOffset>
                </wp:positionV>
                <wp:extent cx="168910" cy="167005"/>
                <wp:effectExtent l="0" t="0" r="21590" b="23495"/>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6.9pt;margin-top:.35pt;width:13.3pt;height:1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mc:Fallback>
        </mc:AlternateConten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-Pour les prix en option présenter une seule déclaration </w:t>
      </w:r>
      <w:proofErr w:type="spellStart"/>
      <w:r w:rsidRPr="006D5A88">
        <w:rPr>
          <w:rFonts w:eastAsia="Calibri"/>
          <w:lang w:eastAsia="en-US"/>
        </w:rPr>
        <w:t>a</w:t>
      </w:r>
      <w:proofErr w:type="spellEnd"/>
      <w:r w:rsidRPr="006D5A88">
        <w:rPr>
          <w:rFonts w:eastAsia="Calibri"/>
          <w:lang w:eastAsia="en-US"/>
        </w:rPr>
        <w:t xml:space="preserve">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B55BC6">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B55BC6">
        <w:rPr>
          <w:sz w:val="26"/>
          <w:szCs w:val="26"/>
        </w:rPr>
        <w:t xml:space="preserve">fournitures </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B46F7C">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B46F7C">
        <w:rPr>
          <w:b/>
          <w:bCs/>
          <w:sz w:val="28"/>
          <w:szCs w:val="28"/>
        </w:rPr>
        <w:t>Acquisition de bavettes lavables au profit de la faculté des sciences exactes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B46F7C">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w:t>
      </w:r>
      <w:r w:rsidR="00B46F7C">
        <w:t xml:space="preserve">xclus de la participation à cette consultation </w:t>
      </w:r>
      <w:r w:rsidRPr="00EB61BF">
        <w:t>toute personne physique ou morale :</w:t>
      </w:r>
    </w:p>
    <w:p w:rsidR="002B42DA" w:rsidRPr="000568A0" w:rsidRDefault="002B42DA" w:rsidP="00D67FDB">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D67FDB">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D67FDB">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77CB5" w:rsidRDefault="002B42DA" w:rsidP="00D67FDB">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D67FDB">
      <w:pPr>
        <w:widowControl w:val="0"/>
        <w:numPr>
          <w:ilvl w:val="0"/>
          <w:numId w:val="5"/>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D67FDB">
      <w:pPr>
        <w:pStyle w:val="Paragraphedeliste"/>
        <w:widowControl w:val="0"/>
        <w:numPr>
          <w:ilvl w:val="0"/>
          <w:numId w:val="6"/>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D67FDB">
      <w:pPr>
        <w:widowControl w:val="0"/>
        <w:numPr>
          <w:ilvl w:val="0"/>
          <w:numId w:val="6"/>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D67FDB">
      <w:pPr>
        <w:widowControl w:val="0"/>
        <w:numPr>
          <w:ilvl w:val="0"/>
          <w:numId w:val="5"/>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D67FDB">
      <w:pPr>
        <w:widowControl w:val="0"/>
        <w:numPr>
          <w:ilvl w:val="0"/>
          <w:numId w:val="7"/>
        </w:numPr>
        <w:autoSpaceDE w:val="0"/>
        <w:autoSpaceDN w:val="0"/>
        <w:adjustRightInd w:val="0"/>
        <w:spacing w:line="403" w:lineRule="atLeast"/>
        <w:jc w:val="both"/>
      </w:pPr>
      <w:r>
        <w:t>Le dossier de candidature.</w:t>
      </w:r>
    </w:p>
    <w:p w:rsidR="00E41C5B" w:rsidRPr="006A047D" w:rsidRDefault="00E41C5B" w:rsidP="00D67FDB">
      <w:pPr>
        <w:widowControl w:val="0"/>
        <w:numPr>
          <w:ilvl w:val="0"/>
          <w:numId w:val="7"/>
        </w:numPr>
        <w:autoSpaceDE w:val="0"/>
        <w:autoSpaceDN w:val="0"/>
        <w:adjustRightInd w:val="0"/>
        <w:spacing w:line="403" w:lineRule="atLeast"/>
        <w:jc w:val="both"/>
      </w:pPr>
      <w:r w:rsidRPr="006A047D">
        <w:t>L’offre technique ;</w:t>
      </w:r>
    </w:p>
    <w:p w:rsidR="00E41C5B" w:rsidRDefault="00E41C5B" w:rsidP="00D67FDB">
      <w:pPr>
        <w:widowControl w:val="0"/>
        <w:numPr>
          <w:ilvl w:val="0"/>
          <w:numId w:val="7"/>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B46F7C">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B46F7C">
        <w:rPr>
          <w:b/>
          <w:bCs/>
        </w:rPr>
        <w:t>12</w:t>
      </w:r>
      <w:r w:rsidR="00BB10C3" w:rsidRPr="00EB61BF">
        <w:rPr>
          <w:b/>
          <w:bCs/>
        </w:rPr>
        <w:t>/</w:t>
      </w:r>
      <w:r w:rsidR="00B46F7C">
        <w:rPr>
          <w:b/>
          <w:bCs/>
        </w:rPr>
        <w:t>2020</w:t>
      </w:r>
    </w:p>
    <w:p w:rsidR="00B46F7C" w:rsidRDefault="00B46F7C" w:rsidP="007331EB">
      <w:pPr>
        <w:widowControl w:val="0"/>
        <w:autoSpaceDE w:val="0"/>
        <w:autoSpaceDN w:val="0"/>
        <w:adjustRightInd w:val="0"/>
        <w:spacing w:line="403" w:lineRule="atLeast"/>
        <w:jc w:val="center"/>
        <w:rPr>
          <w:b/>
          <w:bCs/>
        </w:rPr>
      </w:pPr>
      <w:r>
        <w:rPr>
          <w:b/>
          <w:bCs/>
          <w:sz w:val="28"/>
          <w:szCs w:val="28"/>
        </w:rPr>
        <w:t>Acquisition de bavettes lavables au profit de la faculté des sciences exactes  </w:t>
      </w:r>
      <w:r w:rsidRPr="00EB61BF">
        <w:rPr>
          <w:b/>
          <w:bCs/>
        </w:rPr>
        <w:t xml:space="preserve">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proofErr w:type="spellStart"/>
      <w:r w:rsidR="00D60EF0">
        <w:rPr>
          <w:b/>
          <w:bCs/>
        </w:rPr>
        <w:t>Béjaia</w:t>
      </w:r>
      <w:proofErr w:type="spellEnd"/>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D67FDB">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67FDB">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D67FDB">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D67FDB">
      <w:pPr>
        <w:pStyle w:val="Paragraphedeliste"/>
        <w:numPr>
          <w:ilvl w:val="0"/>
          <w:numId w:val="14"/>
        </w:numPr>
        <w:spacing w:line="276" w:lineRule="auto"/>
        <w:jc w:val="both"/>
      </w:pPr>
      <w:r w:rsidRPr="00DF45AE">
        <w:t>Registre de commerce (copie).</w:t>
      </w:r>
    </w:p>
    <w:p w:rsidR="0089409F" w:rsidRPr="00DF45AE" w:rsidRDefault="0089409F" w:rsidP="00D67FDB">
      <w:pPr>
        <w:pStyle w:val="Paragraphedeliste"/>
        <w:numPr>
          <w:ilvl w:val="0"/>
          <w:numId w:val="14"/>
        </w:numPr>
        <w:spacing w:line="276" w:lineRule="auto"/>
        <w:jc w:val="both"/>
      </w:pPr>
      <w:r w:rsidRPr="00DF45AE">
        <w:t>Numéro d’identification fiscale (copie).</w:t>
      </w:r>
    </w:p>
    <w:p w:rsidR="0089409F" w:rsidRPr="00DF45AE" w:rsidRDefault="0089409F" w:rsidP="00D67FDB">
      <w:pPr>
        <w:pStyle w:val="Paragraphedeliste"/>
        <w:numPr>
          <w:ilvl w:val="0"/>
          <w:numId w:val="14"/>
        </w:numPr>
        <w:spacing w:line="276" w:lineRule="auto"/>
        <w:jc w:val="both"/>
      </w:pPr>
      <w:r w:rsidRPr="00DF45AE">
        <w:t>Les références bancaires (copie)</w:t>
      </w:r>
    </w:p>
    <w:p w:rsidR="0089409F" w:rsidRPr="00DF45AE" w:rsidRDefault="0089409F" w:rsidP="00D67FDB">
      <w:pPr>
        <w:pStyle w:val="Paragraphedeliste"/>
        <w:numPr>
          <w:ilvl w:val="0"/>
          <w:numId w:val="14"/>
        </w:numPr>
        <w:spacing w:line="276" w:lineRule="auto"/>
        <w:jc w:val="both"/>
      </w:pPr>
      <w:r w:rsidRPr="00DF45AE">
        <w:t>Extrait de rôle apuré (copie)</w:t>
      </w:r>
    </w:p>
    <w:p w:rsidR="0089409F" w:rsidRPr="00DF45AE" w:rsidRDefault="0089409F" w:rsidP="00D67FDB">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D67FDB">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D67FDB">
      <w:pPr>
        <w:numPr>
          <w:ilvl w:val="0"/>
          <w:numId w:val="4"/>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67FDB">
      <w:pPr>
        <w:numPr>
          <w:ilvl w:val="0"/>
          <w:numId w:val="4"/>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D67FDB">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D67FDB">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D67FDB">
      <w:pPr>
        <w:numPr>
          <w:ilvl w:val="0"/>
          <w:numId w:val="11"/>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D67FDB">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D67FDB">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B55BC6">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2F28EB">
        <w:rPr>
          <w:b/>
        </w:rPr>
        <w:t>quatre</w:t>
      </w:r>
      <w:r w:rsidR="007B37FE" w:rsidRPr="007B37FE">
        <w:t xml:space="preserve"> </w:t>
      </w:r>
      <w:r w:rsidRPr="00650F35">
        <w:rPr>
          <w:b/>
          <w:bCs/>
        </w:rPr>
        <w:t>(</w:t>
      </w:r>
      <w:r w:rsidR="00C85866">
        <w:rPr>
          <w:b/>
          <w:bCs/>
        </w:rPr>
        <w:t>0</w:t>
      </w:r>
      <w:r w:rsidR="00B55BC6">
        <w:rPr>
          <w:b/>
          <w:bCs/>
        </w:rPr>
        <w:t>5</w:t>
      </w:r>
      <w:r w:rsidRPr="00650F35">
        <w:rPr>
          <w:b/>
          <w:bCs/>
        </w:rPr>
        <w:t>) jours</w:t>
      </w:r>
      <w:r w:rsidRPr="00650F35">
        <w:t xml:space="preserve"> à compter de la date </w:t>
      </w:r>
      <w:r w:rsidR="00004645">
        <w:t>de consultation.</w:t>
      </w:r>
    </w:p>
    <w:p w:rsidR="00886A01" w:rsidRDefault="009D1A93" w:rsidP="00ED3A79">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proofErr w:type="spellStart"/>
      <w:r w:rsidR="00ED3A79">
        <w:t>a</w:t>
      </w:r>
      <w:proofErr w:type="spellEnd"/>
      <w:r w:rsidR="00ED3A79">
        <w:t xml:space="preserve"> un</w:t>
      </w:r>
      <w:r w:rsidR="002F28EB">
        <w:t xml:space="preserve"> </w:t>
      </w:r>
      <w:r w:rsidR="000E172B">
        <w:t xml:space="preserve"> </w:t>
      </w:r>
      <w:r w:rsidR="007B37FE" w:rsidRPr="007B37FE">
        <w:t xml:space="preserve"> </w:t>
      </w:r>
      <w:r w:rsidRPr="00F32B25">
        <w:rPr>
          <w:b/>
          <w:bCs/>
        </w:rPr>
        <w:t>(</w:t>
      </w:r>
      <w:r w:rsidR="00C85866">
        <w:rPr>
          <w:b/>
          <w:bCs/>
        </w:rPr>
        <w:t>0</w:t>
      </w:r>
      <w:r w:rsidR="00ED3A79">
        <w:rPr>
          <w:b/>
          <w:bCs/>
        </w:rPr>
        <w:t>1</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21276A" w:rsidP="009D1A93">
      <w:pPr>
        <w:spacing w:line="276" w:lineRule="auto"/>
        <w:jc w:val="both"/>
        <w:rPr>
          <w:sz w:val="26"/>
          <w:szCs w:val="26"/>
        </w:rPr>
      </w:pP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471170</wp:posOffset>
                </wp:positionH>
                <wp:positionV relativeFrom="paragraph">
                  <wp:posOffset>88900</wp:posOffset>
                </wp:positionV>
                <wp:extent cx="4843780" cy="523875"/>
                <wp:effectExtent l="0" t="0" r="13970" b="28575"/>
                <wp:wrapNone/>
                <wp:docPr id="1"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523875"/>
                        </a:xfrm>
                        <a:prstGeom prst="ellipse">
                          <a:avLst/>
                        </a:prstGeom>
                        <a:solidFill>
                          <a:srgbClr val="FFFFFF"/>
                        </a:solidFill>
                        <a:ln w="9525">
                          <a:solidFill>
                            <a:srgbClr val="000000"/>
                          </a:solidFill>
                          <a:round/>
                          <a:headEnd/>
                          <a:tailEnd/>
                        </a:ln>
                      </wps:spPr>
                      <wps:txbx>
                        <w:txbxContent>
                          <w:p w:rsidR="00FA2BC3" w:rsidRPr="005033DD" w:rsidRDefault="00B46F7C" w:rsidP="00B46F7C">
                            <w:pPr>
                              <w:jc w:val="center"/>
                              <w:rPr>
                                <w:b/>
                                <w:bCs/>
                                <w:sz w:val="28"/>
                                <w:szCs w:val="28"/>
                              </w:rPr>
                            </w:pPr>
                            <w:r>
                              <w:rPr>
                                <w:b/>
                                <w:bCs/>
                                <w:sz w:val="28"/>
                                <w:szCs w:val="28"/>
                              </w:rPr>
                              <w:t xml:space="preserve">16 Aout </w:t>
                            </w:r>
                            <w:r w:rsidR="002F28EB">
                              <w:rPr>
                                <w:b/>
                                <w:bCs/>
                                <w:sz w:val="28"/>
                                <w:szCs w:val="28"/>
                              </w:rPr>
                              <w:t xml:space="preserve"> </w:t>
                            </w:r>
                            <w:r w:rsidR="00FA2BC3">
                              <w:rPr>
                                <w:b/>
                                <w:bCs/>
                                <w:sz w:val="28"/>
                                <w:szCs w:val="28"/>
                              </w:rPr>
                              <w:t xml:space="preserve"> </w:t>
                            </w:r>
                            <w:r>
                              <w:rPr>
                                <w:b/>
                                <w:bCs/>
                                <w:sz w:val="28"/>
                                <w:szCs w:val="28"/>
                              </w:rPr>
                              <w:t>2020</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37.1pt;margin-top:7pt;width:381.4pt;height:4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B46F7C" w:rsidP="00B46F7C">
                      <w:pPr>
                        <w:jc w:val="center"/>
                        <w:rPr>
                          <w:b/>
                          <w:bCs/>
                          <w:sz w:val="28"/>
                          <w:szCs w:val="28"/>
                        </w:rPr>
                      </w:pPr>
                      <w:r>
                        <w:rPr>
                          <w:b/>
                          <w:bCs/>
                          <w:sz w:val="28"/>
                          <w:szCs w:val="28"/>
                        </w:rPr>
                        <w:t xml:space="preserve">16 Aout </w:t>
                      </w:r>
                      <w:r w:rsidR="002F28EB">
                        <w:rPr>
                          <w:b/>
                          <w:bCs/>
                          <w:sz w:val="28"/>
                          <w:szCs w:val="28"/>
                        </w:rPr>
                        <w:t xml:space="preserve"> </w:t>
                      </w:r>
                      <w:r w:rsidR="00FA2BC3">
                        <w:rPr>
                          <w:b/>
                          <w:bCs/>
                          <w:sz w:val="28"/>
                          <w:szCs w:val="28"/>
                        </w:rPr>
                        <w:t xml:space="preserve"> </w:t>
                      </w:r>
                      <w:r>
                        <w:rPr>
                          <w:b/>
                          <w:bCs/>
                          <w:sz w:val="28"/>
                          <w:szCs w:val="28"/>
                        </w:rPr>
                        <w:t>2020</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v:textbox>
              </v:oval>
            </w:pict>
          </mc:Fallback>
        </mc:AlternateConten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B46F7C" w:rsidRDefault="00B46F7C"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B46F7C">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B46F7C">
        <w:rPr>
          <w:b/>
          <w:bCs/>
          <w:u w:val="single"/>
        </w:rPr>
        <w:t>16 aout 2020</w:t>
      </w:r>
      <w:r w:rsidR="00DF45AE">
        <w:rPr>
          <w:b/>
          <w:bCs/>
          <w:u w:val="single"/>
        </w:rPr>
        <w:t xml:space="preserve"> </w:t>
      </w:r>
      <w:r w:rsidRPr="009B5579">
        <w:rPr>
          <w:b/>
          <w:bCs/>
        </w:rPr>
        <w:t xml:space="preserve">à </w:t>
      </w:r>
      <w:r w:rsidR="00AA500A">
        <w:rPr>
          <w:b/>
          <w:bCs/>
        </w:rPr>
        <w:t>1</w:t>
      </w:r>
      <w:r w:rsidR="002F28EB">
        <w:rPr>
          <w:b/>
          <w:bCs/>
        </w:rPr>
        <w:t>0</w:t>
      </w:r>
      <w:r w:rsidR="00AA500A">
        <w:rPr>
          <w:b/>
          <w:bCs/>
        </w:rPr>
        <w:t>h</w:t>
      </w:r>
      <w:r w:rsidR="002F28EB">
        <w:rPr>
          <w:b/>
          <w:bCs/>
        </w:rPr>
        <w:t xml:space="preserve"> 1</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9E2695" w:rsidRDefault="00661E25" w:rsidP="00B46F7C">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D67FDB">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D67FDB">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B46F7C">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DD55FC" w:rsidRDefault="008D4290" w:rsidP="00B46F7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B46F7C" w:rsidRDefault="00B46F7C" w:rsidP="00B55BC6">
      <w:pPr>
        <w:spacing w:line="360" w:lineRule="auto"/>
        <w:contextualSpacing/>
        <w:jc w:val="both"/>
      </w:pPr>
      <w:r w:rsidRPr="00C91F4A">
        <w:t>L’évaluation de l’offre technique tiendra compte des paramètres</w:t>
      </w:r>
      <w:r>
        <w:t xml:space="preserve"> qui sont au nombre de </w:t>
      </w:r>
      <w:r w:rsidR="00B55BC6">
        <w:t>deux</w:t>
      </w:r>
      <w:r>
        <w:t xml:space="preserve"> (0</w:t>
      </w:r>
      <w:r w:rsidR="00B55BC6">
        <w:t>2</w:t>
      </w:r>
      <w:r w:rsidRPr="00C91F4A">
        <w:t>).  Tous Quantifiés par une note :</w:t>
      </w:r>
    </w:p>
    <w:p w:rsidR="00B46F7C" w:rsidRPr="009D54C1" w:rsidRDefault="00B46F7C" w:rsidP="00D67FDB">
      <w:pPr>
        <w:numPr>
          <w:ilvl w:val="0"/>
          <w:numId w:val="8"/>
        </w:numPr>
        <w:tabs>
          <w:tab w:val="num" w:pos="568"/>
          <w:tab w:val="left" w:pos="993"/>
        </w:tabs>
        <w:spacing w:line="276" w:lineRule="auto"/>
        <w:ind w:left="851" w:hanging="142"/>
        <w:jc w:val="both"/>
        <w:rPr>
          <w:rFonts w:ascii="Traditional Arabic" w:hAnsi="Traditional Arabic" w:cs="Traditional Arabic"/>
        </w:rPr>
      </w:pPr>
      <w:r w:rsidRPr="009D54C1">
        <w:rPr>
          <w:rFonts w:ascii="Traditional Arabic" w:hAnsi="Traditional Arabic" w:cs="Traditional Arabic"/>
        </w:rPr>
        <w:t xml:space="preserve"> Délais de réalisation ………….…………...……………</w:t>
      </w:r>
      <w:r>
        <w:rPr>
          <w:rFonts w:ascii="Traditional Arabic" w:hAnsi="Traditional Arabic" w:cs="Traditional Arabic"/>
        </w:rPr>
        <w:t>.</w:t>
      </w:r>
      <w:r w:rsidRPr="009D54C1">
        <w:rPr>
          <w:rFonts w:ascii="Traditional Arabic" w:hAnsi="Traditional Arabic" w:cs="Traditional Arabic"/>
        </w:rPr>
        <w:t>……</w:t>
      </w:r>
      <w:r>
        <w:rPr>
          <w:rFonts w:ascii="Traditional Arabic" w:hAnsi="Traditional Arabic" w:cs="Traditional Arabic"/>
        </w:rPr>
        <w:t xml:space="preserve"> </w:t>
      </w:r>
      <w:r>
        <w:rPr>
          <w:rFonts w:ascii="Traditional Arabic" w:hAnsi="Traditional Arabic" w:cs="Traditional Arabic"/>
          <w:b/>
          <w:bCs/>
        </w:rPr>
        <w:t>3</w:t>
      </w:r>
      <w:r w:rsidRPr="009D54C1">
        <w:rPr>
          <w:rFonts w:ascii="Traditional Arabic" w:hAnsi="Traditional Arabic" w:cs="Traditional Arabic"/>
          <w:b/>
          <w:bCs/>
        </w:rPr>
        <w:t>0</w:t>
      </w:r>
      <w:r w:rsidRPr="009D54C1">
        <w:rPr>
          <w:rFonts w:ascii="Traditional Arabic" w:hAnsi="Traditional Arabic" w:cs="Traditional Arabic"/>
        </w:rPr>
        <w:t xml:space="preserve"> pts</w:t>
      </w:r>
    </w:p>
    <w:p w:rsidR="00B46F7C" w:rsidRDefault="00B46F7C" w:rsidP="00D67FDB">
      <w:pPr>
        <w:numPr>
          <w:ilvl w:val="0"/>
          <w:numId w:val="8"/>
        </w:numPr>
        <w:tabs>
          <w:tab w:val="clear" w:pos="709"/>
          <w:tab w:val="num" w:pos="568"/>
        </w:tabs>
        <w:spacing w:line="276" w:lineRule="auto"/>
        <w:ind w:left="1032" w:hanging="357"/>
        <w:jc w:val="both"/>
        <w:rPr>
          <w:rFonts w:ascii="Traditional Arabic" w:hAnsi="Traditional Arabic" w:cs="Traditional Arabic"/>
        </w:rPr>
      </w:pPr>
      <w:r>
        <w:rPr>
          <w:rFonts w:ascii="Traditional Arabic" w:hAnsi="Traditional Arabic" w:cs="Traditional Arabic"/>
        </w:rPr>
        <w:t xml:space="preserve">Qualité de fournitures (Echantillons) </w:t>
      </w:r>
      <w:r w:rsidRPr="009D54C1">
        <w:rPr>
          <w:rFonts w:ascii="Traditional Arabic" w:hAnsi="Traditional Arabic" w:cs="Traditional Arabic"/>
        </w:rPr>
        <w:t xml:space="preserve"> …</w:t>
      </w:r>
      <w:r>
        <w:rPr>
          <w:rFonts w:ascii="Traditional Arabic" w:hAnsi="Traditional Arabic" w:cs="Traditional Arabic"/>
        </w:rPr>
        <w:t>…</w:t>
      </w:r>
      <w:r w:rsidRPr="009D54C1">
        <w:rPr>
          <w:rFonts w:ascii="Traditional Arabic" w:hAnsi="Traditional Arabic" w:cs="Traditional Arabic"/>
        </w:rPr>
        <w:t>………</w:t>
      </w:r>
      <w:r>
        <w:rPr>
          <w:rFonts w:ascii="Traditional Arabic" w:hAnsi="Traditional Arabic" w:cs="Traditional Arabic"/>
        </w:rPr>
        <w:t>..</w:t>
      </w:r>
      <w:r w:rsidRPr="009D54C1">
        <w:rPr>
          <w:rFonts w:ascii="Traditional Arabic" w:hAnsi="Traditional Arabic" w:cs="Traditional Arabic"/>
        </w:rPr>
        <w:t>..…………………</w:t>
      </w:r>
      <w:r>
        <w:rPr>
          <w:rFonts w:ascii="Traditional Arabic" w:hAnsi="Traditional Arabic" w:cs="Traditional Arabic"/>
        </w:rPr>
        <w:t>.</w:t>
      </w:r>
      <w:r w:rsidRPr="009D54C1">
        <w:rPr>
          <w:rFonts w:ascii="Traditional Arabic" w:hAnsi="Traditional Arabic" w:cs="Traditional Arabic"/>
        </w:rPr>
        <w:t xml:space="preserve">… </w:t>
      </w:r>
      <w:r>
        <w:rPr>
          <w:rFonts w:ascii="Traditional Arabic" w:hAnsi="Traditional Arabic" w:cs="Traditional Arabic"/>
          <w:b/>
          <w:bCs/>
        </w:rPr>
        <w:t>20</w:t>
      </w:r>
      <w:r w:rsidRPr="009D54C1">
        <w:rPr>
          <w:rFonts w:ascii="Traditional Arabic" w:hAnsi="Traditional Arabic" w:cs="Traditional Arabic"/>
        </w:rPr>
        <w:t xml:space="preserve"> pts</w:t>
      </w:r>
    </w:p>
    <w:tbl>
      <w:tblPr>
        <w:tblpPr w:leftFromText="141" w:rightFromText="141" w:vertAnchor="text" w:horzAnchor="margin" w:tblpXSpec="center" w:tblpY="3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693"/>
        <w:gridCol w:w="1276"/>
        <w:gridCol w:w="4252"/>
      </w:tblGrid>
      <w:tr w:rsidR="00B46F7C" w:rsidRPr="009D54C1" w:rsidTr="002454F1">
        <w:tc>
          <w:tcPr>
            <w:tcW w:w="2093" w:type="dxa"/>
            <w:gridSpan w:val="2"/>
          </w:tcPr>
          <w:p w:rsidR="00B46F7C" w:rsidRPr="009D54C1" w:rsidRDefault="00B46F7C" w:rsidP="002454F1">
            <w:pPr>
              <w:spacing w:line="276" w:lineRule="auto"/>
              <w:rPr>
                <w:rFonts w:ascii="Traditional Arabic" w:hAnsi="Traditional Arabic" w:cs="Traditional Arabic"/>
                <w:b/>
                <w:bCs/>
              </w:rPr>
            </w:pPr>
            <w:r w:rsidRPr="009D54C1">
              <w:rPr>
                <w:rFonts w:ascii="Traditional Arabic" w:hAnsi="Traditional Arabic" w:cs="Traditional Arabic"/>
                <w:b/>
                <w:bCs/>
              </w:rPr>
              <w:t xml:space="preserve">       Paramètres</w:t>
            </w:r>
          </w:p>
        </w:tc>
        <w:tc>
          <w:tcPr>
            <w:tcW w:w="2693" w:type="dxa"/>
            <w:vMerge w:val="restart"/>
            <w:vAlign w:val="center"/>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Définition</w:t>
            </w:r>
          </w:p>
        </w:tc>
        <w:tc>
          <w:tcPr>
            <w:tcW w:w="1276" w:type="dxa"/>
            <w:vMerge w:val="restart"/>
            <w:vAlign w:val="center"/>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Notation</w:t>
            </w:r>
          </w:p>
        </w:tc>
        <w:tc>
          <w:tcPr>
            <w:tcW w:w="4252" w:type="dxa"/>
            <w:vMerge w:val="restart"/>
            <w:vAlign w:val="center"/>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Calcul de la notation</w:t>
            </w:r>
          </w:p>
        </w:tc>
      </w:tr>
      <w:tr w:rsidR="00B46F7C" w:rsidRPr="009D54C1" w:rsidTr="002454F1">
        <w:tc>
          <w:tcPr>
            <w:tcW w:w="534" w:type="dxa"/>
          </w:tcPr>
          <w:p w:rsidR="00B46F7C" w:rsidRPr="009D54C1" w:rsidRDefault="00B46F7C" w:rsidP="002454F1">
            <w:pPr>
              <w:spacing w:line="276" w:lineRule="auto"/>
              <w:rPr>
                <w:rFonts w:ascii="Traditional Arabic" w:hAnsi="Traditional Arabic" w:cs="Traditional Arabic"/>
              </w:rPr>
            </w:pPr>
            <w:r w:rsidRPr="009D54C1">
              <w:rPr>
                <w:rFonts w:ascii="Traditional Arabic" w:hAnsi="Traditional Arabic" w:cs="Traditional Arabic"/>
              </w:rPr>
              <w:t>N°</w:t>
            </w:r>
          </w:p>
        </w:tc>
        <w:tc>
          <w:tcPr>
            <w:tcW w:w="1559" w:type="dxa"/>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Intitulé</w:t>
            </w:r>
          </w:p>
        </w:tc>
        <w:tc>
          <w:tcPr>
            <w:tcW w:w="2693" w:type="dxa"/>
            <w:vMerge/>
          </w:tcPr>
          <w:p w:rsidR="00B46F7C" w:rsidRPr="009D54C1" w:rsidRDefault="00B46F7C" w:rsidP="002454F1">
            <w:pPr>
              <w:spacing w:line="276" w:lineRule="auto"/>
              <w:rPr>
                <w:rFonts w:ascii="Traditional Arabic" w:hAnsi="Traditional Arabic" w:cs="Traditional Arabic"/>
                <w:b/>
                <w:bCs/>
              </w:rPr>
            </w:pPr>
          </w:p>
        </w:tc>
        <w:tc>
          <w:tcPr>
            <w:tcW w:w="1276" w:type="dxa"/>
            <w:vMerge/>
          </w:tcPr>
          <w:p w:rsidR="00B46F7C" w:rsidRPr="009D54C1" w:rsidRDefault="00B46F7C" w:rsidP="002454F1">
            <w:pPr>
              <w:spacing w:line="276" w:lineRule="auto"/>
              <w:jc w:val="center"/>
              <w:rPr>
                <w:rFonts w:ascii="Traditional Arabic" w:hAnsi="Traditional Arabic" w:cs="Traditional Arabic"/>
                <w:b/>
                <w:bCs/>
              </w:rPr>
            </w:pPr>
          </w:p>
        </w:tc>
        <w:tc>
          <w:tcPr>
            <w:tcW w:w="4252" w:type="dxa"/>
            <w:vMerge/>
          </w:tcPr>
          <w:p w:rsidR="00B46F7C" w:rsidRPr="009D54C1" w:rsidRDefault="00B46F7C" w:rsidP="002454F1">
            <w:pPr>
              <w:spacing w:line="276" w:lineRule="auto"/>
              <w:jc w:val="center"/>
              <w:rPr>
                <w:rFonts w:ascii="Traditional Arabic" w:hAnsi="Traditional Arabic" w:cs="Traditional Arabic"/>
                <w:b/>
                <w:bCs/>
              </w:rPr>
            </w:pPr>
          </w:p>
        </w:tc>
      </w:tr>
      <w:tr w:rsidR="00B46F7C" w:rsidRPr="009D54C1" w:rsidTr="002454F1">
        <w:trPr>
          <w:trHeight w:val="1330"/>
        </w:trPr>
        <w:tc>
          <w:tcPr>
            <w:tcW w:w="534" w:type="dxa"/>
          </w:tcPr>
          <w:p w:rsidR="00B46F7C" w:rsidRPr="009D54C1" w:rsidRDefault="00B46F7C" w:rsidP="002454F1">
            <w:pPr>
              <w:spacing w:line="276" w:lineRule="auto"/>
              <w:rPr>
                <w:rFonts w:ascii="Traditional Arabic" w:hAnsi="Traditional Arabic" w:cs="Traditional Arabic"/>
              </w:rPr>
            </w:pPr>
          </w:p>
          <w:p w:rsidR="00B46F7C" w:rsidRPr="009D54C1" w:rsidRDefault="00B46F7C" w:rsidP="002454F1">
            <w:pPr>
              <w:spacing w:line="276" w:lineRule="auto"/>
              <w:rPr>
                <w:rFonts w:ascii="Traditional Arabic" w:hAnsi="Traditional Arabic" w:cs="Traditional Arabic"/>
              </w:rPr>
            </w:pPr>
          </w:p>
          <w:p w:rsidR="00B46F7C" w:rsidRPr="009D54C1" w:rsidRDefault="00B46F7C" w:rsidP="002454F1">
            <w:pPr>
              <w:spacing w:line="276" w:lineRule="auto"/>
              <w:rPr>
                <w:rFonts w:ascii="Traditional Arabic" w:hAnsi="Traditional Arabic" w:cs="Traditional Arabic"/>
              </w:rPr>
            </w:pPr>
            <w:r w:rsidRPr="009D54C1">
              <w:rPr>
                <w:rFonts w:ascii="Traditional Arabic" w:hAnsi="Traditional Arabic" w:cs="Traditional Arabic"/>
              </w:rPr>
              <w:t>01</w:t>
            </w:r>
          </w:p>
          <w:p w:rsidR="00B46F7C" w:rsidRPr="009D54C1" w:rsidRDefault="00B46F7C" w:rsidP="002454F1">
            <w:pPr>
              <w:spacing w:line="276" w:lineRule="auto"/>
              <w:rPr>
                <w:rFonts w:ascii="Traditional Arabic" w:hAnsi="Traditional Arabic" w:cs="Traditional Arabic"/>
              </w:rPr>
            </w:pPr>
          </w:p>
        </w:tc>
        <w:tc>
          <w:tcPr>
            <w:tcW w:w="1559" w:type="dxa"/>
          </w:tcPr>
          <w:p w:rsidR="00B46F7C" w:rsidRPr="00D1570F" w:rsidRDefault="00B46F7C" w:rsidP="002454F1">
            <w:pPr>
              <w:rPr>
                <w:rFonts w:ascii="Traditional Arabic" w:hAnsi="Traditional Arabic" w:cs="Traditional Arabic"/>
                <w:b/>
                <w:bCs/>
                <w:sz w:val="22"/>
                <w:szCs w:val="22"/>
              </w:rPr>
            </w:pPr>
          </w:p>
          <w:p w:rsidR="00B46F7C" w:rsidRPr="00D1570F" w:rsidRDefault="00B46F7C" w:rsidP="00B46F7C">
            <w:pPr>
              <w:rPr>
                <w:rFonts w:ascii="Traditional Arabic" w:hAnsi="Traditional Arabic" w:cs="Traditional Arabic"/>
                <w:b/>
                <w:bCs/>
                <w:sz w:val="22"/>
                <w:szCs w:val="22"/>
              </w:rPr>
            </w:pPr>
            <w:r w:rsidRPr="00D1570F">
              <w:rPr>
                <w:rFonts w:ascii="Traditional Arabic" w:hAnsi="Traditional Arabic" w:cs="Traditional Arabic"/>
                <w:b/>
                <w:bCs/>
                <w:sz w:val="22"/>
                <w:szCs w:val="22"/>
              </w:rPr>
              <w:t xml:space="preserve">Délai de réalisation </w:t>
            </w:r>
          </w:p>
        </w:tc>
        <w:tc>
          <w:tcPr>
            <w:tcW w:w="2693" w:type="dxa"/>
          </w:tcPr>
          <w:p w:rsidR="00B46F7C" w:rsidRPr="009D54C1" w:rsidRDefault="00B46F7C" w:rsidP="00B46F7C">
            <w:pPr>
              <w:jc w:val="both"/>
              <w:rPr>
                <w:rFonts w:ascii="Traditional Arabic" w:hAnsi="Traditional Arabic" w:cs="Traditional Arabic"/>
                <w:sz w:val="22"/>
                <w:szCs w:val="22"/>
              </w:rPr>
            </w:pPr>
            <w:r w:rsidRPr="009D54C1">
              <w:rPr>
                <w:rFonts w:ascii="Traditional Arabic" w:hAnsi="Traditional Arabic" w:cs="Traditional Arabic"/>
                <w:sz w:val="22"/>
                <w:szCs w:val="22"/>
              </w:rPr>
              <w:t>Délai proposé par le soumissionnaire afin d’achever la réalisation objet de la consultation</w:t>
            </w:r>
            <w:r>
              <w:rPr>
                <w:rFonts w:ascii="Traditional Arabic" w:hAnsi="Traditional Arabic" w:cs="Traditional Arabic"/>
                <w:sz w:val="22"/>
                <w:szCs w:val="22"/>
              </w:rPr>
              <w:t>.</w:t>
            </w:r>
            <w:r w:rsidRPr="009D54C1">
              <w:rPr>
                <w:rFonts w:ascii="Traditional Arabic" w:hAnsi="Traditional Arabic" w:cs="Traditional Arabic"/>
                <w:sz w:val="22"/>
                <w:szCs w:val="22"/>
              </w:rPr>
              <w:t xml:space="preserve"> </w:t>
            </w:r>
          </w:p>
          <w:p w:rsidR="00B46F7C" w:rsidRPr="009D54C1" w:rsidRDefault="00B46F7C" w:rsidP="002454F1">
            <w:pPr>
              <w:ind w:left="-108"/>
              <w:rPr>
                <w:rFonts w:ascii="Traditional Arabic" w:hAnsi="Traditional Arabic" w:cs="Traditional Arabic"/>
                <w:b/>
                <w:bCs/>
                <w:sz w:val="22"/>
                <w:szCs w:val="22"/>
              </w:rPr>
            </w:pPr>
          </w:p>
        </w:tc>
        <w:tc>
          <w:tcPr>
            <w:tcW w:w="1276" w:type="dxa"/>
          </w:tcPr>
          <w:p w:rsidR="00B46F7C" w:rsidRDefault="00B46F7C" w:rsidP="002454F1">
            <w:pPr>
              <w:jc w:val="center"/>
              <w:rPr>
                <w:rFonts w:ascii="Traditional Arabic" w:hAnsi="Traditional Arabic" w:cs="Traditional Arabic"/>
                <w:sz w:val="22"/>
                <w:szCs w:val="22"/>
              </w:rPr>
            </w:pPr>
            <w:r w:rsidRPr="009D54C1">
              <w:rPr>
                <w:rFonts w:ascii="Traditional Arabic" w:hAnsi="Traditional Arabic" w:cs="Traditional Arabic"/>
                <w:sz w:val="22"/>
                <w:szCs w:val="22"/>
              </w:rPr>
              <w:t xml:space="preserve"> </w:t>
            </w:r>
          </w:p>
          <w:p w:rsidR="00B46F7C" w:rsidRPr="009D54C1" w:rsidRDefault="00B46F7C" w:rsidP="002454F1">
            <w:pPr>
              <w:jc w:val="center"/>
              <w:rPr>
                <w:rFonts w:ascii="Traditional Arabic" w:hAnsi="Traditional Arabic" w:cs="Traditional Arabic"/>
                <w:sz w:val="22"/>
                <w:szCs w:val="22"/>
              </w:rPr>
            </w:pPr>
          </w:p>
          <w:p w:rsidR="00B46F7C" w:rsidRPr="009D54C1" w:rsidRDefault="00B46F7C" w:rsidP="002454F1">
            <w:pPr>
              <w:jc w:val="center"/>
              <w:rPr>
                <w:rFonts w:ascii="Traditional Arabic" w:hAnsi="Traditional Arabic" w:cs="Traditional Arabic"/>
                <w:sz w:val="22"/>
                <w:szCs w:val="22"/>
              </w:rPr>
            </w:pPr>
            <w:r>
              <w:rPr>
                <w:rFonts w:ascii="Traditional Arabic" w:hAnsi="Traditional Arabic" w:cs="Traditional Arabic"/>
                <w:sz w:val="22"/>
                <w:szCs w:val="22"/>
              </w:rPr>
              <w:t>30</w:t>
            </w:r>
            <w:r w:rsidRPr="009D54C1">
              <w:rPr>
                <w:rFonts w:ascii="Traditional Arabic" w:hAnsi="Traditional Arabic" w:cs="Traditional Arabic"/>
                <w:sz w:val="22"/>
                <w:szCs w:val="22"/>
              </w:rPr>
              <w:t xml:space="preserve"> pts</w:t>
            </w:r>
          </w:p>
        </w:tc>
        <w:tc>
          <w:tcPr>
            <w:tcW w:w="4252" w:type="dxa"/>
          </w:tcPr>
          <w:p w:rsidR="00B46F7C" w:rsidRDefault="00B46F7C" w:rsidP="002454F1">
            <w:pPr>
              <w:jc w:val="both"/>
              <w:rPr>
                <w:rFonts w:ascii="Traditional Arabic" w:hAnsi="Traditional Arabic" w:cs="Traditional Arabic"/>
                <w:sz w:val="22"/>
                <w:szCs w:val="22"/>
              </w:rPr>
            </w:pPr>
            <w:r w:rsidRPr="009D54C1">
              <w:rPr>
                <w:rFonts w:ascii="Traditional Arabic" w:hAnsi="Traditional Arabic" w:cs="Traditional Arabic"/>
                <w:sz w:val="22"/>
                <w:szCs w:val="22"/>
              </w:rPr>
              <w:t xml:space="preserve">L’offre présentant le délai  le plus court aura la note maximale égale au chiffre cité </w:t>
            </w:r>
            <w:proofErr w:type="spellStart"/>
            <w:r w:rsidRPr="009D54C1">
              <w:rPr>
                <w:rFonts w:ascii="Traditional Arabic" w:hAnsi="Traditional Arabic" w:cs="Traditional Arabic"/>
                <w:sz w:val="22"/>
                <w:szCs w:val="22"/>
              </w:rPr>
              <w:t>ci contre</w:t>
            </w:r>
            <w:proofErr w:type="spellEnd"/>
            <w:r w:rsidRPr="009D54C1">
              <w:rPr>
                <w:rFonts w:ascii="Traditional Arabic" w:hAnsi="Traditional Arabic" w:cs="Traditional Arabic"/>
                <w:sz w:val="22"/>
                <w:szCs w:val="22"/>
              </w:rPr>
              <w:t>, les autres offres auront la  note inversement proportionnelles à la note maximale en fonction de leur rapport à la note de la meilleure offre.</w:t>
            </w:r>
          </w:p>
          <w:p w:rsidR="00B46F7C" w:rsidRPr="002D574C" w:rsidRDefault="00B46F7C" w:rsidP="00B46F7C">
            <w:pPr>
              <w:spacing w:line="276" w:lineRule="auto"/>
              <w:jc w:val="both"/>
              <w:rPr>
                <w:rFonts w:ascii="Traditional Arabic" w:hAnsi="Traditional Arabic" w:cs="Traditional Arabic"/>
                <w:b/>
                <w:bCs/>
                <w:sz w:val="18"/>
                <w:szCs w:val="18"/>
              </w:rPr>
            </w:pPr>
            <w:r w:rsidRPr="002D574C">
              <w:rPr>
                <w:rFonts w:ascii="Traditional Arabic" w:hAnsi="Traditional Arabic" w:cs="Traditional Arabic"/>
                <w:b/>
                <w:bCs/>
                <w:sz w:val="18"/>
                <w:szCs w:val="18"/>
              </w:rPr>
              <w:t xml:space="preserve">NB : Le délai de réalisation de l’objet de la présente consultation ne peut excéder les </w:t>
            </w:r>
            <w:r>
              <w:rPr>
                <w:rFonts w:ascii="Traditional Arabic" w:hAnsi="Traditional Arabic" w:cs="Traditional Arabic"/>
                <w:b/>
                <w:bCs/>
                <w:sz w:val="18"/>
                <w:szCs w:val="18"/>
              </w:rPr>
              <w:t>10</w:t>
            </w:r>
            <w:r w:rsidRPr="002D574C">
              <w:rPr>
                <w:rFonts w:ascii="Traditional Arabic" w:hAnsi="Traditional Arabic" w:cs="Traditional Arabic"/>
                <w:b/>
                <w:bCs/>
                <w:sz w:val="18"/>
                <w:szCs w:val="18"/>
              </w:rPr>
              <w:t xml:space="preserve"> jours a compté de la date de réception de l’ODS.</w:t>
            </w:r>
          </w:p>
        </w:tc>
      </w:tr>
      <w:tr w:rsidR="00B46F7C" w:rsidRPr="009D54C1" w:rsidTr="002454F1">
        <w:trPr>
          <w:trHeight w:val="389"/>
        </w:trPr>
        <w:tc>
          <w:tcPr>
            <w:tcW w:w="534" w:type="dxa"/>
          </w:tcPr>
          <w:p w:rsidR="00B46F7C" w:rsidRPr="009D54C1" w:rsidRDefault="00B46F7C" w:rsidP="002454F1">
            <w:pPr>
              <w:spacing w:line="276" w:lineRule="auto"/>
              <w:rPr>
                <w:rFonts w:ascii="Traditional Arabic" w:hAnsi="Traditional Arabic" w:cs="Traditional Arabic"/>
              </w:rPr>
            </w:pPr>
          </w:p>
          <w:p w:rsidR="00B46F7C" w:rsidRDefault="00B46F7C" w:rsidP="002454F1">
            <w:pPr>
              <w:spacing w:line="276" w:lineRule="auto"/>
              <w:rPr>
                <w:rFonts w:ascii="Traditional Arabic" w:hAnsi="Traditional Arabic" w:cs="Traditional Arabic"/>
              </w:rPr>
            </w:pPr>
          </w:p>
          <w:p w:rsidR="00B46F7C" w:rsidRPr="009D54C1" w:rsidRDefault="00B46F7C" w:rsidP="002454F1">
            <w:pPr>
              <w:spacing w:line="276" w:lineRule="auto"/>
              <w:rPr>
                <w:rFonts w:ascii="Traditional Arabic" w:hAnsi="Traditional Arabic" w:cs="Traditional Arabic"/>
              </w:rPr>
            </w:pPr>
          </w:p>
          <w:p w:rsidR="00B46F7C" w:rsidRPr="009D54C1" w:rsidRDefault="00B46F7C" w:rsidP="00B46F7C">
            <w:pPr>
              <w:spacing w:line="276" w:lineRule="auto"/>
              <w:rPr>
                <w:rFonts w:ascii="Traditional Arabic" w:hAnsi="Traditional Arabic" w:cs="Traditional Arabic"/>
              </w:rPr>
            </w:pPr>
            <w:r w:rsidRPr="009D54C1">
              <w:rPr>
                <w:rFonts w:ascii="Traditional Arabic" w:hAnsi="Traditional Arabic" w:cs="Traditional Arabic"/>
              </w:rPr>
              <w:t>0</w:t>
            </w:r>
            <w:r>
              <w:rPr>
                <w:rFonts w:ascii="Traditional Arabic" w:hAnsi="Traditional Arabic" w:cs="Traditional Arabic"/>
              </w:rPr>
              <w:t>2</w:t>
            </w:r>
          </w:p>
        </w:tc>
        <w:tc>
          <w:tcPr>
            <w:tcW w:w="1559" w:type="dxa"/>
          </w:tcPr>
          <w:p w:rsidR="00B46F7C" w:rsidRDefault="00B46F7C" w:rsidP="002454F1">
            <w:pPr>
              <w:rPr>
                <w:rFonts w:ascii="Traditional Arabic" w:hAnsi="Traditional Arabic" w:cs="Traditional Arabic"/>
                <w:b/>
                <w:bCs/>
                <w:sz w:val="22"/>
                <w:szCs w:val="22"/>
              </w:rPr>
            </w:pPr>
          </w:p>
          <w:p w:rsidR="00B46F7C" w:rsidRPr="00D1570F" w:rsidRDefault="00B46F7C" w:rsidP="002454F1">
            <w:pPr>
              <w:rPr>
                <w:rFonts w:ascii="Traditional Arabic" w:hAnsi="Traditional Arabic" w:cs="Traditional Arabic"/>
                <w:b/>
                <w:bCs/>
                <w:sz w:val="22"/>
                <w:szCs w:val="22"/>
              </w:rPr>
            </w:pPr>
          </w:p>
          <w:p w:rsidR="00B46F7C" w:rsidRPr="00613ACC" w:rsidRDefault="00B46F7C" w:rsidP="002454F1">
            <w:pPr>
              <w:rPr>
                <w:rFonts w:ascii="Traditional Arabic" w:hAnsi="Traditional Arabic" w:cs="Traditional Arabic"/>
                <w:b/>
                <w:bCs/>
                <w:sz w:val="22"/>
                <w:szCs w:val="22"/>
              </w:rPr>
            </w:pPr>
            <w:r w:rsidRPr="00613ACC">
              <w:rPr>
                <w:rFonts w:ascii="Traditional Arabic" w:hAnsi="Traditional Arabic" w:cs="Traditional Arabic"/>
                <w:b/>
                <w:bCs/>
                <w:sz w:val="22"/>
                <w:szCs w:val="22"/>
              </w:rPr>
              <w:t>Qualité de fournitures (Echantillons)</w:t>
            </w:r>
          </w:p>
        </w:tc>
        <w:tc>
          <w:tcPr>
            <w:tcW w:w="2693" w:type="dxa"/>
          </w:tcPr>
          <w:p w:rsidR="00B46F7C" w:rsidRDefault="00B46F7C" w:rsidP="002454F1">
            <w:pPr>
              <w:jc w:val="both"/>
              <w:rPr>
                <w:rFonts w:ascii="Traditional Arabic" w:hAnsi="Traditional Arabic" w:cs="Traditional Arabic"/>
                <w:sz w:val="22"/>
                <w:szCs w:val="22"/>
              </w:rPr>
            </w:pPr>
          </w:p>
          <w:p w:rsidR="00B46F7C" w:rsidRPr="00EF5144" w:rsidRDefault="00B46F7C" w:rsidP="002454F1">
            <w:pPr>
              <w:jc w:val="both"/>
              <w:rPr>
                <w:rFonts w:ascii="Traditional Arabic" w:hAnsi="Traditional Arabic" w:cs="Traditional Arabic"/>
                <w:sz w:val="14"/>
                <w:szCs w:val="14"/>
              </w:rPr>
            </w:pPr>
          </w:p>
          <w:p w:rsidR="00B46F7C" w:rsidRPr="009D54C1" w:rsidRDefault="00B46F7C" w:rsidP="002454F1">
            <w:pPr>
              <w:jc w:val="both"/>
              <w:rPr>
                <w:rFonts w:ascii="Traditional Arabic" w:hAnsi="Traditional Arabic" w:cs="Traditional Arabic"/>
                <w:sz w:val="22"/>
                <w:szCs w:val="22"/>
              </w:rPr>
            </w:pPr>
            <w:r w:rsidRPr="009D54C1">
              <w:rPr>
                <w:rFonts w:ascii="Traditional Arabic" w:hAnsi="Traditional Arabic" w:cs="Traditional Arabic"/>
                <w:sz w:val="22"/>
                <w:szCs w:val="22"/>
              </w:rPr>
              <w:t xml:space="preserve">Les offres présentant </w:t>
            </w:r>
            <w:r>
              <w:rPr>
                <w:rFonts w:ascii="Traditional Arabic" w:hAnsi="Traditional Arabic" w:cs="Traditional Arabic"/>
                <w:sz w:val="22"/>
                <w:szCs w:val="22"/>
              </w:rPr>
              <w:t xml:space="preserve">des fournitures de qualité supérieure </w:t>
            </w:r>
            <w:r w:rsidRPr="009D54C1">
              <w:rPr>
                <w:rFonts w:ascii="Traditional Arabic" w:hAnsi="Traditional Arabic" w:cs="Traditional Arabic"/>
                <w:sz w:val="22"/>
                <w:szCs w:val="22"/>
              </w:rPr>
              <w:t xml:space="preserve"> </w:t>
            </w:r>
            <w:r>
              <w:rPr>
                <w:rFonts w:ascii="Traditional Arabic" w:hAnsi="Traditional Arabic" w:cs="Traditional Arabic"/>
                <w:sz w:val="22"/>
                <w:szCs w:val="22"/>
              </w:rPr>
              <w:t>(présentation des échantillons)</w:t>
            </w:r>
          </w:p>
        </w:tc>
        <w:tc>
          <w:tcPr>
            <w:tcW w:w="1276" w:type="dxa"/>
          </w:tcPr>
          <w:p w:rsidR="00B46F7C" w:rsidRDefault="00B46F7C" w:rsidP="002454F1">
            <w:pPr>
              <w:jc w:val="center"/>
              <w:rPr>
                <w:rFonts w:ascii="Traditional Arabic" w:hAnsi="Traditional Arabic" w:cs="Traditional Arabic"/>
                <w:sz w:val="22"/>
                <w:szCs w:val="22"/>
              </w:rPr>
            </w:pPr>
          </w:p>
          <w:p w:rsidR="00B46F7C" w:rsidRDefault="00B46F7C" w:rsidP="002454F1">
            <w:pPr>
              <w:jc w:val="center"/>
              <w:rPr>
                <w:rFonts w:ascii="Traditional Arabic" w:hAnsi="Traditional Arabic" w:cs="Traditional Arabic"/>
                <w:sz w:val="22"/>
                <w:szCs w:val="22"/>
              </w:rPr>
            </w:pPr>
          </w:p>
          <w:p w:rsidR="00B46F7C" w:rsidRDefault="00B46F7C" w:rsidP="002454F1">
            <w:pPr>
              <w:jc w:val="center"/>
              <w:rPr>
                <w:rFonts w:ascii="Traditional Arabic" w:hAnsi="Traditional Arabic" w:cs="Traditional Arabic"/>
                <w:sz w:val="22"/>
                <w:szCs w:val="22"/>
              </w:rPr>
            </w:pPr>
          </w:p>
          <w:p w:rsidR="00B46F7C" w:rsidRPr="009D54C1" w:rsidRDefault="00B46F7C" w:rsidP="002454F1">
            <w:pPr>
              <w:jc w:val="center"/>
              <w:rPr>
                <w:rFonts w:ascii="Traditional Arabic" w:hAnsi="Traditional Arabic" w:cs="Traditional Arabic"/>
                <w:sz w:val="22"/>
                <w:szCs w:val="22"/>
              </w:rPr>
            </w:pPr>
            <w:r>
              <w:rPr>
                <w:rFonts w:ascii="Traditional Arabic" w:hAnsi="Traditional Arabic" w:cs="Traditional Arabic"/>
                <w:sz w:val="22"/>
                <w:szCs w:val="22"/>
              </w:rPr>
              <w:t>2</w:t>
            </w:r>
            <w:r w:rsidRPr="009D54C1">
              <w:rPr>
                <w:rFonts w:ascii="Traditional Arabic" w:hAnsi="Traditional Arabic" w:cs="Traditional Arabic"/>
                <w:sz w:val="22"/>
                <w:szCs w:val="22"/>
              </w:rPr>
              <w:t>0 pts</w:t>
            </w:r>
          </w:p>
        </w:tc>
        <w:tc>
          <w:tcPr>
            <w:tcW w:w="4252" w:type="dxa"/>
          </w:tcPr>
          <w:p w:rsidR="00B46F7C" w:rsidRDefault="00B46F7C" w:rsidP="002454F1">
            <w:pPr>
              <w:jc w:val="both"/>
              <w:rPr>
                <w:rFonts w:ascii="Traditional Arabic" w:hAnsi="Traditional Arabic" w:cs="Traditional Arabic"/>
                <w:sz w:val="22"/>
                <w:szCs w:val="22"/>
              </w:rPr>
            </w:pPr>
            <w:r>
              <w:rPr>
                <w:rFonts w:ascii="Traditional Arabic" w:hAnsi="Traditional Arabic" w:cs="Traditional Arabic"/>
                <w:sz w:val="22"/>
                <w:szCs w:val="22"/>
              </w:rPr>
              <w:t xml:space="preserve">La notation sera faite par la commission désigner </w:t>
            </w:r>
          </w:p>
          <w:p w:rsidR="00B46F7C" w:rsidRDefault="00B46F7C" w:rsidP="00D67FDB">
            <w:pPr>
              <w:numPr>
                <w:ilvl w:val="0"/>
                <w:numId w:val="15"/>
              </w:numPr>
              <w:jc w:val="both"/>
              <w:rPr>
                <w:rFonts w:ascii="Traditional Arabic" w:hAnsi="Traditional Arabic" w:cs="Traditional Arabic"/>
                <w:sz w:val="22"/>
                <w:szCs w:val="22"/>
              </w:rPr>
            </w:pPr>
            <w:r w:rsidRPr="00EF5144">
              <w:rPr>
                <w:rFonts w:ascii="Traditional Arabic" w:hAnsi="Traditional Arabic" w:cs="Traditional Arabic"/>
                <w:b/>
                <w:bCs/>
                <w:sz w:val="22"/>
                <w:szCs w:val="22"/>
              </w:rPr>
              <w:t>Esthétique</w:t>
            </w:r>
            <w:r>
              <w:rPr>
                <w:rFonts w:ascii="Traditional Arabic" w:hAnsi="Traditional Arabic" w:cs="Traditional Arabic"/>
                <w:sz w:val="22"/>
                <w:szCs w:val="22"/>
              </w:rPr>
              <w:t xml:space="preserve"> (07pts)</w:t>
            </w:r>
          </w:p>
          <w:p w:rsidR="00B46F7C" w:rsidRDefault="00B46F7C" w:rsidP="00D67FDB">
            <w:pPr>
              <w:numPr>
                <w:ilvl w:val="0"/>
                <w:numId w:val="15"/>
              </w:numPr>
              <w:jc w:val="both"/>
              <w:rPr>
                <w:rFonts w:ascii="Traditional Arabic" w:hAnsi="Traditional Arabic" w:cs="Traditional Arabic"/>
                <w:sz w:val="22"/>
                <w:szCs w:val="22"/>
              </w:rPr>
            </w:pPr>
            <w:r>
              <w:rPr>
                <w:rFonts w:ascii="Traditional Arabic" w:hAnsi="Traditional Arabic" w:cs="Traditional Arabic"/>
                <w:b/>
                <w:bCs/>
                <w:sz w:val="22"/>
                <w:szCs w:val="22"/>
              </w:rPr>
              <w:t>S</w:t>
            </w:r>
            <w:r w:rsidRPr="00EF5144">
              <w:rPr>
                <w:rFonts w:ascii="Traditional Arabic" w:hAnsi="Traditional Arabic" w:cs="Traditional Arabic"/>
                <w:b/>
                <w:bCs/>
                <w:sz w:val="22"/>
                <w:szCs w:val="22"/>
              </w:rPr>
              <w:t>olidité</w:t>
            </w:r>
            <w:r>
              <w:rPr>
                <w:rFonts w:ascii="Traditional Arabic" w:hAnsi="Traditional Arabic" w:cs="Traditional Arabic"/>
                <w:sz w:val="22"/>
                <w:szCs w:val="22"/>
              </w:rPr>
              <w:t xml:space="preserve"> (07pts)</w:t>
            </w:r>
          </w:p>
          <w:p w:rsidR="00B46F7C" w:rsidRDefault="00B46F7C" w:rsidP="00D67FDB">
            <w:pPr>
              <w:numPr>
                <w:ilvl w:val="0"/>
                <w:numId w:val="15"/>
              </w:numPr>
              <w:jc w:val="both"/>
              <w:rPr>
                <w:rFonts w:ascii="Traditional Arabic" w:hAnsi="Traditional Arabic" w:cs="Traditional Arabic"/>
                <w:sz w:val="22"/>
                <w:szCs w:val="22"/>
              </w:rPr>
            </w:pPr>
            <w:r>
              <w:rPr>
                <w:rFonts w:ascii="Traditional Arabic" w:hAnsi="Traditional Arabic" w:cs="Traditional Arabic"/>
                <w:b/>
                <w:bCs/>
                <w:sz w:val="22"/>
                <w:szCs w:val="22"/>
              </w:rPr>
              <w:t>Qualité de la découpe et dimension uniforme</w:t>
            </w:r>
            <w:proofErr w:type="gramStart"/>
            <w:r>
              <w:rPr>
                <w:rFonts w:ascii="Traditional Arabic" w:hAnsi="Traditional Arabic" w:cs="Traditional Arabic"/>
                <w:b/>
                <w:bCs/>
                <w:sz w:val="22"/>
                <w:szCs w:val="22"/>
              </w:rPr>
              <w:t>.(</w:t>
            </w:r>
            <w:proofErr w:type="gramEnd"/>
            <w:r>
              <w:rPr>
                <w:rFonts w:ascii="Traditional Arabic" w:hAnsi="Traditional Arabic" w:cs="Traditional Arabic"/>
                <w:sz w:val="22"/>
                <w:szCs w:val="22"/>
              </w:rPr>
              <w:t>06pts)</w:t>
            </w:r>
            <w:r w:rsidR="00244BBB">
              <w:rPr>
                <w:rFonts w:ascii="Traditional Arabic" w:hAnsi="Traditional Arabic" w:cs="Traditional Arabic"/>
                <w:sz w:val="22"/>
                <w:szCs w:val="22"/>
              </w:rPr>
              <w:t xml:space="preserve"> </w:t>
            </w:r>
          </w:p>
          <w:p w:rsidR="00244BBB" w:rsidRDefault="00244BBB" w:rsidP="00D67FDB">
            <w:pPr>
              <w:numPr>
                <w:ilvl w:val="0"/>
                <w:numId w:val="15"/>
              </w:numPr>
              <w:jc w:val="both"/>
              <w:rPr>
                <w:rFonts w:ascii="Traditional Arabic" w:hAnsi="Traditional Arabic" w:cs="Traditional Arabic"/>
                <w:sz w:val="22"/>
                <w:szCs w:val="22"/>
              </w:rPr>
            </w:pPr>
            <w:r>
              <w:rPr>
                <w:rFonts w:ascii="Traditional Arabic" w:hAnsi="Traditional Arabic" w:cs="Traditional Arabic"/>
                <w:b/>
                <w:bCs/>
                <w:sz w:val="22"/>
                <w:szCs w:val="22"/>
              </w:rPr>
              <w:t xml:space="preserve">En annexe la fiche technique </w:t>
            </w:r>
          </w:p>
          <w:p w:rsidR="00B46F7C" w:rsidRPr="006C44A5" w:rsidRDefault="00B46F7C" w:rsidP="002454F1">
            <w:pPr>
              <w:spacing w:line="276" w:lineRule="auto"/>
              <w:ind w:left="796"/>
              <w:jc w:val="both"/>
              <w:rPr>
                <w:rFonts w:ascii="Traditional Arabic" w:hAnsi="Traditional Arabic" w:cs="Traditional Arabic"/>
                <w:b/>
                <w:bCs/>
              </w:rPr>
            </w:pPr>
          </w:p>
        </w:tc>
      </w:tr>
      <w:tr w:rsidR="00B46F7C" w:rsidRPr="009D54C1" w:rsidTr="002454F1">
        <w:trPr>
          <w:trHeight w:val="304"/>
        </w:trPr>
        <w:tc>
          <w:tcPr>
            <w:tcW w:w="4786" w:type="dxa"/>
            <w:gridSpan w:val="3"/>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Note maximale</w:t>
            </w:r>
          </w:p>
        </w:tc>
        <w:tc>
          <w:tcPr>
            <w:tcW w:w="1276" w:type="dxa"/>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b/>
                <w:bCs/>
              </w:rPr>
            </w:pPr>
            <w:r>
              <w:rPr>
                <w:rFonts w:ascii="Traditional Arabic" w:hAnsi="Traditional Arabic" w:cs="Traditional Arabic"/>
                <w:b/>
                <w:bCs/>
              </w:rPr>
              <w:t>5</w:t>
            </w:r>
            <w:r w:rsidRPr="009D54C1">
              <w:rPr>
                <w:rFonts w:ascii="Traditional Arabic" w:hAnsi="Traditional Arabic" w:cs="Traditional Arabic"/>
                <w:b/>
                <w:bCs/>
              </w:rPr>
              <w:t>0</w:t>
            </w:r>
          </w:p>
        </w:tc>
        <w:tc>
          <w:tcPr>
            <w:tcW w:w="4252" w:type="dxa"/>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rPr>
            </w:pPr>
            <w:r w:rsidRPr="009D54C1">
              <w:rPr>
                <w:rFonts w:ascii="Traditional Arabic" w:hAnsi="Traditional Arabic" w:cs="Traditional Arabic"/>
              </w:rPr>
              <w:t>/</w:t>
            </w:r>
          </w:p>
        </w:tc>
      </w:tr>
      <w:tr w:rsidR="00B46F7C" w:rsidRPr="009D54C1" w:rsidTr="002454F1">
        <w:trPr>
          <w:trHeight w:val="304"/>
        </w:trPr>
        <w:tc>
          <w:tcPr>
            <w:tcW w:w="4786" w:type="dxa"/>
            <w:gridSpan w:val="3"/>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b/>
                <w:bCs/>
              </w:rPr>
            </w:pPr>
            <w:r w:rsidRPr="009D54C1">
              <w:rPr>
                <w:rFonts w:ascii="Traditional Arabic" w:hAnsi="Traditional Arabic" w:cs="Traditional Arabic"/>
                <w:b/>
                <w:bCs/>
              </w:rPr>
              <w:t>Note technique minimale requise</w:t>
            </w:r>
          </w:p>
        </w:tc>
        <w:tc>
          <w:tcPr>
            <w:tcW w:w="1276" w:type="dxa"/>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b/>
                <w:bCs/>
              </w:rPr>
            </w:pPr>
            <w:r>
              <w:rPr>
                <w:rFonts w:ascii="Traditional Arabic" w:hAnsi="Traditional Arabic" w:cs="Traditional Arabic"/>
                <w:b/>
                <w:bCs/>
              </w:rPr>
              <w:t>30</w:t>
            </w:r>
          </w:p>
        </w:tc>
        <w:tc>
          <w:tcPr>
            <w:tcW w:w="4252" w:type="dxa"/>
            <w:tcBorders>
              <w:top w:val="single" w:sz="4" w:space="0" w:color="auto"/>
              <w:left w:val="single" w:sz="4" w:space="0" w:color="auto"/>
              <w:bottom w:val="single" w:sz="4" w:space="0" w:color="auto"/>
              <w:right w:val="single" w:sz="4" w:space="0" w:color="auto"/>
            </w:tcBorders>
          </w:tcPr>
          <w:p w:rsidR="00B46F7C" w:rsidRPr="009D54C1" w:rsidRDefault="00B46F7C" w:rsidP="002454F1">
            <w:pPr>
              <w:spacing w:line="276" w:lineRule="auto"/>
              <w:jc w:val="center"/>
              <w:rPr>
                <w:rFonts w:ascii="Traditional Arabic" w:hAnsi="Traditional Arabic" w:cs="Traditional Arabic"/>
              </w:rPr>
            </w:pPr>
            <w:r w:rsidRPr="009D54C1">
              <w:rPr>
                <w:rFonts w:ascii="Traditional Arabic" w:hAnsi="Traditional Arabic" w:cs="Traditional Arabic"/>
              </w:rPr>
              <w:t>/</w:t>
            </w:r>
          </w:p>
        </w:tc>
      </w:tr>
    </w:tbl>
    <w:p w:rsidR="00B46F7C" w:rsidRPr="009D54C1" w:rsidRDefault="00B46F7C" w:rsidP="00B46F7C">
      <w:pPr>
        <w:spacing w:line="276" w:lineRule="auto"/>
        <w:jc w:val="both"/>
        <w:rPr>
          <w:rFonts w:ascii="Traditional Arabic" w:hAnsi="Traditional Arabic" w:cs="Traditional Arabic"/>
        </w:rPr>
      </w:pPr>
      <w:r w:rsidRPr="009D54C1">
        <w:rPr>
          <w:rFonts w:ascii="Traditional Arabic" w:hAnsi="Traditional Arabic" w:cs="Traditional Arabic"/>
          <w:b/>
          <w:bCs/>
        </w:rPr>
        <w:t xml:space="preserve">1- </w:t>
      </w:r>
      <w:r w:rsidRPr="009D54C1">
        <w:rPr>
          <w:rFonts w:ascii="Traditional Arabic" w:hAnsi="Traditional Arabic" w:cs="Traditional Arabic"/>
        </w:rPr>
        <w:t xml:space="preserve">L’offre technique est évaluée par une note comprise entre </w:t>
      </w:r>
      <w:r w:rsidRPr="009D54C1">
        <w:rPr>
          <w:rFonts w:ascii="Traditional Arabic" w:hAnsi="Traditional Arabic" w:cs="Traditional Arabic"/>
          <w:b/>
          <w:bCs/>
        </w:rPr>
        <w:t xml:space="preserve">0 </w:t>
      </w:r>
      <w:r w:rsidRPr="009D54C1">
        <w:rPr>
          <w:rFonts w:ascii="Traditional Arabic" w:hAnsi="Traditional Arabic" w:cs="Traditional Arabic"/>
        </w:rPr>
        <w:t>et</w:t>
      </w:r>
      <w:r w:rsidRPr="009D54C1">
        <w:rPr>
          <w:rFonts w:ascii="Traditional Arabic" w:hAnsi="Traditional Arabic" w:cs="Traditional Arabic"/>
          <w:b/>
          <w:bCs/>
        </w:rPr>
        <w:t xml:space="preserve"> </w:t>
      </w:r>
      <w:r>
        <w:rPr>
          <w:rFonts w:ascii="Traditional Arabic" w:hAnsi="Traditional Arabic" w:cs="Traditional Arabic"/>
          <w:b/>
          <w:bCs/>
        </w:rPr>
        <w:t>5</w:t>
      </w:r>
      <w:r w:rsidRPr="009D54C1">
        <w:rPr>
          <w:rFonts w:ascii="Traditional Arabic" w:hAnsi="Traditional Arabic" w:cs="Traditional Arabic"/>
          <w:b/>
          <w:bCs/>
        </w:rPr>
        <w:t xml:space="preserve">0 pts. </w:t>
      </w:r>
      <w:r w:rsidRPr="009D54C1">
        <w:rPr>
          <w:rFonts w:ascii="Traditional Arabic" w:hAnsi="Traditional Arabic" w:cs="Traditional Arabic"/>
        </w:rPr>
        <w:t>Cette note es</w:t>
      </w:r>
      <w:r>
        <w:rPr>
          <w:rFonts w:ascii="Traditional Arabic" w:hAnsi="Traditional Arabic" w:cs="Traditional Arabic"/>
        </w:rPr>
        <w:t>t égale à la somme des deux (02</w:t>
      </w:r>
      <w:r w:rsidRPr="009D54C1">
        <w:rPr>
          <w:rFonts w:ascii="Traditional Arabic" w:hAnsi="Traditional Arabic" w:cs="Traditional Arabic"/>
        </w:rPr>
        <w:t>) notes attribuées pour chacun des paramètres suscités, dont la valeur est fixée par le tableau ci-dessus.</w:t>
      </w:r>
    </w:p>
    <w:p w:rsidR="00B46F7C" w:rsidRPr="009D54C1" w:rsidRDefault="00B46F7C" w:rsidP="00B46F7C">
      <w:pPr>
        <w:spacing w:line="276" w:lineRule="auto"/>
        <w:jc w:val="both"/>
        <w:rPr>
          <w:rFonts w:ascii="Traditional Arabic" w:hAnsi="Traditional Arabic" w:cs="Traditional Arabic"/>
        </w:rPr>
      </w:pPr>
      <w:r w:rsidRPr="009D54C1">
        <w:rPr>
          <w:rFonts w:ascii="Traditional Arabic" w:hAnsi="Traditional Arabic" w:cs="Traditional Arabic"/>
          <w:b/>
          <w:bCs/>
        </w:rPr>
        <w:t>2-</w:t>
      </w:r>
      <w:r w:rsidRPr="009D54C1">
        <w:rPr>
          <w:rFonts w:ascii="Traditional Arabic" w:hAnsi="Traditional Arabic" w:cs="Traditional Arabic"/>
        </w:rPr>
        <w:t xml:space="preserve">  La note minimale requise est égale à </w:t>
      </w:r>
      <w:r>
        <w:rPr>
          <w:rFonts w:ascii="Traditional Arabic" w:hAnsi="Traditional Arabic" w:cs="Traditional Arabic"/>
          <w:b/>
          <w:bCs/>
        </w:rPr>
        <w:t>30</w:t>
      </w:r>
      <w:r w:rsidRPr="009D54C1">
        <w:rPr>
          <w:rFonts w:ascii="Traditional Arabic" w:hAnsi="Traditional Arabic" w:cs="Traditional Arabic"/>
          <w:b/>
          <w:bCs/>
        </w:rPr>
        <w:t xml:space="preserve"> points </w:t>
      </w:r>
      <w:r w:rsidRPr="009D54C1">
        <w:rPr>
          <w:rFonts w:ascii="Traditional Arabic" w:hAnsi="Traditional Arabic" w:cs="Traditional Arabic"/>
        </w:rPr>
        <w:t>; les offres n’ayant pas atteint cette valeur seront éliminées et leurs plis financiers ne seront pas évalués.</w:t>
      </w:r>
    </w:p>
    <w:p w:rsidR="00B46F7C" w:rsidRPr="009D54C1" w:rsidRDefault="00B46F7C" w:rsidP="00B46F7C">
      <w:pPr>
        <w:tabs>
          <w:tab w:val="left" w:pos="284"/>
        </w:tabs>
        <w:spacing w:line="276" w:lineRule="auto"/>
        <w:jc w:val="both"/>
        <w:rPr>
          <w:rFonts w:ascii="Traditional Arabic" w:hAnsi="Traditional Arabic" w:cs="Traditional Arabic"/>
          <w:b/>
          <w:bCs/>
        </w:rPr>
      </w:pPr>
      <w:r w:rsidRPr="009D54C1">
        <w:rPr>
          <w:rFonts w:ascii="Traditional Arabic" w:hAnsi="Traditional Arabic" w:cs="Traditional Arabic"/>
          <w:b/>
          <w:bCs/>
        </w:rPr>
        <w:t>3-</w:t>
      </w:r>
      <w:r w:rsidRPr="009D54C1">
        <w:rPr>
          <w:rFonts w:ascii="Traditional Arabic" w:hAnsi="Traditional Arabic" w:cs="Traditional Arabic"/>
        </w:rPr>
        <w:t xml:space="preserve"> Toute offre dont les caractéristiques techniques, ne seront pas conformes au bordereau des prix unitaires du cahier des charges sera </w:t>
      </w:r>
      <w:r w:rsidRPr="009D54C1">
        <w:rPr>
          <w:rFonts w:ascii="Traditional Arabic" w:hAnsi="Traditional Arabic" w:cs="Traditional Arabic"/>
          <w:b/>
          <w:bCs/>
        </w:rPr>
        <w:t>rejetée.</w:t>
      </w:r>
    </w:p>
    <w:p w:rsidR="00B46F7C" w:rsidRDefault="00B46F7C" w:rsidP="0040360E">
      <w:pPr>
        <w:tabs>
          <w:tab w:val="left" w:pos="284"/>
        </w:tabs>
        <w:spacing w:line="276" w:lineRule="auto"/>
        <w:jc w:val="both"/>
        <w:rPr>
          <w:rFonts w:ascii="Traditional Arabic" w:hAnsi="Traditional Arabic" w:cs="Traditional Arabic"/>
          <w:b/>
          <w:bCs/>
        </w:rPr>
      </w:pPr>
      <w:r w:rsidRPr="009D54C1">
        <w:rPr>
          <w:rFonts w:ascii="Traditional Arabic" w:hAnsi="Traditional Arabic" w:cs="Traditional Arabic"/>
          <w:b/>
          <w:bCs/>
        </w:rPr>
        <w:lastRenderedPageBreak/>
        <w:t>4-</w:t>
      </w:r>
      <w:r w:rsidRPr="009D54C1">
        <w:rPr>
          <w:rFonts w:ascii="Traditional Arabic" w:hAnsi="Traditional Arabic" w:cs="Traditional Arabic"/>
        </w:rPr>
        <w:t xml:space="preserve"> Toute offre incomplète (manque articles, marque du produit, caractéristiques</w:t>
      </w:r>
      <w:r>
        <w:rPr>
          <w:rFonts w:ascii="Traditional Arabic" w:hAnsi="Traditional Arabic" w:cs="Traditional Arabic"/>
        </w:rPr>
        <w:t xml:space="preserve">, cachet, griffe, signature </w:t>
      </w:r>
      <w:r w:rsidRPr="009D54C1">
        <w:rPr>
          <w:rFonts w:ascii="Traditional Arabic" w:hAnsi="Traditional Arabic" w:cs="Traditional Arabic"/>
        </w:rPr>
        <w:t xml:space="preserve"> …) conformément au cahier des charges sera</w:t>
      </w:r>
      <w:r w:rsidRPr="009D54C1">
        <w:rPr>
          <w:rFonts w:ascii="Traditional Arabic" w:hAnsi="Traditional Arabic" w:cs="Traditional Arabic"/>
          <w:b/>
          <w:bCs/>
        </w:rPr>
        <w:t xml:space="preserve"> rejetée..</w:t>
      </w:r>
    </w:p>
    <w:p w:rsidR="00B46F7C" w:rsidRDefault="0040360E" w:rsidP="00B46F7C">
      <w:pPr>
        <w:tabs>
          <w:tab w:val="left" w:pos="284"/>
        </w:tabs>
        <w:spacing w:line="276" w:lineRule="auto"/>
        <w:jc w:val="both"/>
        <w:rPr>
          <w:rFonts w:ascii="Traditional Arabic" w:hAnsi="Traditional Arabic" w:cs="Traditional Arabic"/>
        </w:rPr>
      </w:pPr>
      <w:r>
        <w:rPr>
          <w:rFonts w:ascii="Traditional Arabic" w:hAnsi="Traditional Arabic" w:cs="Traditional Arabic"/>
          <w:b/>
          <w:bCs/>
        </w:rPr>
        <w:t>5</w:t>
      </w:r>
      <w:r w:rsidR="00B46F7C">
        <w:rPr>
          <w:rFonts w:ascii="Traditional Arabic" w:hAnsi="Traditional Arabic" w:cs="Traditional Arabic"/>
          <w:b/>
          <w:bCs/>
        </w:rPr>
        <w:t xml:space="preserve">- </w:t>
      </w:r>
      <w:r w:rsidR="00B46F7C" w:rsidRPr="001C5759">
        <w:rPr>
          <w:rFonts w:ascii="Traditional Arabic" w:hAnsi="Traditional Arabic" w:cs="Traditional Arabic"/>
        </w:rPr>
        <w:t xml:space="preserve">toute offre non accompagnée des échantillons exigés dans le présent cahier des charges sera </w:t>
      </w:r>
      <w:r w:rsidR="00B46F7C" w:rsidRPr="001C5759">
        <w:rPr>
          <w:rFonts w:ascii="Traditional Arabic" w:hAnsi="Traditional Arabic" w:cs="Traditional Arabic"/>
          <w:b/>
          <w:bCs/>
        </w:rPr>
        <w:t>rejetée</w:t>
      </w:r>
      <w:r w:rsidR="00B46F7C" w:rsidRPr="001C5759">
        <w:rPr>
          <w:rFonts w:ascii="Traditional Arabic" w:hAnsi="Traditional Arabic" w:cs="Traditional Arabic"/>
        </w:rPr>
        <w:t>.</w:t>
      </w:r>
    </w:p>
    <w:p w:rsidR="00B46F7C" w:rsidRDefault="00B46F7C" w:rsidP="00B46F7C">
      <w:pPr>
        <w:tabs>
          <w:tab w:val="left" w:pos="284"/>
        </w:tabs>
        <w:spacing w:line="276" w:lineRule="auto"/>
        <w:jc w:val="both"/>
        <w:rPr>
          <w:rFonts w:ascii="Traditional Arabic" w:hAnsi="Traditional Arabic" w:cs="Traditional Arabic"/>
        </w:rPr>
      </w:pPr>
      <w:r>
        <w:rPr>
          <w:rFonts w:ascii="Traditional Arabic" w:hAnsi="Traditional Arabic" w:cs="Traditional Arabic"/>
        </w:rPr>
        <w:t xml:space="preserve">7- </w:t>
      </w:r>
      <w:r w:rsidRPr="0054353A">
        <w:rPr>
          <w:rFonts w:ascii="Traditional Arabic" w:hAnsi="Traditional Arabic" w:cs="Traditional Arabic"/>
        </w:rPr>
        <w:t xml:space="preserve">Toute offre dépassant les 90 jours comme délai de réalisation exigé dans le présent cahier des charges sera </w:t>
      </w:r>
      <w:r w:rsidRPr="0054353A">
        <w:rPr>
          <w:rFonts w:ascii="Traditional Arabic" w:hAnsi="Traditional Arabic" w:cs="Traditional Arabic"/>
          <w:b/>
          <w:bCs/>
        </w:rPr>
        <w:t>rejetée</w:t>
      </w:r>
      <w:r w:rsidRPr="0054353A">
        <w:rPr>
          <w:rFonts w:ascii="Traditional Arabic" w:hAnsi="Traditional Arabic" w:cs="Traditional Arabic"/>
        </w:rPr>
        <w:t>.</w:t>
      </w:r>
    </w:p>
    <w:p w:rsidR="00057F82" w:rsidRDefault="00057F82" w:rsidP="00057F82">
      <w:pPr>
        <w:spacing w:line="276" w:lineRule="auto"/>
        <w:ind w:left="-284"/>
        <w:jc w:val="both"/>
        <w:rPr>
          <w:rFonts w:ascii="Traditional Arabic" w:hAnsi="Traditional Arabic" w:cs="Traditional Arabic"/>
        </w:rPr>
      </w:pPr>
      <w:r>
        <w:rPr>
          <w:b/>
          <w:bCs/>
          <w:highlight w:val="lightGray"/>
        </w:rPr>
        <w:t>16-2</w:t>
      </w:r>
      <w:r w:rsidRPr="000B184A">
        <w:rPr>
          <w:b/>
          <w:bCs/>
          <w:highlight w:val="lightGray"/>
        </w:rPr>
        <w:t> :</w:t>
      </w:r>
      <w:r>
        <w:rPr>
          <w:b/>
          <w:bCs/>
        </w:rPr>
        <w:t xml:space="preserve"> </w:t>
      </w:r>
      <w:r w:rsidRPr="00EE7964">
        <w:rPr>
          <w:rFonts w:ascii="Traditional Arabic" w:hAnsi="Traditional Arabic" w:cs="Traditional Arabic"/>
          <w:b/>
          <w:bCs/>
        </w:rPr>
        <w:t>Présentation des échantillons</w:t>
      </w:r>
      <w:r w:rsidRPr="00EE7964">
        <w:rPr>
          <w:rFonts w:ascii="Traditional Arabic" w:hAnsi="Traditional Arabic" w:cs="Traditional Arabic"/>
        </w:rPr>
        <w:t xml:space="preserve"> : </w:t>
      </w:r>
      <w:r>
        <w:rPr>
          <w:rFonts w:ascii="Traditional Arabic" w:hAnsi="Traditional Arabic" w:cs="Traditional Arabic"/>
        </w:rPr>
        <w:t xml:space="preserve">le soumissionnaire est tenu de mettre à disposition du service contractant un échantillon de bavette sur le site de l’université au plus tard 02 jours, après l’ouverture des plis sous peine de voir son offre de voir son offre rejetée </w:t>
      </w:r>
    </w:p>
    <w:p w:rsidR="00057F82" w:rsidRDefault="00057F82" w:rsidP="00057F82">
      <w:pPr>
        <w:spacing w:line="276" w:lineRule="auto"/>
        <w:ind w:left="436"/>
        <w:jc w:val="both"/>
        <w:rPr>
          <w:rFonts w:ascii="Traditional Arabic" w:hAnsi="Traditional Arabic" w:cs="Traditional Arabic"/>
        </w:rPr>
      </w:pPr>
      <w:r w:rsidRPr="00EE7964">
        <w:rPr>
          <w:rFonts w:ascii="Traditional Arabic" w:hAnsi="Traditional Arabic" w:cs="Traditional Arabic"/>
          <w:b/>
          <w:bCs/>
        </w:rPr>
        <w:t>NB</w:t>
      </w:r>
      <w:r w:rsidRPr="00EE7964">
        <w:rPr>
          <w:rFonts w:ascii="Traditional Arabic" w:hAnsi="Traditional Arabic" w:cs="Traditional Arabic"/>
        </w:rPr>
        <w:t> :</w:t>
      </w:r>
    </w:p>
    <w:p w:rsidR="00057F82" w:rsidRPr="0054353A" w:rsidRDefault="00057F82" w:rsidP="00057F82">
      <w:pPr>
        <w:spacing w:line="276" w:lineRule="auto"/>
        <w:ind w:left="796"/>
        <w:jc w:val="both"/>
        <w:rPr>
          <w:rFonts w:ascii="Traditional Arabic" w:hAnsi="Traditional Arabic" w:cs="Traditional Arabic"/>
        </w:rPr>
      </w:pPr>
      <w:r w:rsidRPr="00EE7964">
        <w:rPr>
          <w:rFonts w:ascii="Traditional Arabic" w:hAnsi="Traditional Arabic" w:cs="Traditional Arabic"/>
        </w:rPr>
        <w:t xml:space="preserve"> les échantillons fournis resteront à la disposition du service contractant jusqu’à la réception provisoire.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57F82">
        <w:rPr>
          <w:b/>
          <w:bCs/>
          <w:highlight w:val="lightGray"/>
        </w:rPr>
        <w:t>-3</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D67FDB">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D67FDB">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D67FDB">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D67FDB">
      <w:pPr>
        <w:numPr>
          <w:ilvl w:val="2"/>
          <w:numId w:val="9"/>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Default="00030468" w:rsidP="009751AB">
      <w:pPr>
        <w:widowControl w:val="0"/>
        <w:autoSpaceDE w:val="0"/>
        <w:autoSpaceDN w:val="0"/>
        <w:adjustRightInd w:val="0"/>
        <w:spacing w:line="403" w:lineRule="atLeast"/>
        <w:jc w:val="both"/>
      </w:pPr>
    </w:p>
    <w:p w:rsidR="00B55BC6" w:rsidRDefault="00B55BC6" w:rsidP="009751AB">
      <w:pPr>
        <w:widowControl w:val="0"/>
        <w:autoSpaceDE w:val="0"/>
        <w:autoSpaceDN w:val="0"/>
        <w:adjustRightInd w:val="0"/>
        <w:spacing w:line="403" w:lineRule="atLeast"/>
        <w:jc w:val="both"/>
      </w:pPr>
    </w:p>
    <w:p w:rsidR="00B55BC6" w:rsidRPr="009565A0" w:rsidRDefault="00B55BC6"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w:t>
      </w:r>
      <w:r w:rsidRPr="00901572">
        <w:rPr>
          <w:color w:val="000000"/>
        </w:rPr>
        <w:lastRenderedPageBreak/>
        <w:t>infructueuse lorsque :</w:t>
      </w:r>
    </w:p>
    <w:p w:rsidR="00030468" w:rsidRDefault="00030468" w:rsidP="00D67FDB">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D67FDB">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D67FDB">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D05FB" w:rsidRPr="00B55BC6" w:rsidRDefault="00030468" w:rsidP="00B55BC6">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D67FDB">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Default="00592CC7" w:rsidP="00AF7BA0">
      <w:pPr>
        <w:ind w:left="4395"/>
        <w:jc w:val="both"/>
        <w:rPr>
          <w:sz w:val="20"/>
          <w:szCs w:val="20"/>
        </w:rPr>
      </w:pPr>
    </w:p>
    <w:p w:rsidR="00482A4F" w:rsidRDefault="00482A4F" w:rsidP="00AF7BA0">
      <w:pPr>
        <w:ind w:left="4395"/>
        <w:jc w:val="both"/>
        <w:rPr>
          <w:sz w:val="20"/>
          <w:szCs w:val="20"/>
        </w:rPr>
      </w:pPr>
    </w:p>
    <w:p w:rsidR="00482A4F" w:rsidRDefault="00482A4F" w:rsidP="00AF7BA0">
      <w:pPr>
        <w:ind w:left="4395"/>
        <w:jc w:val="both"/>
        <w:rPr>
          <w:sz w:val="20"/>
          <w:szCs w:val="20"/>
        </w:rPr>
      </w:pPr>
    </w:p>
    <w:p w:rsidR="00482A4F" w:rsidRDefault="00482A4F" w:rsidP="00AF7BA0">
      <w:pPr>
        <w:ind w:left="4395"/>
        <w:jc w:val="both"/>
        <w:rPr>
          <w:sz w:val="20"/>
          <w:szCs w:val="20"/>
        </w:rPr>
      </w:pPr>
    </w:p>
    <w:p w:rsidR="00482A4F" w:rsidRDefault="00482A4F" w:rsidP="00AF7BA0">
      <w:pPr>
        <w:ind w:left="4395"/>
        <w:jc w:val="both"/>
        <w:rPr>
          <w:sz w:val="20"/>
          <w:szCs w:val="20"/>
        </w:rPr>
      </w:pPr>
    </w:p>
    <w:p w:rsidR="00482A4F" w:rsidRDefault="00482A4F" w:rsidP="00AF7BA0">
      <w:pPr>
        <w:ind w:left="4395"/>
        <w:jc w:val="both"/>
        <w:rPr>
          <w:sz w:val="20"/>
          <w:szCs w:val="20"/>
        </w:rPr>
      </w:pPr>
    </w:p>
    <w:p w:rsidR="00482A4F" w:rsidRDefault="00482A4F" w:rsidP="00AF7BA0">
      <w:pPr>
        <w:ind w:left="4395"/>
        <w:jc w:val="both"/>
        <w:rPr>
          <w:sz w:val="20"/>
          <w:szCs w:val="20"/>
        </w:rPr>
      </w:pPr>
    </w:p>
    <w:p w:rsidR="00482A4F" w:rsidRPr="00482A4F" w:rsidRDefault="00482A4F" w:rsidP="00482A4F">
      <w:pPr>
        <w:jc w:val="center"/>
        <w:rPr>
          <w:b/>
          <w:sz w:val="44"/>
          <w:u w:val="single"/>
        </w:rPr>
      </w:pPr>
      <w:r w:rsidRPr="00482A4F">
        <w:rPr>
          <w:b/>
          <w:sz w:val="44"/>
          <w:u w:val="single"/>
        </w:rPr>
        <w:t>Fiche Technique</w:t>
      </w:r>
    </w:p>
    <w:p w:rsidR="00482A4F" w:rsidRPr="00D60F5B" w:rsidRDefault="00482A4F" w:rsidP="00482A4F">
      <w:pPr>
        <w:jc w:val="center"/>
        <w:rPr>
          <w:b/>
          <w:sz w:val="44"/>
        </w:rPr>
      </w:pPr>
    </w:p>
    <w:p w:rsidR="00482A4F" w:rsidRDefault="00482A4F" w:rsidP="00482A4F"/>
    <w:p w:rsidR="00482A4F" w:rsidRDefault="00482A4F" w:rsidP="00482A4F"/>
    <w:p w:rsidR="00482A4F" w:rsidRDefault="00482A4F" w:rsidP="00482A4F">
      <w:r>
        <w:t>Bavettes lavables et réutilisables, efficaces pour lutter contre la transmission du virus (Covid-19)</w:t>
      </w:r>
    </w:p>
    <w:p w:rsidR="00482A4F" w:rsidRDefault="00482A4F" w:rsidP="00482A4F"/>
    <w:p w:rsidR="00482A4F" w:rsidRDefault="00482A4F" w:rsidP="00482A4F">
      <w:r w:rsidRPr="007114EF">
        <w:rPr>
          <w:b/>
          <w:u w:val="single"/>
        </w:rPr>
        <w:t>Caractéristiques</w:t>
      </w:r>
      <w:r>
        <w:t> :</w:t>
      </w:r>
    </w:p>
    <w:p w:rsidR="00482A4F" w:rsidRDefault="00482A4F" w:rsidP="00482A4F">
      <w:bookmarkStart w:id="0" w:name="_GoBack"/>
      <w:bookmarkEnd w:id="0"/>
    </w:p>
    <w:p w:rsidR="00482A4F" w:rsidRDefault="00482A4F" w:rsidP="00482A4F">
      <w:pPr>
        <w:pStyle w:val="Paragraphedeliste"/>
        <w:numPr>
          <w:ilvl w:val="0"/>
          <w:numId w:val="16"/>
        </w:numPr>
        <w:spacing w:after="200" w:line="276" w:lineRule="auto"/>
      </w:pPr>
      <w:r>
        <w:t xml:space="preserve">la bavette doit être constituée de 03 couches minimales en tissus ou polypropylène non tissé,  disposant d’un élastique auriculaire permettant leur fixation au visage de 16 cm de longueur et une barrette nasale de </w:t>
      </w:r>
      <w:r>
        <w:t>maintien</w:t>
      </w:r>
      <w:r>
        <w:t xml:space="preserve"> du masque</w:t>
      </w:r>
    </w:p>
    <w:p w:rsidR="00482A4F" w:rsidRDefault="00482A4F" w:rsidP="00482A4F">
      <w:pPr>
        <w:pStyle w:val="Paragraphedeliste"/>
        <w:numPr>
          <w:ilvl w:val="0"/>
          <w:numId w:val="16"/>
        </w:numPr>
        <w:spacing w:after="200" w:line="276" w:lineRule="auto"/>
      </w:pPr>
      <w:r>
        <w:t>la bavette doit être confort d’utilisation</w:t>
      </w:r>
    </w:p>
    <w:p w:rsidR="00482A4F" w:rsidRDefault="00482A4F" w:rsidP="00482A4F">
      <w:pPr>
        <w:pStyle w:val="Paragraphedeliste"/>
        <w:numPr>
          <w:ilvl w:val="0"/>
          <w:numId w:val="16"/>
        </w:numPr>
        <w:spacing w:after="200" w:line="276" w:lineRule="auto"/>
      </w:pPr>
      <w:r>
        <w:t>Dimensions de la bavette : 20/18 cm</w:t>
      </w:r>
    </w:p>
    <w:p w:rsidR="00482A4F" w:rsidRDefault="00482A4F" w:rsidP="00482A4F">
      <w:pPr>
        <w:pStyle w:val="Paragraphedeliste"/>
        <w:numPr>
          <w:ilvl w:val="0"/>
          <w:numId w:val="16"/>
        </w:numPr>
        <w:spacing w:after="200" w:line="276" w:lineRule="auto"/>
      </w:pPr>
      <w:r>
        <w:t>Conditionnées dans des sachets de 10 pièces</w:t>
      </w:r>
    </w:p>
    <w:p w:rsidR="00482A4F" w:rsidRDefault="00482A4F" w:rsidP="00482A4F"/>
    <w:p w:rsidR="00482A4F" w:rsidRPr="00592CC7" w:rsidRDefault="00482A4F" w:rsidP="00AF7BA0">
      <w:pPr>
        <w:ind w:left="4395"/>
        <w:jc w:val="both"/>
        <w:rPr>
          <w:sz w:val="20"/>
          <w:szCs w:val="20"/>
        </w:rPr>
      </w:pPr>
    </w:p>
    <w:sectPr w:rsidR="00482A4F" w:rsidRPr="00592CC7"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88" w:rsidRDefault="00951B88">
      <w:r>
        <w:separator/>
      </w:r>
    </w:p>
  </w:endnote>
  <w:endnote w:type="continuationSeparator" w:id="0">
    <w:p w:rsidR="00951B88" w:rsidRDefault="009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F94099"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F94099">
    <w:pPr>
      <w:pStyle w:val="Pieddepage"/>
      <w:jc w:val="center"/>
    </w:pPr>
    <w:r>
      <w:fldChar w:fldCharType="begin"/>
    </w:r>
    <w:r w:rsidR="00C50841">
      <w:instrText xml:space="preserve"> PAGE   \* MERGEFORMAT </w:instrText>
    </w:r>
    <w:r>
      <w:fldChar w:fldCharType="separate"/>
    </w:r>
    <w:r w:rsidR="00482A4F">
      <w:rPr>
        <w:noProof/>
      </w:rPr>
      <w:t>- 15 -</w:t>
    </w:r>
    <w:r>
      <w:rPr>
        <w:noProof/>
      </w:rPr>
      <w:fldChar w:fldCharType="end"/>
    </w:r>
  </w:p>
  <w:p w:rsidR="00250B5A" w:rsidRDefault="00250B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250B5A"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88" w:rsidRDefault="00951B88">
      <w:r>
        <w:separator/>
      </w:r>
    </w:p>
  </w:footnote>
  <w:footnote w:type="continuationSeparator" w:id="0">
    <w:p w:rsidR="00951B88" w:rsidRDefault="009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2">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3">
    <w:nsid w:val="637B2F37"/>
    <w:multiLevelType w:val="hybridMultilevel"/>
    <w:tmpl w:val="2D4E8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3E3368"/>
    <w:multiLevelType w:val="hybridMultilevel"/>
    <w:tmpl w:val="6F0CAC14"/>
    <w:lvl w:ilvl="0" w:tplc="D598D86E">
      <w:start w:val="3"/>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4"/>
  </w:num>
  <w:num w:numId="5">
    <w:abstractNumId w:val="9"/>
  </w:num>
  <w:num w:numId="6">
    <w:abstractNumId w:val="2"/>
  </w:num>
  <w:num w:numId="7">
    <w:abstractNumId w:val="8"/>
  </w:num>
  <w:num w:numId="8">
    <w:abstractNumId w:val="7"/>
  </w:num>
  <w:num w:numId="9">
    <w:abstractNumId w:val="11"/>
  </w:num>
  <w:num w:numId="10">
    <w:abstractNumId w:val="5"/>
  </w:num>
  <w:num w:numId="11">
    <w:abstractNumId w:val="10"/>
  </w:num>
  <w:num w:numId="12">
    <w:abstractNumId w:val="0"/>
  </w:num>
  <w:num w:numId="13">
    <w:abstractNumId w:val="3"/>
  </w:num>
  <w:num w:numId="14">
    <w:abstractNumId w:val="1"/>
  </w:num>
  <w:num w:numId="15">
    <w:abstractNumId w:val="14"/>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57F82"/>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2E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87F"/>
    <w:rsid w:val="00201FBA"/>
    <w:rsid w:val="002033B3"/>
    <w:rsid w:val="0020385F"/>
    <w:rsid w:val="00203DE8"/>
    <w:rsid w:val="00204034"/>
    <w:rsid w:val="00204650"/>
    <w:rsid w:val="0020522A"/>
    <w:rsid w:val="002065DD"/>
    <w:rsid w:val="002070FA"/>
    <w:rsid w:val="002101D2"/>
    <w:rsid w:val="00210E23"/>
    <w:rsid w:val="00211D6A"/>
    <w:rsid w:val="002127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4BB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60E"/>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03B"/>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2A4F"/>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1B88"/>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56C3"/>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5E64"/>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6F7C"/>
    <w:rsid w:val="00B47FAF"/>
    <w:rsid w:val="00B50876"/>
    <w:rsid w:val="00B50A01"/>
    <w:rsid w:val="00B50A2D"/>
    <w:rsid w:val="00B50B6F"/>
    <w:rsid w:val="00B51FB8"/>
    <w:rsid w:val="00B52F13"/>
    <w:rsid w:val="00B55BC6"/>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3A22"/>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67FDB"/>
    <w:rsid w:val="00D706D9"/>
    <w:rsid w:val="00D7153A"/>
    <w:rsid w:val="00D71756"/>
    <w:rsid w:val="00D71FE2"/>
    <w:rsid w:val="00D72DF6"/>
    <w:rsid w:val="00D7542A"/>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5C73"/>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3A79"/>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099"/>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69D89-5ED6-4630-8DCE-280DFF7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4720</Words>
  <Characters>25964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30623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4</cp:revision>
  <cp:lastPrinted>2020-08-11T11:26:00Z</cp:lastPrinted>
  <dcterms:created xsi:type="dcterms:W3CDTF">2020-08-11T13:15:00Z</dcterms:created>
  <dcterms:modified xsi:type="dcterms:W3CDTF">2020-08-12T09:46:00Z</dcterms:modified>
</cp:coreProperties>
</file>