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D" w:rsidRDefault="00697F3E" w:rsidP="00697F3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97F3E">
        <w:rPr>
          <w:rFonts w:asciiTheme="majorBidi" w:hAnsiTheme="majorBidi" w:cstheme="majorBidi"/>
          <w:b/>
          <w:bCs/>
          <w:sz w:val="20"/>
          <w:szCs w:val="20"/>
        </w:rPr>
        <w:t>Minimisation d'une forme quadratique sous une boule euclidienne : cas convexe et non convexe</w:t>
      </w:r>
    </w:p>
    <w:p w:rsidR="00697F3E" w:rsidRDefault="00697F3E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697F3E" w:rsidRPr="00697F3E" w:rsidRDefault="00697F3E" w:rsidP="00697F3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97F3E">
        <w:rPr>
          <w:rFonts w:asciiTheme="majorBidi" w:hAnsiTheme="majorBidi" w:cstheme="majorBidi"/>
          <w:b/>
          <w:bCs/>
          <w:sz w:val="20"/>
          <w:szCs w:val="20"/>
        </w:rPr>
        <w:t xml:space="preserve">Ferhat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697F3E">
        <w:rPr>
          <w:rFonts w:asciiTheme="majorBidi" w:hAnsiTheme="majorBidi" w:cstheme="majorBidi"/>
          <w:b/>
          <w:bCs/>
          <w:sz w:val="20"/>
          <w:szCs w:val="20"/>
        </w:rPr>
        <w:t>El Hadi</w:t>
      </w:r>
    </w:p>
    <w:p w:rsidR="00697F3E" w:rsidRDefault="00697F3E" w:rsidP="00697F3E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697F3E">
        <w:rPr>
          <w:rFonts w:asciiTheme="majorBidi" w:hAnsiTheme="majorBidi" w:cstheme="majorBidi"/>
          <w:b/>
          <w:bCs/>
          <w:sz w:val="20"/>
          <w:szCs w:val="20"/>
        </w:rPr>
        <w:t>Gouasmia</w:t>
      </w:r>
      <w:proofErr w:type="spellEnd"/>
      <w:r w:rsidRPr="00697F3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697F3E">
        <w:rPr>
          <w:rFonts w:asciiTheme="majorBidi" w:hAnsiTheme="majorBidi" w:cstheme="majorBidi"/>
          <w:b/>
          <w:bCs/>
          <w:sz w:val="20"/>
          <w:szCs w:val="20"/>
        </w:rPr>
        <w:t>Imane</w:t>
      </w:r>
      <w:proofErr w:type="spellEnd"/>
    </w:p>
    <w:p w:rsidR="00DD77D5" w:rsidRDefault="0011181A" w:rsidP="00697F3E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D77D5">
        <w:rPr>
          <w:rFonts w:asciiTheme="majorBidi" w:hAnsiTheme="majorBidi" w:cstheme="majorBidi"/>
          <w:b/>
          <w:bCs/>
          <w:sz w:val="20"/>
          <w:szCs w:val="20"/>
        </w:rPr>
        <w:t>Touati</w:t>
      </w:r>
      <w:r w:rsidR="00DD77D5"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DD77D5" w:rsidRPr="00DD77D5">
        <w:rPr>
          <w:rFonts w:asciiTheme="majorBidi" w:hAnsiTheme="majorBidi" w:cstheme="majorBidi"/>
          <w:b/>
          <w:bCs/>
          <w:sz w:val="20"/>
          <w:szCs w:val="20"/>
        </w:rPr>
        <w:t>Sofiane</w:t>
      </w:r>
    </w:p>
    <w:p w:rsidR="00697F3E" w:rsidRDefault="00697F3E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Default="00DD77D5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Default="00DD77D5" w:rsidP="00697F3E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Option : Modélisation Mathématique et Technique de Dé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cision</w:t>
      </w:r>
    </w:p>
    <w:p w:rsidR="00DD77D5" w:rsidRDefault="00DD77D5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Default="00DD77D5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Default="00DD77D5" w:rsidP="007517B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D77D5">
        <w:rPr>
          <w:rFonts w:asciiTheme="majorBidi" w:hAnsiTheme="majorBidi" w:cstheme="majorBidi"/>
          <w:b/>
          <w:bCs/>
          <w:sz w:val="20"/>
          <w:szCs w:val="20"/>
        </w:rPr>
        <w:t>Dans ce t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 xml:space="preserve">ravail, nous avons d'abord donné 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quelques rappels sur les concepts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fondamentaux d'algè</w:t>
      </w:r>
      <w:r w:rsidR="003A73DE" w:rsidRPr="00DD77D5">
        <w:rPr>
          <w:rFonts w:asciiTheme="majorBidi" w:hAnsiTheme="majorBidi" w:cstheme="majorBidi"/>
          <w:b/>
          <w:bCs/>
          <w:sz w:val="20"/>
          <w:szCs w:val="20"/>
        </w:rPr>
        <w:t>bre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 xml:space="preserve"> linéaire et de programmation mathé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matique. Ensuite,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nous avons présenté  les algorithmes des trois mé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thodes </w:t>
      </w:r>
      <w:proofErr w:type="gramStart"/>
      <w:r w:rsidRPr="00DD77D5">
        <w:rPr>
          <w:rFonts w:asciiTheme="majorBidi" w:hAnsiTheme="majorBidi" w:cstheme="majorBidi"/>
          <w:b/>
          <w:bCs/>
          <w:sz w:val="20"/>
          <w:szCs w:val="20"/>
        </w:rPr>
        <w:t>( gradient</w:t>
      </w:r>
      <w:proofErr w:type="gramEnd"/>
      <w:r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 projet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e,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pénalité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, DC) pour l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a résolution des problè</w:t>
      </w:r>
      <w:r w:rsidR="003A73DE" w:rsidRPr="00DD77D5">
        <w:rPr>
          <w:rFonts w:asciiTheme="majorBidi" w:hAnsiTheme="majorBidi" w:cstheme="majorBidi"/>
          <w:b/>
          <w:bCs/>
          <w:sz w:val="20"/>
          <w:szCs w:val="20"/>
        </w:rPr>
        <w:t>mes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 de programmation quadratique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avec des contraintes qu</w:t>
      </w:r>
      <w:r w:rsidR="007517BD">
        <w:rPr>
          <w:rFonts w:asciiTheme="majorBidi" w:hAnsiTheme="majorBidi" w:cstheme="majorBidi"/>
          <w:b/>
          <w:bCs/>
          <w:sz w:val="20"/>
          <w:szCs w:val="20"/>
        </w:rPr>
        <w:t>adratiques convexes de type inégalité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. La programmation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des deux algorithmes (Pénalité</w:t>
      </w:r>
      <w:r w:rsidR="007517BD">
        <w:rPr>
          <w:rFonts w:asciiTheme="majorBidi" w:hAnsiTheme="majorBidi" w:cstheme="majorBidi"/>
          <w:b/>
          <w:bCs/>
          <w:sz w:val="20"/>
          <w:szCs w:val="20"/>
        </w:rPr>
        <w:t xml:space="preserve"> exté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rieure et DCA) sous MATLAB nous a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permis de faire des expérimentations numé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ri</w:t>
      </w:r>
      <w:r w:rsidR="003A73DE">
        <w:rPr>
          <w:rFonts w:asciiTheme="majorBidi" w:hAnsiTheme="majorBidi" w:cstheme="majorBidi"/>
          <w:b/>
          <w:bCs/>
          <w:sz w:val="20"/>
          <w:szCs w:val="20"/>
        </w:rPr>
        <w:t>ques que nous avons illustr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>es par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des exemples </w:t>
      </w:r>
      <w:proofErr w:type="gramStart"/>
      <w:r w:rsidRPr="00DD77D5">
        <w:rPr>
          <w:rFonts w:asciiTheme="majorBidi" w:hAnsiTheme="majorBidi" w:cstheme="majorBidi"/>
          <w:b/>
          <w:bCs/>
          <w:sz w:val="20"/>
          <w:szCs w:val="20"/>
        </w:rPr>
        <w:t>d'applications .</w:t>
      </w:r>
      <w:proofErr w:type="gramEnd"/>
    </w:p>
    <w:p w:rsidR="00DD77D5" w:rsidRDefault="00DD77D5" w:rsidP="00DD7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Default="00DD77D5" w:rsidP="00DD7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Pr="00DD77D5" w:rsidRDefault="00DD77D5" w:rsidP="00DD77D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D77D5" w:rsidRPr="00DD77D5" w:rsidRDefault="00DD77D5" w:rsidP="00DD77D5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Programmation  mathématique :</w:t>
      </w:r>
      <w:r w:rsidRPr="00DD77D5">
        <w:rPr>
          <w:rFonts w:asciiTheme="majorBidi" w:hAnsiTheme="majorBidi" w:cstheme="majorBidi"/>
          <w:b/>
          <w:bCs/>
          <w:sz w:val="20"/>
          <w:szCs w:val="20"/>
        </w:rPr>
        <w:t xml:space="preserve"> Programmation quadratique</w:t>
      </w:r>
      <w:r>
        <w:rPr>
          <w:rFonts w:asciiTheme="majorBidi" w:hAnsiTheme="majorBidi" w:cstheme="majorBidi"/>
          <w:b/>
          <w:bCs/>
          <w:sz w:val="20"/>
          <w:szCs w:val="20"/>
        </w:rPr>
        <w:t> : Optimisation globale</w:t>
      </w:r>
    </w:p>
    <w:p w:rsidR="00DD77D5" w:rsidRPr="00697F3E" w:rsidRDefault="00DD77D5" w:rsidP="00697F3E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DD77D5" w:rsidRPr="00697F3E" w:rsidSect="000C7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3E"/>
    <w:rsid w:val="000C724D"/>
    <w:rsid w:val="0011181A"/>
    <w:rsid w:val="003A73DE"/>
    <w:rsid w:val="00697F3E"/>
    <w:rsid w:val="007517BD"/>
    <w:rsid w:val="00B3360B"/>
    <w:rsid w:val="00BE15E1"/>
    <w:rsid w:val="00DD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v14.02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alg</dc:creator>
  <cp:keywords/>
  <dc:description/>
  <cp:lastModifiedBy>poppy alg</cp:lastModifiedBy>
  <cp:revision>2</cp:revision>
  <dcterms:created xsi:type="dcterms:W3CDTF">2017-11-28T07:53:00Z</dcterms:created>
  <dcterms:modified xsi:type="dcterms:W3CDTF">2017-11-28T15:03:00Z</dcterms:modified>
</cp:coreProperties>
</file>